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p" w:displacedByCustomXml="next"/>
    <w:bookmarkEnd w:id="0" w:displacedByCustomXml="next"/>
    <w:bookmarkStart w:id="1" w:name="_Toc434913941" w:displacedByCustomXml="next"/>
    <w:bookmarkStart w:id="2" w:name="_Toc445994233" w:displacedByCustomXml="next"/>
    <w:sdt>
      <w:sdtPr>
        <w:rPr>
          <w:rFonts w:eastAsia="Arial"/>
          <w:b w:val="0"/>
          <w:bCs w:val="0"/>
          <w:color w:val="auto"/>
          <w:sz w:val="22"/>
          <w:szCs w:val="22"/>
        </w:rPr>
        <w:id w:val="-868983732"/>
        <w:docPartObj>
          <w:docPartGallery w:val="Cover Pages"/>
          <w:docPartUnique/>
        </w:docPartObj>
      </w:sdtPr>
      <w:sdtEndPr>
        <w:rPr>
          <w:rFonts w:eastAsia="Times New Roman"/>
          <w:smallCaps/>
        </w:rPr>
      </w:sdtEndPr>
      <w:sdtContent>
        <w:p w14:paraId="5DE14540" w14:textId="77777777" w:rsidR="008A4CCA" w:rsidRDefault="00DE54CA" w:rsidP="00BA531B">
          <w:pPr>
            <w:pStyle w:val="Nagwek1"/>
          </w:pPr>
          <w:r w:rsidRPr="008A4CCA">
            <w:t>PLAN GOSPODARKI NISKOEMISYJNEJ GMINY</w:t>
          </w:r>
          <w:r>
            <w:t xml:space="preserve"> MOSINA</w:t>
          </w:r>
          <w:bookmarkEnd w:id="2"/>
          <w:bookmarkEnd w:id="1"/>
        </w:p>
        <w:p w14:paraId="262A804B" w14:textId="77777777" w:rsidR="008A4CCA" w:rsidRPr="00304D04" w:rsidRDefault="008A4CCA" w:rsidP="008A4CCA">
          <w:pPr>
            <w:spacing w:before="600"/>
            <w:jc w:val="center"/>
            <w:rPr>
              <w:rFonts w:cs="Arial"/>
              <w:b/>
              <w:bCs/>
            </w:rPr>
          </w:pPr>
          <w:r w:rsidRPr="00304D04">
            <w:rPr>
              <w:rFonts w:cs="Arial"/>
              <w:b/>
              <w:bCs/>
            </w:rPr>
            <w:t>Plan Gospodarki N</w:t>
          </w:r>
          <w:r w:rsidR="00A03693">
            <w:rPr>
              <w:rFonts w:cs="Arial"/>
              <w:b/>
              <w:bCs/>
            </w:rPr>
            <w:t>iskoemisyjnej dla</w:t>
          </w:r>
          <w:r w:rsidR="000B5124">
            <w:rPr>
              <w:rFonts w:cs="Arial"/>
              <w:b/>
              <w:bCs/>
            </w:rPr>
            <w:t xml:space="preserve"> Metropolii</w:t>
          </w:r>
          <w:r w:rsidRPr="00304D04">
            <w:rPr>
              <w:rFonts w:cs="Arial"/>
              <w:b/>
              <w:bCs/>
            </w:rPr>
            <w:t xml:space="preserve"> Poznań</w:t>
          </w:r>
          <w:r w:rsidRPr="00304D04">
            <w:rPr>
              <w:rFonts w:cs="Arial"/>
              <w:b/>
            </w:rPr>
            <w:t xml:space="preserve"> wykonano na</w:t>
          </w:r>
          <w:r w:rsidRPr="00304D04">
            <w:rPr>
              <w:rFonts w:cs="Arial"/>
              <w:b/>
              <w:bCs/>
            </w:rPr>
            <w:t> podstawie umowy nr 39/2014. Dokument ten jest zgodny z zakresem określonym w umowie oraz ze Szczegółowymi zal</w:t>
          </w:r>
          <w:r w:rsidR="00F6197A">
            <w:rPr>
              <w:rFonts w:cs="Arial"/>
              <w:b/>
              <w:bCs/>
            </w:rPr>
            <w:t>eceniami dotyczącymi struktury Planu Gospodarki N</w:t>
          </w:r>
          <w:r w:rsidRPr="00304D04">
            <w:rPr>
              <w:rFonts w:cs="Arial"/>
              <w:b/>
              <w:bCs/>
            </w:rPr>
            <w:t>iskoemisyjnej, w ramach działania 9.3 konkursu nr 2/</w:t>
          </w:r>
          <w:proofErr w:type="spellStart"/>
          <w:r w:rsidRPr="00304D04">
            <w:rPr>
              <w:rFonts w:cs="Arial"/>
              <w:b/>
              <w:bCs/>
            </w:rPr>
            <w:t>POIiŚ</w:t>
          </w:r>
          <w:proofErr w:type="spellEnd"/>
          <w:r w:rsidRPr="00304D04">
            <w:rPr>
              <w:rFonts w:cs="Arial"/>
              <w:b/>
              <w:bCs/>
            </w:rPr>
            <w:t xml:space="preserve">/9.3/2013 - Termomodernizacja obiektów użyteczności publicznej - plany gospodarki niskoemisyjnej – PGN </w:t>
          </w:r>
        </w:p>
        <w:p w14:paraId="47888122" w14:textId="77777777" w:rsidR="008A4CCA" w:rsidRPr="00304D04" w:rsidRDefault="008A4CCA" w:rsidP="001644C3">
          <w:pPr>
            <w:keepNext/>
            <w:spacing w:line="240" w:lineRule="auto"/>
            <w:rPr>
              <w:rFonts w:cs="Arial"/>
              <w:b/>
            </w:rPr>
          </w:pPr>
          <w:r w:rsidRPr="00304D04">
            <w:rPr>
              <w:rFonts w:cs="Arial"/>
              <w:b/>
            </w:rPr>
            <w:t>Zamawiający:</w:t>
          </w:r>
        </w:p>
        <w:p w14:paraId="5ACEBE8E" w14:textId="77777777" w:rsidR="008A4CCA" w:rsidRPr="00304D04" w:rsidRDefault="008A4CCA" w:rsidP="001644C3">
          <w:pPr>
            <w:spacing w:line="240" w:lineRule="auto"/>
            <w:rPr>
              <w:rFonts w:cs="Arial"/>
              <w:b/>
              <w:bCs/>
              <w:i/>
              <w:iCs/>
              <w:color w:val="EA002D"/>
            </w:rPr>
          </w:pPr>
          <w:r w:rsidRPr="00304D04">
            <w:rPr>
              <w:rFonts w:cs="Arial"/>
              <w:b/>
              <w:bCs/>
              <w:i/>
              <w:iCs/>
              <w:color w:val="EA002D"/>
            </w:rPr>
            <w:t>Stowarzyszenie Metropolia Poznań</w:t>
          </w:r>
        </w:p>
        <w:p w14:paraId="4871392F" w14:textId="77777777" w:rsidR="008A4CCA" w:rsidRPr="00304D04" w:rsidRDefault="008A4CCA" w:rsidP="001644C3">
          <w:pPr>
            <w:pStyle w:val="Nagwew"/>
            <w:spacing w:line="240" w:lineRule="auto"/>
          </w:pPr>
          <w:r w:rsidRPr="00304D04">
            <w:t>Wykonawca:</w:t>
          </w:r>
        </w:p>
        <w:p w14:paraId="3AAB939F" w14:textId="77777777" w:rsidR="008A4CCA" w:rsidRPr="00304D04" w:rsidRDefault="008A4CCA" w:rsidP="001644C3">
          <w:pPr>
            <w:spacing w:line="240" w:lineRule="auto"/>
            <w:rPr>
              <w:rFonts w:cs="Arial"/>
              <w:b/>
              <w:i/>
              <w:color w:val="EA002D"/>
              <w:lang w:val="en-US"/>
            </w:rPr>
          </w:pPr>
          <w:proofErr w:type="spellStart"/>
          <w:r w:rsidRPr="00304D04">
            <w:rPr>
              <w:rFonts w:cs="Arial"/>
              <w:b/>
              <w:i/>
              <w:color w:val="EA002D"/>
              <w:lang w:val="en-US"/>
            </w:rPr>
            <w:t>Consus</w:t>
          </w:r>
          <w:proofErr w:type="spellEnd"/>
          <w:r w:rsidRPr="00304D04">
            <w:rPr>
              <w:rFonts w:cs="Arial"/>
              <w:b/>
              <w:i/>
              <w:color w:val="EA002D"/>
              <w:lang w:val="en-US"/>
            </w:rPr>
            <w:t xml:space="preserve"> Carbon Engineering Sp. z </w:t>
          </w:r>
          <w:proofErr w:type="spellStart"/>
          <w:r w:rsidRPr="00304D04">
            <w:rPr>
              <w:rFonts w:cs="Arial"/>
              <w:b/>
              <w:i/>
              <w:color w:val="EA002D"/>
              <w:lang w:val="en-US"/>
            </w:rPr>
            <w:t>o.o</w:t>
          </w:r>
          <w:proofErr w:type="spellEnd"/>
          <w:r w:rsidRPr="00304D04">
            <w:rPr>
              <w:rFonts w:cs="Arial"/>
              <w:b/>
              <w:i/>
              <w:color w:val="EA002D"/>
              <w:lang w:val="en-US"/>
            </w:rPr>
            <w:t xml:space="preserve">. </w:t>
          </w:r>
        </w:p>
        <w:p w14:paraId="634B028B" w14:textId="77777777" w:rsidR="008A4CCA" w:rsidRDefault="008A4CCA" w:rsidP="001644C3">
          <w:pPr>
            <w:keepNext/>
            <w:spacing w:before="120" w:line="240" w:lineRule="auto"/>
            <w:rPr>
              <w:rFonts w:cs="Arial"/>
              <w:b/>
            </w:rPr>
          </w:pPr>
          <w:r w:rsidRPr="00304D04">
            <w:rPr>
              <w:rFonts w:cs="Arial"/>
              <w:b/>
            </w:rPr>
            <w:t>Główny zespół autorów:</w:t>
          </w:r>
        </w:p>
        <w:p w14:paraId="4FAD68C9" w14:textId="77777777" w:rsidR="00D86B6A" w:rsidRDefault="00D86B6A" w:rsidP="00D86B6A">
          <w:pPr>
            <w:pStyle w:val="Bezodstpw"/>
          </w:pPr>
          <w:r>
            <w:t>mgr inż. Hanna Baster</w:t>
          </w:r>
        </w:p>
        <w:p w14:paraId="4A99BC23" w14:textId="77777777" w:rsidR="00D86B6A" w:rsidRDefault="00D86B6A" w:rsidP="00D86B6A">
          <w:pPr>
            <w:pStyle w:val="Bezodstpw"/>
          </w:pPr>
          <w:r w:rsidRPr="00304D04">
            <w:t xml:space="preserve">mgr inż. </w:t>
          </w:r>
          <w:r w:rsidRPr="00F839F2">
            <w:t>Gabriela Cieślik</w:t>
          </w:r>
        </w:p>
        <w:p w14:paraId="06D371BF" w14:textId="77777777" w:rsidR="00D86B6A" w:rsidRPr="00F839F2" w:rsidRDefault="00D86B6A" w:rsidP="00D86B6A">
          <w:pPr>
            <w:pStyle w:val="Bezodstpw"/>
          </w:pPr>
          <w:r>
            <w:t xml:space="preserve">mgr </w:t>
          </w:r>
          <w:proofErr w:type="spellStart"/>
          <w:r>
            <w:t>Iryna</w:t>
          </w:r>
          <w:proofErr w:type="spellEnd"/>
          <w:r>
            <w:t xml:space="preserve"> </w:t>
          </w:r>
          <w:proofErr w:type="spellStart"/>
          <w:r>
            <w:t>Dmytriv</w:t>
          </w:r>
          <w:proofErr w:type="spellEnd"/>
        </w:p>
        <w:p w14:paraId="78BF567E" w14:textId="77777777" w:rsidR="00D86B6A" w:rsidRPr="00F839F2" w:rsidRDefault="00D86B6A" w:rsidP="00D86B6A">
          <w:pPr>
            <w:pStyle w:val="Bezodstpw"/>
          </w:pPr>
          <w:r w:rsidRPr="00F839F2">
            <w:t>mgr inż. Diana Drobniak</w:t>
          </w:r>
        </w:p>
        <w:p w14:paraId="5F66231F" w14:textId="77777777" w:rsidR="00D86B6A" w:rsidRPr="00304D04" w:rsidRDefault="00D86B6A" w:rsidP="00D86B6A">
          <w:pPr>
            <w:pStyle w:val="Bezodstpw"/>
          </w:pPr>
          <w:r w:rsidRPr="00F839F2">
            <w:t xml:space="preserve">mgr inż. </w:t>
          </w:r>
          <w:r w:rsidRPr="00304D04">
            <w:t xml:space="preserve">Agnieszka </w:t>
          </w:r>
          <w:proofErr w:type="spellStart"/>
          <w:r w:rsidRPr="00304D04">
            <w:t>Gielar-Fotin</w:t>
          </w:r>
          <w:proofErr w:type="spellEnd"/>
          <w:r w:rsidRPr="00304D04">
            <w:t xml:space="preserve"> </w:t>
          </w:r>
        </w:p>
        <w:p w14:paraId="6C5E4622" w14:textId="77777777" w:rsidR="00D86B6A" w:rsidRDefault="00D86B6A" w:rsidP="00D86B6A">
          <w:pPr>
            <w:pStyle w:val="Bezodstpw"/>
          </w:pPr>
          <w:r w:rsidRPr="00304D04">
            <w:rPr>
              <w:rFonts w:cs="Arial"/>
              <w:noProof/>
            </w:rPr>
            <w:drawing>
              <wp:anchor distT="0" distB="0" distL="114300" distR="114300" simplePos="0" relativeHeight="251658240" behindDoc="1" locked="0" layoutInCell="1" allowOverlap="1" wp14:anchorId="6AC6604D" wp14:editId="576965AE">
                <wp:simplePos x="0" y="0"/>
                <wp:positionH relativeFrom="margin">
                  <wp:align>right</wp:align>
                </wp:positionH>
                <wp:positionV relativeFrom="paragraph">
                  <wp:posOffset>8255</wp:posOffset>
                </wp:positionV>
                <wp:extent cx="1605915" cy="1382395"/>
                <wp:effectExtent l="0" t="0" r="0" b="8255"/>
                <wp:wrapNone/>
                <wp:docPr id="2"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5915" cy="1382395"/>
                        </a:xfrm>
                        <a:prstGeom prst="rect">
                          <a:avLst/>
                        </a:prstGeom>
                        <a:noFill/>
                      </pic:spPr>
                    </pic:pic>
                  </a:graphicData>
                </a:graphic>
              </wp:anchor>
            </w:drawing>
          </w:r>
          <w:r w:rsidRPr="00304D04">
            <w:t xml:space="preserve">mgr Andrzej </w:t>
          </w:r>
          <w:proofErr w:type="spellStart"/>
          <w:r w:rsidRPr="00304D04">
            <w:t>Haraśny</w:t>
          </w:r>
          <w:proofErr w:type="spellEnd"/>
        </w:p>
        <w:p w14:paraId="77B57970" w14:textId="77777777" w:rsidR="00D86B6A" w:rsidRPr="00304D04" w:rsidRDefault="00D86B6A" w:rsidP="00D86B6A">
          <w:pPr>
            <w:pStyle w:val="Bezodstpw"/>
          </w:pPr>
          <w:r>
            <w:t>mgr inż. Edyta Kapała</w:t>
          </w:r>
        </w:p>
        <w:p w14:paraId="0800BDE5" w14:textId="77777777" w:rsidR="00D86B6A" w:rsidRPr="00304D04" w:rsidRDefault="00D86B6A" w:rsidP="00D86B6A">
          <w:pPr>
            <w:pStyle w:val="Bezodstpw"/>
          </w:pPr>
          <w:r w:rsidRPr="00304D04">
            <w:t>inż. Monika Koper</w:t>
          </w:r>
        </w:p>
        <w:p w14:paraId="1F81A594" w14:textId="77777777" w:rsidR="00D86B6A" w:rsidRPr="00304D04" w:rsidRDefault="00D86B6A" w:rsidP="00D86B6A">
          <w:pPr>
            <w:pStyle w:val="Bezodstpw"/>
          </w:pPr>
          <w:r w:rsidRPr="00304D04">
            <w:t>inż. Monika Król</w:t>
          </w:r>
        </w:p>
        <w:p w14:paraId="4BB9D8C2" w14:textId="77777777" w:rsidR="00D86B6A" w:rsidRPr="00304D04" w:rsidRDefault="00D86B6A" w:rsidP="00D86B6A">
          <w:pPr>
            <w:pStyle w:val="Bezodstpw"/>
          </w:pPr>
          <w:r w:rsidRPr="00304D04">
            <w:t>Klaudia Liszka</w:t>
          </w:r>
        </w:p>
        <w:p w14:paraId="33BD7AF2" w14:textId="77777777" w:rsidR="00D86B6A" w:rsidRDefault="00D86B6A" w:rsidP="00D86B6A">
          <w:pPr>
            <w:pStyle w:val="Bezodstpw"/>
          </w:pPr>
          <w:r w:rsidRPr="00F839F2">
            <w:t>dr inż. Andrzej Mitura</w:t>
          </w:r>
        </w:p>
        <w:p w14:paraId="0722620C" w14:textId="77777777" w:rsidR="00D86B6A" w:rsidRPr="00F839F2" w:rsidRDefault="00D86B6A" w:rsidP="00D86B6A">
          <w:pPr>
            <w:pStyle w:val="Bezodstpw"/>
          </w:pPr>
          <w:r>
            <w:t>mgr inż. Damian Niewęgłowski</w:t>
          </w:r>
        </w:p>
        <w:p w14:paraId="4D180874" w14:textId="77777777" w:rsidR="00D86B6A" w:rsidRPr="00F839F2" w:rsidRDefault="00D86B6A" w:rsidP="00D86B6A">
          <w:pPr>
            <w:pStyle w:val="Bezodstpw"/>
          </w:pPr>
          <w:r w:rsidRPr="00F839F2">
            <w:t>mgr Tomasz Pawelec</w:t>
          </w:r>
        </w:p>
        <w:p w14:paraId="2E09166B" w14:textId="77777777" w:rsidR="00D86B6A" w:rsidRDefault="00D86B6A" w:rsidP="00D86B6A">
          <w:pPr>
            <w:pStyle w:val="Bezodstpw"/>
          </w:pPr>
          <w:r w:rsidRPr="00F839F2">
            <w:t>mgr inż. Anna Porzycka</w:t>
          </w:r>
        </w:p>
        <w:p w14:paraId="2DADDD44" w14:textId="77777777" w:rsidR="00D86B6A" w:rsidRPr="00F839F2" w:rsidRDefault="00D86B6A" w:rsidP="00D86B6A">
          <w:pPr>
            <w:pStyle w:val="Bezodstpw"/>
          </w:pPr>
          <w:r>
            <w:t>mgr inż. Szymon Ptak</w:t>
          </w:r>
        </w:p>
        <w:p w14:paraId="020E3DBE" w14:textId="77777777" w:rsidR="00D86B6A" w:rsidRPr="00F839F2" w:rsidRDefault="00D86B6A" w:rsidP="00D86B6A">
          <w:pPr>
            <w:pStyle w:val="Bezodstpw"/>
          </w:pPr>
          <w:r w:rsidRPr="00F839F2">
            <w:t>dr inż. Marek Wasilewski</w:t>
          </w:r>
        </w:p>
        <w:p w14:paraId="776352CC" w14:textId="77777777" w:rsidR="00D86B6A" w:rsidRPr="00F839F2" w:rsidRDefault="00D86B6A" w:rsidP="00D86B6A">
          <w:pPr>
            <w:pStyle w:val="Bezodstpw"/>
          </w:pPr>
          <w:r w:rsidRPr="00F839F2">
            <w:t>Paweł Wiktor</w:t>
          </w:r>
        </w:p>
        <w:p w14:paraId="386C65D5" w14:textId="77777777" w:rsidR="00D86B6A" w:rsidRPr="00F839F2" w:rsidRDefault="00D86B6A" w:rsidP="00D86B6A">
          <w:pPr>
            <w:pStyle w:val="Bezodstpw"/>
            <w:spacing w:after="240"/>
          </w:pPr>
          <w:r w:rsidRPr="00F839F2">
            <w:t xml:space="preserve">mgr inż. Łukasz </w:t>
          </w:r>
          <w:proofErr w:type="spellStart"/>
          <w:r w:rsidRPr="00F839F2">
            <w:t>Zywar</w:t>
          </w:r>
          <w:proofErr w:type="spellEnd"/>
        </w:p>
        <w:p w14:paraId="318B6164" w14:textId="77777777" w:rsidR="008A4CCA" w:rsidRPr="00304D04" w:rsidRDefault="008A4CCA" w:rsidP="001644C3">
          <w:pPr>
            <w:spacing w:line="240" w:lineRule="auto"/>
            <w:rPr>
              <w:rFonts w:cs="Arial"/>
              <w:b/>
            </w:rPr>
          </w:pPr>
          <w:r w:rsidRPr="00304D04">
            <w:rPr>
              <w:rFonts w:cs="Arial"/>
              <w:b/>
            </w:rPr>
            <w:t>Kierownictwo projektu:</w:t>
          </w:r>
        </w:p>
        <w:p w14:paraId="4B23F7F8" w14:textId="77777777" w:rsidR="008A4CCA" w:rsidRPr="00304D04" w:rsidRDefault="008A4CCA" w:rsidP="001644C3">
          <w:pPr>
            <w:spacing w:line="240" w:lineRule="auto"/>
            <w:rPr>
              <w:rFonts w:cs="Arial"/>
            </w:rPr>
          </w:pPr>
          <w:r w:rsidRPr="00304D04">
            <w:rPr>
              <w:rFonts w:cs="Arial"/>
            </w:rPr>
            <w:t xml:space="preserve">mgr inż. Justyna </w:t>
          </w:r>
          <w:proofErr w:type="spellStart"/>
          <w:r w:rsidRPr="00304D04">
            <w:rPr>
              <w:rFonts w:cs="Arial"/>
            </w:rPr>
            <w:t>Wysocka-Golec</w:t>
          </w:r>
          <w:proofErr w:type="spellEnd"/>
        </w:p>
        <w:p w14:paraId="3DECB93D" w14:textId="77777777" w:rsidR="008A4CCA" w:rsidRPr="00304D04" w:rsidRDefault="008A4CCA" w:rsidP="001644C3">
          <w:pPr>
            <w:pStyle w:val="Nagwew"/>
            <w:spacing w:line="240" w:lineRule="auto"/>
          </w:pPr>
          <w:r w:rsidRPr="00304D04">
            <w:t>Przy współpracy:</w:t>
          </w:r>
          <w:r w:rsidRPr="00304D04">
            <w:tab/>
          </w:r>
        </w:p>
        <w:p w14:paraId="3D8B3253" w14:textId="77777777" w:rsidR="008A4CCA" w:rsidRPr="00304D04" w:rsidRDefault="008A4CCA" w:rsidP="00D62492">
          <w:pPr>
            <w:tabs>
              <w:tab w:val="center" w:pos="4333"/>
            </w:tabs>
            <w:spacing w:line="240" w:lineRule="auto"/>
            <w:rPr>
              <w:rFonts w:cs="Arial"/>
              <w:b/>
              <w:i/>
              <w:color w:val="EA002D"/>
            </w:rPr>
          </w:pPr>
          <w:r w:rsidRPr="00304D04">
            <w:rPr>
              <w:rFonts w:cs="Arial"/>
              <w:b/>
              <w:i/>
              <w:color w:val="EA002D"/>
            </w:rPr>
            <w:t>Stowarzyszenia Metropolia Poznań</w:t>
          </w:r>
          <w:r w:rsidR="00D62492">
            <w:rPr>
              <w:rFonts w:cs="Arial"/>
              <w:b/>
              <w:i/>
              <w:color w:val="EA002D"/>
            </w:rPr>
            <w:tab/>
          </w:r>
        </w:p>
        <w:p w14:paraId="201679D7" w14:textId="77777777" w:rsidR="008A4CCA" w:rsidRPr="00304D04" w:rsidRDefault="0049745F" w:rsidP="001644C3">
          <w:pPr>
            <w:spacing w:line="240" w:lineRule="auto"/>
            <w:rPr>
              <w:rFonts w:cs="Arial"/>
              <w:b/>
              <w:i/>
              <w:color w:val="EA002D"/>
            </w:rPr>
          </w:pPr>
          <w:r>
            <w:rPr>
              <w:rFonts w:cs="Arial"/>
              <w:b/>
              <w:i/>
              <w:color w:val="EA002D"/>
            </w:rPr>
            <w:t>Urzę</w:t>
          </w:r>
          <w:r w:rsidR="008A4CCA" w:rsidRPr="00304D04">
            <w:rPr>
              <w:rFonts w:cs="Arial"/>
              <w:b/>
              <w:i/>
              <w:color w:val="EA002D"/>
            </w:rPr>
            <w:t>d</w:t>
          </w:r>
          <w:r>
            <w:rPr>
              <w:rFonts w:cs="Arial"/>
              <w:b/>
              <w:i/>
              <w:color w:val="EA002D"/>
            </w:rPr>
            <w:t>u</w:t>
          </w:r>
          <w:r w:rsidR="00B333ED">
            <w:rPr>
              <w:rFonts w:cs="Arial"/>
              <w:b/>
              <w:i/>
              <w:color w:val="EA002D"/>
            </w:rPr>
            <w:t xml:space="preserve"> Miejski</w:t>
          </w:r>
          <w:r>
            <w:rPr>
              <w:rFonts w:cs="Arial"/>
              <w:b/>
              <w:i/>
              <w:color w:val="EA002D"/>
            </w:rPr>
            <w:t>ego</w:t>
          </w:r>
          <w:r w:rsidR="00B333ED">
            <w:rPr>
              <w:rFonts w:cs="Arial"/>
              <w:b/>
              <w:i/>
              <w:color w:val="EA002D"/>
            </w:rPr>
            <w:t xml:space="preserve"> w</w:t>
          </w:r>
          <w:r w:rsidR="008A4CCA">
            <w:rPr>
              <w:rFonts w:cs="Arial"/>
              <w:b/>
              <w:i/>
              <w:color w:val="EA002D"/>
            </w:rPr>
            <w:t xml:space="preserve"> </w:t>
          </w:r>
          <w:r w:rsidR="00B333ED">
            <w:rPr>
              <w:rFonts w:cs="Arial"/>
              <w:b/>
              <w:i/>
              <w:color w:val="EA002D"/>
            </w:rPr>
            <w:t>Mosinie</w:t>
          </w:r>
        </w:p>
        <w:p w14:paraId="194CDEDC" w14:textId="77777777" w:rsidR="008A4CCA" w:rsidRPr="0011636C" w:rsidRDefault="008A4CCA">
          <w:pPr>
            <w:spacing w:after="200"/>
            <w:rPr>
              <w:b/>
              <w:bCs/>
              <w:smallCaps/>
            </w:rPr>
          </w:pPr>
          <w:r>
            <w:rPr>
              <w:b/>
              <w:bCs/>
              <w:smallCaps/>
            </w:rPr>
            <w:br w:type="page"/>
          </w:r>
          <w:r w:rsidR="0011636C">
            <w:rPr>
              <w:b/>
              <w:bCs/>
              <w:smallCaps/>
            </w:rPr>
            <w:lastRenderedPageBreak/>
            <w:br w:type="page"/>
          </w:r>
        </w:p>
      </w:sdtContent>
    </w:sdt>
    <w:sdt>
      <w:sdtPr>
        <w:rPr>
          <w:rFonts w:eastAsia="Arial"/>
          <w:b w:val="0"/>
          <w:bCs w:val="0"/>
          <w:smallCaps w:val="0"/>
          <w:color w:val="auto"/>
          <w:sz w:val="22"/>
          <w:szCs w:val="22"/>
        </w:rPr>
        <w:id w:val="797697160"/>
        <w:docPartObj>
          <w:docPartGallery w:val="Table of Contents"/>
          <w:docPartUnique/>
        </w:docPartObj>
      </w:sdtPr>
      <w:sdtEndPr>
        <w:rPr>
          <w:rFonts w:eastAsia="Times New Roman"/>
        </w:rPr>
      </w:sdtEndPr>
      <w:sdtContent>
        <w:p w14:paraId="350E68C7" w14:textId="77777777" w:rsidR="0024161B" w:rsidRDefault="005D33E6" w:rsidP="00BA531B">
          <w:pPr>
            <w:pStyle w:val="Nagwekspisutreci"/>
          </w:pPr>
          <w:r>
            <w:t>Spis treści</w:t>
          </w:r>
        </w:p>
        <w:p w14:paraId="04D65F61" w14:textId="77777777" w:rsidR="00CB6532" w:rsidRDefault="0024161B">
          <w:pPr>
            <w:pStyle w:val="Spistreci1"/>
            <w:tabs>
              <w:tab w:val="right" w:leader="dot" w:pos="8656"/>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45994233" w:history="1">
            <w:r w:rsidR="00CB6532" w:rsidRPr="00C76B57">
              <w:rPr>
                <w:rStyle w:val="Hipercze"/>
                <w:rFonts w:eastAsia="Arial"/>
                <w:noProof/>
              </w:rPr>
              <w:t>IX. PLAN GOSPODARKI NISKOEMISYJNEJ GMINY MOSINA</w:t>
            </w:r>
            <w:r w:rsidR="00CB6532">
              <w:rPr>
                <w:noProof/>
                <w:webHidden/>
              </w:rPr>
              <w:tab/>
            </w:r>
            <w:r w:rsidR="00CB6532">
              <w:rPr>
                <w:noProof/>
                <w:webHidden/>
              </w:rPr>
              <w:fldChar w:fldCharType="begin"/>
            </w:r>
            <w:r w:rsidR="00CB6532">
              <w:rPr>
                <w:noProof/>
                <w:webHidden/>
              </w:rPr>
              <w:instrText xml:space="preserve"> PAGEREF _Toc445994233 \h </w:instrText>
            </w:r>
            <w:r w:rsidR="00CB6532">
              <w:rPr>
                <w:noProof/>
                <w:webHidden/>
              </w:rPr>
            </w:r>
            <w:r w:rsidR="00CB6532">
              <w:rPr>
                <w:noProof/>
                <w:webHidden/>
              </w:rPr>
              <w:fldChar w:fldCharType="separate"/>
            </w:r>
            <w:r w:rsidR="004D5EC8">
              <w:rPr>
                <w:noProof/>
                <w:webHidden/>
              </w:rPr>
              <w:t>1</w:t>
            </w:r>
            <w:r w:rsidR="00CB6532">
              <w:rPr>
                <w:noProof/>
                <w:webHidden/>
              </w:rPr>
              <w:fldChar w:fldCharType="end"/>
            </w:r>
          </w:hyperlink>
        </w:p>
        <w:p w14:paraId="2F15D1D9"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34" w:history="1">
            <w:r w:rsidR="00CB6532" w:rsidRPr="00C76B57">
              <w:rPr>
                <w:rStyle w:val="Hipercze"/>
                <w:rFonts w:eastAsia="Arial"/>
                <w:noProof/>
              </w:rPr>
              <w:t>Stosowane skróty i jednostki</w:t>
            </w:r>
            <w:r w:rsidR="00CB6532">
              <w:rPr>
                <w:noProof/>
                <w:webHidden/>
              </w:rPr>
              <w:tab/>
            </w:r>
            <w:r w:rsidR="00CB6532">
              <w:rPr>
                <w:noProof/>
                <w:webHidden/>
              </w:rPr>
              <w:fldChar w:fldCharType="begin"/>
            </w:r>
            <w:r w:rsidR="00CB6532">
              <w:rPr>
                <w:noProof/>
                <w:webHidden/>
              </w:rPr>
              <w:instrText xml:space="preserve"> PAGEREF _Toc445994234 \h </w:instrText>
            </w:r>
            <w:r w:rsidR="00CB6532">
              <w:rPr>
                <w:noProof/>
                <w:webHidden/>
              </w:rPr>
            </w:r>
            <w:r w:rsidR="00CB6532">
              <w:rPr>
                <w:noProof/>
                <w:webHidden/>
              </w:rPr>
              <w:fldChar w:fldCharType="separate"/>
            </w:r>
            <w:r>
              <w:rPr>
                <w:noProof/>
                <w:webHidden/>
              </w:rPr>
              <w:t>5</w:t>
            </w:r>
            <w:r w:rsidR="00CB6532">
              <w:rPr>
                <w:noProof/>
                <w:webHidden/>
              </w:rPr>
              <w:fldChar w:fldCharType="end"/>
            </w:r>
          </w:hyperlink>
        </w:p>
        <w:p w14:paraId="732041DA"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35" w:history="1">
            <w:r w:rsidR="00CB6532" w:rsidRPr="00C76B57">
              <w:rPr>
                <w:rStyle w:val="Hipercze"/>
                <w:rFonts w:eastAsia="Arial"/>
                <w:noProof/>
              </w:rPr>
              <w:t>IX.1. STRESZCZENIE</w:t>
            </w:r>
            <w:r w:rsidR="00CB6532">
              <w:rPr>
                <w:noProof/>
                <w:webHidden/>
              </w:rPr>
              <w:tab/>
            </w:r>
            <w:r w:rsidR="00CB6532">
              <w:rPr>
                <w:noProof/>
                <w:webHidden/>
              </w:rPr>
              <w:fldChar w:fldCharType="begin"/>
            </w:r>
            <w:r w:rsidR="00CB6532">
              <w:rPr>
                <w:noProof/>
                <w:webHidden/>
              </w:rPr>
              <w:instrText xml:space="preserve"> PAGEREF _Toc445994235 \h </w:instrText>
            </w:r>
            <w:r w:rsidR="00CB6532">
              <w:rPr>
                <w:noProof/>
                <w:webHidden/>
              </w:rPr>
            </w:r>
            <w:r w:rsidR="00CB6532">
              <w:rPr>
                <w:noProof/>
                <w:webHidden/>
              </w:rPr>
              <w:fldChar w:fldCharType="separate"/>
            </w:r>
            <w:r>
              <w:rPr>
                <w:noProof/>
                <w:webHidden/>
              </w:rPr>
              <w:t>7</w:t>
            </w:r>
            <w:r w:rsidR="00CB6532">
              <w:rPr>
                <w:noProof/>
                <w:webHidden/>
              </w:rPr>
              <w:fldChar w:fldCharType="end"/>
            </w:r>
          </w:hyperlink>
        </w:p>
        <w:p w14:paraId="378B4819"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36" w:history="1">
            <w:r w:rsidR="00CB6532" w:rsidRPr="00C76B57">
              <w:rPr>
                <w:rStyle w:val="Hipercze"/>
                <w:rFonts w:eastAsia="Arial"/>
                <w:noProof/>
              </w:rPr>
              <w:t>IX.1.1. Wprowadzenie</w:t>
            </w:r>
            <w:r w:rsidR="00CB6532">
              <w:rPr>
                <w:noProof/>
                <w:webHidden/>
              </w:rPr>
              <w:tab/>
            </w:r>
            <w:r w:rsidR="00CB6532">
              <w:rPr>
                <w:noProof/>
                <w:webHidden/>
              </w:rPr>
              <w:fldChar w:fldCharType="begin"/>
            </w:r>
            <w:r w:rsidR="00CB6532">
              <w:rPr>
                <w:noProof/>
                <w:webHidden/>
              </w:rPr>
              <w:instrText xml:space="preserve"> PAGEREF _Toc445994236 \h </w:instrText>
            </w:r>
            <w:r w:rsidR="00CB6532">
              <w:rPr>
                <w:noProof/>
                <w:webHidden/>
              </w:rPr>
            </w:r>
            <w:r w:rsidR="00CB6532">
              <w:rPr>
                <w:noProof/>
                <w:webHidden/>
              </w:rPr>
              <w:fldChar w:fldCharType="separate"/>
            </w:r>
            <w:r>
              <w:rPr>
                <w:noProof/>
                <w:webHidden/>
              </w:rPr>
              <w:t>7</w:t>
            </w:r>
            <w:r w:rsidR="00CB6532">
              <w:rPr>
                <w:noProof/>
                <w:webHidden/>
              </w:rPr>
              <w:fldChar w:fldCharType="end"/>
            </w:r>
          </w:hyperlink>
        </w:p>
        <w:p w14:paraId="7559C351"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37" w:history="1">
            <w:r w:rsidR="00CB6532" w:rsidRPr="00C76B57">
              <w:rPr>
                <w:rStyle w:val="Hipercze"/>
                <w:rFonts w:eastAsia="Arial"/>
                <w:noProof/>
              </w:rPr>
              <w:t>IX.1.2. Cel i zakres opracowania</w:t>
            </w:r>
            <w:r w:rsidR="00CB6532">
              <w:rPr>
                <w:noProof/>
                <w:webHidden/>
              </w:rPr>
              <w:tab/>
            </w:r>
            <w:r w:rsidR="00CB6532">
              <w:rPr>
                <w:noProof/>
                <w:webHidden/>
              </w:rPr>
              <w:fldChar w:fldCharType="begin"/>
            </w:r>
            <w:r w:rsidR="00CB6532">
              <w:rPr>
                <w:noProof/>
                <w:webHidden/>
              </w:rPr>
              <w:instrText xml:space="preserve"> PAGEREF _Toc445994237 \h </w:instrText>
            </w:r>
            <w:r w:rsidR="00CB6532">
              <w:rPr>
                <w:noProof/>
                <w:webHidden/>
              </w:rPr>
            </w:r>
            <w:r w:rsidR="00CB6532">
              <w:rPr>
                <w:noProof/>
                <w:webHidden/>
              </w:rPr>
              <w:fldChar w:fldCharType="separate"/>
            </w:r>
            <w:r>
              <w:rPr>
                <w:noProof/>
                <w:webHidden/>
              </w:rPr>
              <w:t>7</w:t>
            </w:r>
            <w:r w:rsidR="00CB6532">
              <w:rPr>
                <w:noProof/>
                <w:webHidden/>
              </w:rPr>
              <w:fldChar w:fldCharType="end"/>
            </w:r>
          </w:hyperlink>
        </w:p>
        <w:p w14:paraId="0FA6EB45"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38" w:history="1">
            <w:r w:rsidR="00CB6532" w:rsidRPr="00C76B57">
              <w:rPr>
                <w:rStyle w:val="Hipercze"/>
                <w:rFonts w:eastAsia="Arial"/>
                <w:noProof/>
              </w:rPr>
              <w:t>IX.1.3. Diagnoza stanu istniejącego, obszary problemowe</w:t>
            </w:r>
            <w:r w:rsidR="00CB6532">
              <w:rPr>
                <w:noProof/>
                <w:webHidden/>
              </w:rPr>
              <w:tab/>
            </w:r>
            <w:r w:rsidR="00CB6532">
              <w:rPr>
                <w:noProof/>
                <w:webHidden/>
              </w:rPr>
              <w:fldChar w:fldCharType="begin"/>
            </w:r>
            <w:r w:rsidR="00CB6532">
              <w:rPr>
                <w:noProof/>
                <w:webHidden/>
              </w:rPr>
              <w:instrText xml:space="preserve"> PAGEREF _Toc445994238 \h </w:instrText>
            </w:r>
            <w:r w:rsidR="00CB6532">
              <w:rPr>
                <w:noProof/>
                <w:webHidden/>
              </w:rPr>
            </w:r>
            <w:r w:rsidR="00CB6532">
              <w:rPr>
                <w:noProof/>
                <w:webHidden/>
              </w:rPr>
              <w:fldChar w:fldCharType="separate"/>
            </w:r>
            <w:r>
              <w:rPr>
                <w:noProof/>
                <w:webHidden/>
              </w:rPr>
              <w:t>8</w:t>
            </w:r>
            <w:r w:rsidR="00CB6532">
              <w:rPr>
                <w:noProof/>
                <w:webHidden/>
              </w:rPr>
              <w:fldChar w:fldCharType="end"/>
            </w:r>
          </w:hyperlink>
        </w:p>
        <w:p w14:paraId="119C7ED3"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39" w:history="1">
            <w:r w:rsidR="00CB6532" w:rsidRPr="00C76B57">
              <w:rPr>
                <w:rStyle w:val="Hipercze"/>
                <w:rFonts w:eastAsia="Arial"/>
                <w:noProof/>
              </w:rPr>
              <w:t>IX.1.4. Wyniki inwentaryzacji emisji dwutlenku węgla</w:t>
            </w:r>
            <w:r w:rsidR="00CB6532">
              <w:rPr>
                <w:noProof/>
                <w:webHidden/>
              </w:rPr>
              <w:tab/>
            </w:r>
            <w:r w:rsidR="00CB6532">
              <w:rPr>
                <w:noProof/>
                <w:webHidden/>
              </w:rPr>
              <w:fldChar w:fldCharType="begin"/>
            </w:r>
            <w:r w:rsidR="00CB6532">
              <w:rPr>
                <w:noProof/>
                <w:webHidden/>
              </w:rPr>
              <w:instrText xml:space="preserve"> PAGEREF _Toc445994239 \h </w:instrText>
            </w:r>
            <w:r w:rsidR="00CB6532">
              <w:rPr>
                <w:noProof/>
                <w:webHidden/>
              </w:rPr>
            </w:r>
            <w:r w:rsidR="00CB6532">
              <w:rPr>
                <w:noProof/>
                <w:webHidden/>
              </w:rPr>
              <w:fldChar w:fldCharType="separate"/>
            </w:r>
            <w:r>
              <w:rPr>
                <w:noProof/>
                <w:webHidden/>
              </w:rPr>
              <w:t>9</w:t>
            </w:r>
            <w:r w:rsidR="00CB6532">
              <w:rPr>
                <w:noProof/>
                <w:webHidden/>
              </w:rPr>
              <w:fldChar w:fldCharType="end"/>
            </w:r>
          </w:hyperlink>
        </w:p>
        <w:p w14:paraId="3BBA2671"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40" w:history="1">
            <w:r w:rsidR="00CB6532" w:rsidRPr="00C76B57">
              <w:rPr>
                <w:rStyle w:val="Hipercze"/>
                <w:rFonts w:eastAsia="Arial"/>
                <w:noProof/>
              </w:rPr>
              <w:t>IX.1.5. Strategia gminy Mosina w zakresie gospodarki niskoemisyjnej</w:t>
            </w:r>
            <w:r w:rsidR="00CB6532">
              <w:rPr>
                <w:noProof/>
                <w:webHidden/>
              </w:rPr>
              <w:tab/>
            </w:r>
            <w:r w:rsidR="00CB6532">
              <w:rPr>
                <w:noProof/>
                <w:webHidden/>
              </w:rPr>
              <w:fldChar w:fldCharType="begin"/>
            </w:r>
            <w:r w:rsidR="00CB6532">
              <w:rPr>
                <w:noProof/>
                <w:webHidden/>
              </w:rPr>
              <w:instrText xml:space="preserve"> PAGEREF _Toc445994240 \h </w:instrText>
            </w:r>
            <w:r w:rsidR="00CB6532">
              <w:rPr>
                <w:noProof/>
                <w:webHidden/>
              </w:rPr>
            </w:r>
            <w:r w:rsidR="00CB6532">
              <w:rPr>
                <w:noProof/>
                <w:webHidden/>
              </w:rPr>
              <w:fldChar w:fldCharType="separate"/>
            </w:r>
            <w:r>
              <w:rPr>
                <w:noProof/>
                <w:webHidden/>
              </w:rPr>
              <w:t>9</w:t>
            </w:r>
            <w:r w:rsidR="00CB6532">
              <w:rPr>
                <w:noProof/>
                <w:webHidden/>
              </w:rPr>
              <w:fldChar w:fldCharType="end"/>
            </w:r>
          </w:hyperlink>
        </w:p>
        <w:p w14:paraId="6F6182F5"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41" w:history="1">
            <w:r w:rsidR="00CB6532" w:rsidRPr="00C76B57">
              <w:rPr>
                <w:rStyle w:val="Hipercze"/>
                <w:rFonts w:eastAsia="Arial"/>
                <w:noProof/>
              </w:rPr>
              <w:t>IX.1.6. Działania do osiągnięcia zaplanowanych celów</w:t>
            </w:r>
            <w:r w:rsidR="00CB6532">
              <w:rPr>
                <w:noProof/>
                <w:webHidden/>
              </w:rPr>
              <w:tab/>
            </w:r>
            <w:r w:rsidR="00CB6532">
              <w:rPr>
                <w:noProof/>
                <w:webHidden/>
              </w:rPr>
              <w:fldChar w:fldCharType="begin"/>
            </w:r>
            <w:r w:rsidR="00CB6532">
              <w:rPr>
                <w:noProof/>
                <w:webHidden/>
              </w:rPr>
              <w:instrText xml:space="preserve"> PAGEREF _Toc445994241 \h </w:instrText>
            </w:r>
            <w:r w:rsidR="00CB6532">
              <w:rPr>
                <w:noProof/>
                <w:webHidden/>
              </w:rPr>
            </w:r>
            <w:r w:rsidR="00CB6532">
              <w:rPr>
                <w:noProof/>
                <w:webHidden/>
              </w:rPr>
              <w:fldChar w:fldCharType="separate"/>
            </w:r>
            <w:r>
              <w:rPr>
                <w:noProof/>
                <w:webHidden/>
              </w:rPr>
              <w:t>9</w:t>
            </w:r>
            <w:r w:rsidR="00CB6532">
              <w:rPr>
                <w:noProof/>
                <w:webHidden/>
              </w:rPr>
              <w:fldChar w:fldCharType="end"/>
            </w:r>
          </w:hyperlink>
        </w:p>
        <w:p w14:paraId="0AE9DCE7"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42" w:history="1">
            <w:r w:rsidR="00CB6532" w:rsidRPr="00C76B57">
              <w:rPr>
                <w:rStyle w:val="Hipercze"/>
                <w:rFonts w:eastAsia="Arial"/>
                <w:noProof/>
              </w:rPr>
              <w:t>IX.1.7. Wykonalność instytucjonalna i finansowanie</w:t>
            </w:r>
            <w:r w:rsidR="00CB6532">
              <w:rPr>
                <w:noProof/>
                <w:webHidden/>
              </w:rPr>
              <w:tab/>
            </w:r>
            <w:r w:rsidR="00CB6532">
              <w:rPr>
                <w:noProof/>
                <w:webHidden/>
              </w:rPr>
              <w:fldChar w:fldCharType="begin"/>
            </w:r>
            <w:r w:rsidR="00CB6532">
              <w:rPr>
                <w:noProof/>
                <w:webHidden/>
              </w:rPr>
              <w:instrText xml:space="preserve"> PAGEREF _Toc445994242 \h </w:instrText>
            </w:r>
            <w:r w:rsidR="00CB6532">
              <w:rPr>
                <w:noProof/>
                <w:webHidden/>
              </w:rPr>
            </w:r>
            <w:r w:rsidR="00CB6532">
              <w:rPr>
                <w:noProof/>
                <w:webHidden/>
              </w:rPr>
              <w:fldChar w:fldCharType="separate"/>
            </w:r>
            <w:r>
              <w:rPr>
                <w:noProof/>
                <w:webHidden/>
              </w:rPr>
              <w:t>11</w:t>
            </w:r>
            <w:r w:rsidR="00CB6532">
              <w:rPr>
                <w:noProof/>
                <w:webHidden/>
              </w:rPr>
              <w:fldChar w:fldCharType="end"/>
            </w:r>
          </w:hyperlink>
        </w:p>
        <w:p w14:paraId="48CC52F9"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43" w:history="1">
            <w:r w:rsidR="00CB6532" w:rsidRPr="00C76B57">
              <w:rPr>
                <w:rStyle w:val="Hipercze"/>
                <w:rFonts w:eastAsia="Arial"/>
                <w:noProof/>
              </w:rPr>
              <w:t>IX.1.8. Podsumowanie</w:t>
            </w:r>
            <w:r w:rsidR="00CB6532">
              <w:rPr>
                <w:noProof/>
                <w:webHidden/>
              </w:rPr>
              <w:tab/>
            </w:r>
            <w:r w:rsidR="00CB6532">
              <w:rPr>
                <w:noProof/>
                <w:webHidden/>
              </w:rPr>
              <w:fldChar w:fldCharType="begin"/>
            </w:r>
            <w:r w:rsidR="00CB6532">
              <w:rPr>
                <w:noProof/>
                <w:webHidden/>
              </w:rPr>
              <w:instrText xml:space="preserve"> PAGEREF _Toc445994243 \h </w:instrText>
            </w:r>
            <w:r w:rsidR="00CB6532">
              <w:rPr>
                <w:noProof/>
                <w:webHidden/>
              </w:rPr>
            </w:r>
            <w:r w:rsidR="00CB6532">
              <w:rPr>
                <w:noProof/>
                <w:webHidden/>
              </w:rPr>
              <w:fldChar w:fldCharType="separate"/>
            </w:r>
            <w:r>
              <w:rPr>
                <w:noProof/>
                <w:webHidden/>
              </w:rPr>
              <w:t>11</w:t>
            </w:r>
            <w:r w:rsidR="00CB6532">
              <w:rPr>
                <w:noProof/>
                <w:webHidden/>
              </w:rPr>
              <w:fldChar w:fldCharType="end"/>
            </w:r>
          </w:hyperlink>
        </w:p>
        <w:p w14:paraId="6197F81E"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44" w:history="1">
            <w:r w:rsidR="00CB6532" w:rsidRPr="00C76B57">
              <w:rPr>
                <w:rStyle w:val="Hipercze"/>
                <w:rFonts w:eastAsia="Arial"/>
                <w:noProof/>
              </w:rPr>
              <w:t>IX.2. WSTĘP</w:t>
            </w:r>
            <w:r w:rsidR="00CB6532">
              <w:rPr>
                <w:noProof/>
                <w:webHidden/>
              </w:rPr>
              <w:tab/>
            </w:r>
            <w:r w:rsidR="00CB6532">
              <w:rPr>
                <w:noProof/>
                <w:webHidden/>
              </w:rPr>
              <w:fldChar w:fldCharType="begin"/>
            </w:r>
            <w:r w:rsidR="00CB6532">
              <w:rPr>
                <w:noProof/>
                <w:webHidden/>
              </w:rPr>
              <w:instrText xml:space="preserve"> PAGEREF _Toc445994244 \h </w:instrText>
            </w:r>
            <w:r w:rsidR="00CB6532">
              <w:rPr>
                <w:noProof/>
                <w:webHidden/>
              </w:rPr>
            </w:r>
            <w:r w:rsidR="00CB6532">
              <w:rPr>
                <w:noProof/>
                <w:webHidden/>
              </w:rPr>
              <w:fldChar w:fldCharType="separate"/>
            </w:r>
            <w:r>
              <w:rPr>
                <w:noProof/>
                <w:webHidden/>
              </w:rPr>
              <w:t>13</w:t>
            </w:r>
            <w:r w:rsidR="00CB6532">
              <w:rPr>
                <w:noProof/>
                <w:webHidden/>
              </w:rPr>
              <w:fldChar w:fldCharType="end"/>
            </w:r>
          </w:hyperlink>
        </w:p>
        <w:p w14:paraId="1E1672B0"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45" w:history="1">
            <w:r w:rsidR="00CB6532" w:rsidRPr="00C76B57">
              <w:rPr>
                <w:rStyle w:val="Hipercze"/>
                <w:rFonts w:eastAsia="Arial"/>
                <w:noProof/>
              </w:rPr>
              <w:t>IX.2.1. Cel i zakres dokumentu PGN</w:t>
            </w:r>
            <w:r w:rsidR="00CB6532">
              <w:rPr>
                <w:noProof/>
                <w:webHidden/>
              </w:rPr>
              <w:tab/>
            </w:r>
            <w:r w:rsidR="00CB6532">
              <w:rPr>
                <w:noProof/>
                <w:webHidden/>
              </w:rPr>
              <w:fldChar w:fldCharType="begin"/>
            </w:r>
            <w:r w:rsidR="00CB6532">
              <w:rPr>
                <w:noProof/>
                <w:webHidden/>
              </w:rPr>
              <w:instrText xml:space="preserve"> PAGEREF _Toc445994245 \h </w:instrText>
            </w:r>
            <w:r w:rsidR="00CB6532">
              <w:rPr>
                <w:noProof/>
                <w:webHidden/>
              </w:rPr>
            </w:r>
            <w:r w:rsidR="00CB6532">
              <w:rPr>
                <w:noProof/>
                <w:webHidden/>
              </w:rPr>
              <w:fldChar w:fldCharType="separate"/>
            </w:r>
            <w:r>
              <w:rPr>
                <w:noProof/>
                <w:webHidden/>
              </w:rPr>
              <w:t>13</w:t>
            </w:r>
            <w:r w:rsidR="00CB6532">
              <w:rPr>
                <w:noProof/>
                <w:webHidden/>
              </w:rPr>
              <w:fldChar w:fldCharType="end"/>
            </w:r>
          </w:hyperlink>
        </w:p>
        <w:p w14:paraId="5E3A90F8"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46" w:history="1">
            <w:r w:rsidR="00CB6532" w:rsidRPr="00C76B57">
              <w:rPr>
                <w:rStyle w:val="Hipercze"/>
                <w:rFonts w:eastAsia="Arial"/>
                <w:noProof/>
              </w:rPr>
              <w:t>IX.2.2. Uwarunkowania strategiczne</w:t>
            </w:r>
            <w:r w:rsidR="00CB6532">
              <w:rPr>
                <w:noProof/>
                <w:webHidden/>
              </w:rPr>
              <w:tab/>
            </w:r>
            <w:r w:rsidR="00CB6532">
              <w:rPr>
                <w:noProof/>
                <w:webHidden/>
              </w:rPr>
              <w:fldChar w:fldCharType="begin"/>
            </w:r>
            <w:r w:rsidR="00CB6532">
              <w:rPr>
                <w:noProof/>
                <w:webHidden/>
              </w:rPr>
              <w:instrText xml:space="preserve"> PAGEREF _Toc445994246 \h </w:instrText>
            </w:r>
            <w:r w:rsidR="00CB6532">
              <w:rPr>
                <w:noProof/>
                <w:webHidden/>
              </w:rPr>
            </w:r>
            <w:r w:rsidR="00CB6532">
              <w:rPr>
                <w:noProof/>
                <w:webHidden/>
              </w:rPr>
              <w:fldChar w:fldCharType="separate"/>
            </w:r>
            <w:r>
              <w:rPr>
                <w:noProof/>
                <w:webHidden/>
              </w:rPr>
              <w:t>14</w:t>
            </w:r>
            <w:r w:rsidR="00CB6532">
              <w:rPr>
                <w:noProof/>
                <w:webHidden/>
              </w:rPr>
              <w:fldChar w:fldCharType="end"/>
            </w:r>
          </w:hyperlink>
        </w:p>
        <w:p w14:paraId="07D85B6E"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47" w:history="1">
            <w:r w:rsidR="00CB6532" w:rsidRPr="00C76B57">
              <w:rPr>
                <w:rStyle w:val="Hipercze"/>
                <w:rFonts w:eastAsia="Arial"/>
                <w:noProof/>
              </w:rPr>
              <w:t>IX.2.3. Metodologia opracowania PGN</w:t>
            </w:r>
            <w:r w:rsidR="00CB6532">
              <w:rPr>
                <w:noProof/>
                <w:webHidden/>
              </w:rPr>
              <w:tab/>
            </w:r>
            <w:r w:rsidR="00CB6532">
              <w:rPr>
                <w:noProof/>
                <w:webHidden/>
              </w:rPr>
              <w:fldChar w:fldCharType="begin"/>
            </w:r>
            <w:r w:rsidR="00CB6532">
              <w:rPr>
                <w:noProof/>
                <w:webHidden/>
              </w:rPr>
              <w:instrText xml:space="preserve"> PAGEREF _Toc445994247 \h </w:instrText>
            </w:r>
            <w:r w:rsidR="00CB6532">
              <w:rPr>
                <w:noProof/>
                <w:webHidden/>
              </w:rPr>
            </w:r>
            <w:r w:rsidR="00CB6532">
              <w:rPr>
                <w:noProof/>
                <w:webHidden/>
              </w:rPr>
              <w:fldChar w:fldCharType="separate"/>
            </w:r>
            <w:r>
              <w:rPr>
                <w:noProof/>
                <w:webHidden/>
              </w:rPr>
              <w:t>20</w:t>
            </w:r>
            <w:r w:rsidR="00CB6532">
              <w:rPr>
                <w:noProof/>
                <w:webHidden/>
              </w:rPr>
              <w:fldChar w:fldCharType="end"/>
            </w:r>
          </w:hyperlink>
        </w:p>
        <w:p w14:paraId="12383C91"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48" w:history="1">
            <w:r w:rsidR="00CB6532" w:rsidRPr="00C76B57">
              <w:rPr>
                <w:rStyle w:val="Hipercze"/>
                <w:rFonts w:eastAsia="Arial"/>
                <w:noProof/>
              </w:rPr>
              <w:t>IX.2.4. Cele strategiczne i szczegółowe</w:t>
            </w:r>
            <w:r w:rsidR="00CB6532">
              <w:rPr>
                <w:noProof/>
                <w:webHidden/>
              </w:rPr>
              <w:tab/>
            </w:r>
            <w:r w:rsidR="00CB6532">
              <w:rPr>
                <w:noProof/>
                <w:webHidden/>
              </w:rPr>
              <w:fldChar w:fldCharType="begin"/>
            </w:r>
            <w:r w:rsidR="00CB6532">
              <w:rPr>
                <w:noProof/>
                <w:webHidden/>
              </w:rPr>
              <w:instrText xml:space="preserve"> PAGEREF _Toc445994248 \h </w:instrText>
            </w:r>
            <w:r w:rsidR="00CB6532">
              <w:rPr>
                <w:noProof/>
                <w:webHidden/>
              </w:rPr>
            </w:r>
            <w:r w:rsidR="00CB6532">
              <w:rPr>
                <w:noProof/>
                <w:webHidden/>
              </w:rPr>
              <w:fldChar w:fldCharType="separate"/>
            </w:r>
            <w:r>
              <w:rPr>
                <w:noProof/>
                <w:webHidden/>
              </w:rPr>
              <w:t>21</w:t>
            </w:r>
            <w:r w:rsidR="00CB6532">
              <w:rPr>
                <w:noProof/>
                <w:webHidden/>
              </w:rPr>
              <w:fldChar w:fldCharType="end"/>
            </w:r>
          </w:hyperlink>
        </w:p>
        <w:p w14:paraId="12784398"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49" w:history="1">
            <w:r w:rsidR="00CB6532" w:rsidRPr="00C76B57">
              <w:rPr>
                <w:rStyle w:val="Hipercze"/>
                <w:rFonts w:eastAsia="Arial"/>
                <w:noProof/>
              </w:rPr>
              <w:t>IX.3. STAN OBECNY</w:t>
            </w:r>
            <w:r w:rsidR="00CB6532">
              <w:rPr>
                <w:noProof/>
                <w:webHidden/>
              </w:rPr>
              <w:tab/>
            </w:r>
            <w:r w:rsidR="00CB6532">
              <w:rPr>
                <w:noProof/>
                <w:webHidden/>
              </w:rPr>
              <w:fldChar w:fldCharType="begin"/>
            </w:r>
            <w:r w:rsidR="00CB6532">
              <w:rPr>
                <w:noProof/>
                <w:webHidden/>
              </w:rPr>
              <w:instrText xml:space="preserve"> PAGEREF _Toc445994249 \h </w:instrText>
            </w:r>
            <w:r w:rsidR="00CB6532">
              <w:rPr>
                <w:noProof/>
                <w:webHidden/>
              </w:rPr>
            </w:r>
            <w:r w:rsidR="00CB6532">
              <w:rPr>
                <w:noProof/>
                <w:webHidden/>
              </w:rPr>
              <w:fldChar w:fldCharType="separate"/>
            </w:r>
            <w:r>
              <w:rPr>
                <w:noProof/>
                <w:webHidden/>
              </w:rPr>
              <w:t>23</w:t>
            </w:r>
            <w:r w:rsidR="00CB6532">
              <w:rPr>
                <w:noProof/>
                <w:webHidden/>
              </w:rPr>
              <w:fldChar w:fldCharType="end"/>
            </w:r>
          </w:hyperlink>
        </w:p>
        <w:p w14:paraId="2AC5EB8C"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50" w:history="1">
            <w:r w:rsidR="00CB6532" w:rsidRPr="00C76B57">
              <w:rPr>
                <w:rStyle w:val="Hipercze"/>
                <w:rFonts w:eastAsia="Arial"/>
                <w:noProof/>
              </w:rPr>
              <w:t>IX.3.1. Sytuacja demograficzna</w:t>
            </w:r>
            <w:r w:rsidR="00CB6532">
              <w:rPr>
                <w:noProof/>
                <w:webHidden/>
              </w:rPr>
              <w:tab/>
            </w:r>
            <w:r w:rsidR="00CB6532">
              <w:rPr>
                <w:noProof/>
                <w:webHidden/>
              </w:rPr>
              <w:fldChar w:fldCharType="begin"/>
            </w:r>
            <w:r w:rsidR="00CB6532">
              <w:rPr>
                <w:noProof/>
                <w:webHidden/>
              </w:rPr>
              <w:instrText xml:space="preserve"> PAGEREF _Toc445994250 \h </w:instrText>
            </w:r>
            <w:r w:rsidR="00CB6532">
              <w:rPr>
                <w:noProof/>
                <w:webHidden/>
              </w:rPr>
            </w:r>
            <w:r w:rsidR="00CB6532">
              <w:rPr>
                <w:noProof/>
                <w:webHidden/>
              </w:rPr>
              <w:fldChar w:fldCharType="separate"/>
            </w:r>
            <w:r>
              <w:rPr>
                <w:noProof/>
                <w:webHidden/>
              </w:rPr>
              <w:t>25</w:t>
            </w:r>
            <w:r w:rsidR="00CB6532">
              <w:rPr>
                <w:noProof/>
                <w:webHidden/>
              </w:rPr>
              <w:fldChar w:fldCharType="end"/>
            </w:r>
          </w:hyperlink>
        </w:p>
        <w:p w14:paraId="05EA1EB9"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51" w:history="1">
            <w:r w:rsidR="00CB6532" w:rsidRPr="00C76B57">
              <w:rPr>
                <w:rStyle w:val="Hipercze"/>
                <w:rFonts w:eastAsia="Arial"/>
                <w:noProof/>
              </w:rPr>
              <w:t>IX.3.2. Sytuacja gospodarcza</w:t>
            </w:r>
            <w:r w:rsidR="00CB6532">
              <w:rPr>
                <w:noProof/>
                <w:webHidden/>
              </w:rPr>
              <w:tab/>
            </w:r>
            <w:r w:rsidR="00CB6532">
              <w:rPr>
                <w:noProof/>
                <w:webHidden/>
              </w:rPr>
              <w:fldChar w:fldCharType="begin"/>
            </w:r>
            <w:r w:rsidR="00CB6532">
              <w:rPr>
                <w:noProof/>
                <w:webHidden/>
              </w:rPr>
              <w:instrText xml:space="preserve"> PAGEREF _Toc445994251 \h </w:instrText>
            </w:r>
            <w:r w:rsidR="00CB6532">
              <w:rPr>
                <w:noProof/>
                <w:webHidden/>
              </w:rPr>
            </w:r>
            <w:r w:rsidR="00CB6532">
              <w:rPr>
                <w:noProof/>
                <w:webHidden/>
              </w:rPr>
              <w:fldChar w:fldCharType="separate"/>
            </w:r>
            <w:r>
              <w:rPr>
                <w:noProof/>
                <w:webHidden/>
              </w:rPr>
              <w:t>25</w:t>
            </w:r>
            <w:r w:rsidR="00CB6532">
              <w:rPr>
                <w:noProof/>
                <w:webHidden/>
              </w:rPr>
              <w:fldChar w:fldCharType="end"/>
            </w:r>
          </w:hyperlink>
        </w:p>
        <w:p w14:paraId="01A94FEA"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52" w:history="1">
            <w:r w:rsidR="00CB6532" w:rsidRPr="00C76B57">
              <w:rPr>
                <w:rStyle w:val="Hipercze"/>
                <w:rFonts w:eastAsia="Arial"/>
                <w:noProof/>
              </w:rPr>
              <w:t>IX.3.3. Budownictwo/mieszkalnictwo/rozwój przestrzenny</w:t>
            </w:r>
            <w:r w:rsidR="00CB6532">
              <w:rPr>
                <w:noProof/>
                <w:webHidden/>
              </w:rPr>
              <w:tab/>
            </w:r>
            <w:r w:rsidR="00CB6532">
              <w:rPr>
                <w:noProof/>
                <w:webHidden/>
              </w:rPr>
              <w:fldChar w:fldCharType="begin"/>
            </w:r>
            <w:r w:rsidR="00CB6532">
              <w:rPr>
                <w:noProof/>
                <w:webHidden/>
              </w:rPr>
              <w:instrText xml:space="preserve"> PAGEREF _Toc445994252 \h </w:instrText>
            </w:r>
            <w:r w:rsidR="00CB6532">
              <w:rPr>
                <w:noProof/>
                <w:webHidden/>
              </w:rPr>
            </w:r>
            <w:r w:rsidR="00CB6532">
              <w:rPr>
                <w:noProof/>
                <w:webHidden/>
              </w:rPr>
              <w:fldChar w:fldCharType="separate"/>
            </w:r>
            <w:r>
              <w:rPr>
                <w:noProof/>
                <w:webHidden/>
              </w:rPr>
              <w:t>29</w:t>
            </w:r>
            <w:r w:rsidR="00CB6532">
              <w:rPr>
                <w:noProof/>
                <w:webHidden/>
              </w:rPr>
              <w:fldChar w:fldCharType="end"/>
            </w:r>
          </w:hyperlink>
        </w:p>
        <w:p w14:paraId="576B7A08"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53" w:history="1">
            <w:r w:rsidR="00CB6532" w:rsidRPr="00C76B57">
              <w:rPr>
                <w:rStyle w:val="Hipercze"/>
                <w:rFonts w:eastAsia="Arial"/>
                <w:noProof/>
              </w:rPr>
              <w:t>IX.3.4. Energetyka</w:t>
            </w:r>
            <w:r w:rsidR="00CB6532">
              <w:rPr>
                <w:noProof/>
                <w:webHidden/>
              </w:rPr>
              <w:tab/>
            </w:r>
            <w:r w:rsidR="00CB6532">
              <w:rPr>
                <w:noProof/>
                <w:webHidden/>
              </w:rPr>
              <w:fldChar w:fldCharType="begin"/>
            </w:r>
            <w:r w:rsidR="00CB6532">
              <w:rPr>
                <w:noProof/>
                <w:webHidden/>
              </w:rPr>
              <w:instrText xml:space="preserve"> PAGEREF _Toc445994253 \h </w:instrText>
            </w:r>
            <w:r w:rsidR="00CB6532">
              <w:rPr>
                <w:noProof/>
                <w:webHidden/>
              </w:rPr>
            </w:r>
            <w:r w:rsidR="00CB6532">
              <w:rPr>
                <w:noProof/>
                <w:webHidden/>
              </w:rPr>
              <w:fldChar w:fldCharType="separate"/>
            </w:r>
            <w:r>
              <w:rPr>
                <w:noProof/>
                <w:webHidden/>
              </w:rPr>
              <w:t>31</w:t>
            </w:r>
            <w:r w:rsidR="00CB6532">
              <w:rPr>
                <w:noProof/>
                <w:webHidden/>
              </w:rPr>
              <w:fldChar w:fldCharType="end"/>
            </w:r>
          </w:hyperlink>
        </w:p>
        <w:p w14:paraId="51355D52"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54" w:history="1">
            <w:r w:rsidR="00CB6532" w:rsidRPr="00C76B57">
              <w:rPr>
                <w:rStyle w:val="Hipercze"/>
                <w:rFonts w:eastAsia="Arial"/>
                <w:noProof/>
              </w:rPr>
              <w:t>IX.3.5. Jakość powietrza</w:t>
            </w:r>
            <w:r w:rsidR="00CB6532">
              <w:rPr>
                <w:noProof/>
                <w:webHidden/>
              </w:rPr>
              <w:tab/>
            </w:r>
            <w:r w:rsidR="00CB6532">
              <w:rPr>
                <w:noProof/>
                <w:webHidden/>
              </w:rPr>
              <w:fldChar w:fldCharType="begin"/>
            </w:r>
            <w:r w:rsidR="00CB6532">
              <w:rPr>
                <w:noProof/>
                <w:webHidden/>
              </w:rPr>
              <w:instrText xml:space="preserve"> PAGEREF _Toc445994254 \h </w:instrText>
            </w:r>
            <w:r w:rsidR="00CB6532">
              <w:rPr>
                <w:noProof/>
                <w:webHidden/>
              </w:rPr>
            </w:r>
            <w:r w:rsidR="00CB6532">
              <w:rPr>
                <w:noProof/>
                <w:webHidden/>
              </w:rPr>
              <w:fldChar w:fldCharType="separate"/>
            </w:r>
            <w:r>
              <w:rPr>
                <w:noProof/>
                <w:webHidden/>
              </w:rPr>
              <w:t>33</w:t>
            </w:r>
            <w:r w:rsidR="00CB6532">
              <w:rPr>
                <w:noProof/>
                <w:webHidden/>
              </w:rPr>
              <w:fldChar w:fldCharType="end"/>
            </w:r>
          </w:hyperlink>
        </w:p>
        <w:p w14:paraId="074A04FC"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55" w:history="1">
            <w:r w:rsidR="00CB6532" w:rsidRPr="00C76B57">
              <w:rPr>
                <w:rStyle w:val="Hipercze"/>
                <w:rFonts w:eastAsia="Arial"/>
                <w:noProof/>
              </w:rPr>
              <w:t>IX.3.1. Transport</w:t>
            </w:r>
            <w:r w:rsidR="00CB6532">
              <w:rPr>
                <w:noProof/>
                <w:webHidden/>
              </w:rPr>
              <w:tab/>
            </w:r>
            <w:r w:rsidR="00CB6532">
              <w:rPr>
                <w:noProof/>
                <w:webHidden/>
              </w:rPr>
              <w:fldChar w:fldCharType="begin"/>
            </w:r>
            <w:r w:rsidR="00CB6532">
              <w:rPr>
                <w:noProof/>
                <w:webHidden/>
              </w:rPr>
              <w:instrText xml:space="preserve"> PAGEREF _Toc445994255 \h </w:instrText>
            </w:r>
            <w:r w:rsidR="00CB6532">
              <w:rPr>
                <w:noProof/>
                <w:webHidden/>
              </w:rPr>
            </w:r>
            <w:r w:rsidR="00CB6532">
              <w:rPr>
                <w:noProof/>
                <w:webHidden/>
              </w:rPr>
              <w:fldChar w:fldCharType="separate"/>
            </w:r>
            <w:r>
              <w:rPr>
                <w:noProof/>
                <w:webHidden/>
              </w:rPr>
              <w:t>36</w:t>
            </w:r>
            <w:r w:rsidR="00CB6532">
              <w:rPr>
                <w:noProof/>
                <w:webHidden/>
              </w:rPr>
              <w:fldChar w:fldCharType="end"/>
            </w:r>
          </w:hyperlink>
        </w:p>
        <w:p w14:paraId="3DADE421"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56" w:history="1">
            <w:r w:rsidR="00CB6532" w:rsidRPr="00C76B57">
              <w:rPr>
                <w:rStyle w:val="Hipercze"/>
                <w:rFonts w:eastAsia="Arial"/>
                <w:noProof/>
              </w:rPr>
              <w:t>IX.3.2. Gospodarka odpadami</w:t>
            </w:r>
            <w:r w:rsidR="00CB6532">
              <w:rPr>
                <w:noProof/>
                <w:webHidden/>
              </w:rPr>
              <w:tab/>
            </w:r>
            <w:r w:rsidR="00CB6532">
              <w:rPr>
                <w:noProof/>
                <w:webHidden/>
              </w:rPr>
              <w:fldChar w:fldCharType="begin"/>
            </w:r>
            <w:r w:rsidR="00CB6532">
              <w:rPr>
                <w:noProof/>
                <w:webHidden/>
              </w:rPr>
              <w:instrText xml:space="preserve"> PAGEREF _Toc445994256 \h </w:instrText>
            </w:r>
            <w:r w:rsidR="00CB6532">
              <w:rPr>
                <w:noProof/>
                <w:webHidden/>
              </w:rPr>
            </w:r>
            <w:r w:rsidR="00CB6532">
              <w:rPr>
                <w:noProof/>
                <w:webHidden/>
              </w:rPr>
              <w:fldChar w:fldCharType="separate"/>
            </w:r>
            <w:r>
              <w:rPr>
                <w:noProof/>
                <w:webHidden/>
              </w:rPr>
              <w:t>37</w:t>
            </w:r>
            <w:r w:rsidR="00CB6532">
              <w:rPr>
                <w:noProof/>
                <w:webHidden/>
              </w:rPr>
              <w:fldChar w:fldCharType="end"/>
            </w:r>
          </w:hyperlink>
        </w:p>
        <w:p w14:paraId="5315A2C0"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57" w:history="1">
            <w:r w:rsidR="00CB6532" w:rsidRPr="00C76B57">
              <w:rPr>
                <w:rStyle w:val="Hipercze"/>
                <w:rFonts w:eastAsia="Arial"/>
                <w:noProof/>
              </w:rPr>
              <w:t>IX.4. ANALIZA SWOT</w:t>
            </w:r>
            <w:r w:rsidR="00CB6532">
              <w:rPr>
                <w:noProof/>
                <w:webHidden/>
              </w:rPr>
              <w:tab/>
            </w:r>
            <w:r w:rsidR="00CB6532">
              <w:rPr>
                <w:noProof/>
                <w:webHidden/>
              </w:rPr>
              <w:fldChar w:fldCharType="begin"/>
            </w:r>
            <w:r w:rsidR="00CB6532">
              <w:rPr>
                <w:noProof/>
                <w:webHidden/>
              </w:rPr>
              <w:instrText xml:space="preserve"> PAGEREF _Toc445994257 \h </w:instrText>
            </w:r>
            <w:r w:rsidR="00CB6532">
              <w:rPr>
                <w:noProof/>
                <w:webHidden/>
              </w:rPr>
            </w:r>
            <w:r w:rsidR="00CB6532">
              <w:rPr>
                <w:noProof/>
                <w:webHidden/>
              </w:rPr>
              <w:fldChar w:fldCharType="separate"/>
            </w:r>
            <w:r>
              <w:rPr>
                <w:noProof/>
                <w:webHidden/>
              </w:rPr>
              <w:t>39</w:t>
            </w:r>
            <w:r w:rsidR="00CB6532">
              <w:rPr>
                <w:noProof/>
                <w:webHidden/>
              </w:rPr>
              <w:fldChar w:fldCharType="end"/>
            </w:r>
          </w:hyperlink>
        </w:p>
        <w:p w14:paraId="001174A6"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58" w:history="1">
            <w:r w:rsidR="00CB6532" w:rsidRPr="00C76B57">
              <w:rPr>
                <w:rStyle w:val="Hipercze"/>
                <w:rFonts w:eastAsia="Arial"/>
                <w:noProof/>
              </w:rPr>
              <w:t>IX.5. IDENTYFIKACJA OBSZARÓW PROBLEMOWYCH</w:t>
            </w:r>
            <w:r w:rsidR="00CB6532">
              <w:rPr>
                <w:noProof/>
                <w:webHidden/>
              </w:rPr>
              <w:tab/>
            </w:r>
            <w:r w:rsidR="00CB6532">
              <w:rPr>
                <w:noProof/>
                <w:webHidden/>
              </w:rPr>
              <w:fldChar w:fldCharType="begin"/>
            </w:r>
            <w:r w:rsidR="00CB6532">
              <w:rPr>
                <w:noProof/>
                <w:webHidden/>
              </w:rPr>
              <w:instrText xml:space="preserve"> PAGEREF _Toc445994258 \h </w:instrText>
            </w:r>
            <w:r w:rsidR="00CB6532">
              <w:rPr>
                <w:noProof/>
                <w:webHidden/>
              </w:rPr>
            </w:r>
            <w:r w:rsidR="00CB6532">
              <w:rPr>
                <w:noProof/>
                <w:webHidden/>
              </w:rPr>
              <w:fldChar w:fldCharType="separate"/>
            </w:r>
            <w:r>
              <w:rPr>
                <w:noProof/>
                <w:webHidden/>
              </w:rPr>
              <w:t>41</w:t>
            </w:r>
            <w:r w:rsidR="00CB6532">
              <w:rPr>
                <w:noProof/>
                <w:webHidden/>
              </w:rPr>
              <w:fldChar w:fldCharType="end"/>
            </w:r>
          </w:hyperlink>
        </w:p>
        <w:p w14:paraId="38B4B010"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59" w:history="1">
            <w:r w:rsidR="00CB6532" w:rsidRPr="00C76B57">
              <w:rPr>
                <w:rStyle w:val="Hipercze"/>
                <w:rFonts w:eastAsia="Arial"/>
                <w:noProof/>
              </w:rPr>
              <w:t>IX.5.1. Energetyka</w:t>
            </w:r>
            <w:r w:rsidR="00CB6532">
              <w:rPr>
                <w:noProof/>
                <w:webHidden/>
              </w:rPr>
              <w:tab/>
            </w:r>
            <w:r w:rsidR="00CB6532">
              <w:rPr>
                <w:noProof/>
                <w:webHidden/>
              </w:rPr>
              <w:fldChar w:fldCharType="begin"/>
            </w:r>
            <w:r w:rsidR="00CB6532">
              <w:rPr>
                <w:noProof/>
                <w:webHidden/>
              </w:rPr>
              <w:instrText xml:space="preserve"> PAGEREF _Toc445994259 \h </w:instrText>
            </w:r>
            <w:r w:rsidR="00CB6532">
              <w:rPr>
                <w:noProof/>
                <w:webHidden/>
              </w:rPr>
            </w:r>
            <w:r w:rsidR="00CB6532">
              <w:rPr>
                <w:noProof/>
                <w:webHidden/>
              </w:rPr>
              <w:fldChar w:fldCharType="separate"/>
            </w:r>
            <w:r>
              <w:rPr>
                <w:noProof/>
                <w:webHidden/>
              </w:rPr>
              <w:t>41</w:t>
            </w:r>
            <w:r w:rsidR="00CB6532">
              <w:rPr>
                <w:noProof/>
                <w:webHidden/>
              </w:rPr>
              <w:fldChar w:fldCharType="end"/>
            </w:r>
          </w:hyperlink>
        </w:p>
        <w:p w14:paraId="06D332A7"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60" w:history="1">
            <w:r w:rsidR="00CB6532" w:rsidRPr="00C76B57">
              <w:rPr>
                <w:rStyle w:val="Hipercze"/>
                <w:rFonts w:eastAsia="Arial"/>
                <w:noProof/>
              </w:rPr>
              <w:t>IX.5.2. Budownictwo i mieszkalnictwo</w:t>
            </w:r>
            <w:r w:rsidR="00CB6532">
              <w:rPr>
                <w:noProof/>
                <w:webHidden/>
              </w:rPr>
              <w:tab/>
            </w:r>
            <w:r w:rsidR="00CB6532">
              <w:rPr>
                <w:noProof/>
                <w:webHidden/>
              </w:rPr>
              <w:fldChar w:fldCharType="begin"/>
            </w:r>
            <w:r w:rsidR="00CB6532">
              <w:rPr>
                <w:noProof/>
                <w:webHidden/>
              </w:rPr>
              <w:instrText xml:space="preserve"> PAGEREF _Toc445994260 \h </w:instrText>
            </w:r>
            <w:r w:rsidR="00CB6532">
              <w:rPr>
                <w:noProof/>
                <w:webHidden/>
              </w:rPr>
            </w:r>
            <w:r w:rsidR="00CB6532">
              <w:rPr>
                <w:noProof/>
                <w:webHidden/>
              </w:rPr>
              <w:fldChar w:fldCharType="separate"/>
            </w:r>
            <w:r>
              <w:rPr>
                <w:noProof/>
                <w:webHidden/>
              </w:rPr>
              <w:t>42</w:t>
            </w:r>
            <w:r w:rsidR="00CB6532">
              <w:rPr>
                <w:noProof/>
                <w:webHidden/>
              </w:rPr>
              <w:fldChar w:fldCharType="end"/>
            </w:r>
          </w:hyperlink>
        </w:p>
        <w:p w14:paraId="6F4AF3CD"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61" w:history="1">
            <w:r w:rsidR="00CB6532" w:rsidRPr="00C76B57">
              <w:rPr>
                <w:rStyle w:val="Hipercze"/>
                <w:rFonts w:eastAsia="Arial"/>
                <w:noProof/>
              </w:rPr>
              <w:t>IX.5.3. Transport</w:t>
            </w:r>
            <w:r w:rsidR="00CB6532">
              <w:rPr>
                <w:noProof/>
                <w:webHidden/>
              </w:rPr>
              <w:tab/>
            </w:r>
            <w:r w:rsidR="00CB6532">
              <w:rPr>
                <w:noProof/>
                <w:webHidden/>
              </w:rPr>
              <w:fldChar w:fldCharType="begin"/>
            </w:r>
            <w:r w:rsidR="00CB6532">
              <w:rPr>
                <w:noProof/>
                <w:webHidden/>
              </w:rPr>
              <w:instrText xml:space="preserve"> PAGEREF _Toc445994261 \h </w:instrText>
            </w:r>
            <w:r w:rsidR="00CB6532">
              <w:rPr>
                <w:noProof/>
                <w:webHidden/>
              </w:rPr>
            </w:r>
            <w:r w:rsidR="00CB6532">
              <w:rPr>
                <w:noProof/>
                <w:webHidden/>
              </w:rPr>
              <w:fldChar w:fldCharType="separate"/>
            </w:r>
            <w:r>
              <w:rPr>
                <w:noProof/>
                <w:webHidden/>
              </w:rPr>
              <w:t>42</w:t>
            </w:r>
            <w:r w:rsidR="00CB6532">
              <w:rPr>
                <w:noProof/>
                <w:webHidden/>
              </w:rPr>
              <w:fldChar w:fldCharType="end"/>
            </w:r>
          </w:hyperlink>
        </w:p>
        <w:p w14:paraId="2977F616"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62" w:history="1">
            <w:r w:rsidR="00CB6532" w:rsidRPr="00C76B57">
              <w:rPr>
                <w:rStyle w:val="Hipercze"/>
                <w:rFonts w:eastAsia="Arial"/>
                <w:noProof/>
              </w:rPr>
              <w:t>IX.5.4. Jakość powietrza</w:t>
            </w:r>
            <w:r w:rsidR="00CB6532">
              <w:rPr>
                <w:noProof/>
                <w:webHidden/>
              </w:rPr>
              <w:tab/>
            </w:r>
            <w:r w:rsidR="00CB6532">
              <w:rPr>
                <w:noProof/>
                <w:webHidden/>
              </w:rPr>
              <w:fldChar w:fldCharType="begin"/>
            </w:r>
            <w:r w:rsidR="00CB6532">
              <w:rPr>
                <w:noProof/>
                <w:webHidden/>
              </w:rPr>
              <w:instrText xml:space="preserve"> PAGEREF _Toc445994262 \h </w:instrText>
            </w:r>
            <w:r w:rsidR="00CB6532">
              <w:rPr>
                <w:noProof/>
                <w:webHidden/>
              </w:rPr>
            </w:r>
            <w:r w:rsidR="00CB6532">
              <w:rPr>
                <w:noProof/>
                <w:webHidden/>
              </w:rPr>
              <w:fldChar w:fldCharType="separate"/>
            </w:r>
            <w:r>
              <w:rPr>
                <w:noProof/>
                <w:webHidden/>
              </w:rPr>
              <w:t>43</w:t>
            </w:r>
            <w:r w:rsidR="00CB6532">
              <w:rPr>
                <w:noProof/>
                <w:webHidden/>
              </w:rPr>
              <w:fldChar w:fldCharType="end"/>
            </w:r>
          </w:hyperlink>
        </w:p>
        <w:p w14:paraId="7A287225"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63" w:history="1">
            <w:r w:rsidR="00CB6532" w:rsidRPr="00C76B57">
              <w:rPr>
                <w:rStyle w:val="Hipercze"/>
                <w:rFonts w:eastAsia="Arial"/>
                <w:noProof/>
              </w:rPr>
              <w:t>IX.6. ASPEKTY ORGANIZACYJNE I FINANSOWE</w:t>
            </w:r>
            <w:r w:rsidR="00CB6532">
              <w:rPr>
                <w:noProof/>
                <w:webHidden/>
              </w:rPr>
              <w:tab/>
            </w:r>
            <w:r w:rsidR="00CB6532">
              <w:rPr>
                <w:noProof/>
                <w:webHidden/>
              </w:rPr>
              <w:fldChar w:fldCharType="begin"/>
            </w:r>
            <w:r w:rsidR="00CB6532">
              <w:rPr>
                <w:noProof/>
                <w:webHidden/>
              </w:rPr>
              <w:instrText xml:space="preserve"> PAGEREF _Toc445994263 \h </w:instrText>
            </w:r>
            <w:r w:rsidR="00CB6532">
              <w:rPr>
                <w:noProof/>
                <w:webHidden/>
              </w:rPr>
            </w:r>
            <w:r w:rsidR="00CB6532">
              <w:rPr>
                <w:noProof/>
                <w:webHidden/>
              </w:rPr>
              <w:fldChar w:fldCharType="separate"/>
            </w:r>
            <w:r>
              <w:rPr>
                <w:noProof/>
                <w:webHidden/>
              </w:rPr>
              <w:t>44</w:t>
            </w:r>
            <w:r w:rsidR="00CB6532">
              <w:rPr>
                <w:noProof/>
                <w:webHidden/>
              </w:rPr>
              <w:fldChar w:fldCharType="end"/>
            </w:r>
          </w:hyperlink>
        </w:p>
        <w:p w14:paraId="7CAFF291"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64" w:history="1">
            <w:r w:rsidR="00CB6532" w:rsidRPr="00C76B57">
              <w:rPr>
                <w:rStyle w:val="Hipercze"/>
                <w:rFonts w:eastAsia="Arial"/>
                <w:noProof/>
              </w:rPr>
              <w:t>IX.6.1. Koordynacja PGN i struktury organizacyjne</w:t>
            </w:r>
            <w:r w:rsidR="00CB6532">
              <w:rPr>
                <w:noProof/>
                <w:webHidden/>
              </w:rPr>
              <w:tab/>
            </w:r>
            <w:r w:rsidR="00CB6532">
              <w:rPr>
                <w:noProof/>
                <w:webHidden/>
              </w:rPr>
              <w:fldChar w:fldCharType="begin"/>
            </w:r>
            <w:r w:rsidR="00CB6532">
              <w:rPr>
                <w:noProof/>
                <w:webHidden/>
              </w:rPr>
              <w:instrText xml:space="preserve"> PAGEREF _Toc445994264 \h </w:instrText>
            </w:r>
            <w:r w:rsidR="00CB6532">
              <w:rPr>
                <w:noProof/>
                <w:webHidden/>
              </w:rPr>
            </w:r>
            <w:r w:rsidR="00CB6532">
              <w:rPr>
                <w:noProof/>
                <w:webHidden/>
              </w:rPr>
              <w:fldChar w:fldCharType="separate"/>
            </w:r>
            <w:r>
              <w:rPr>
                <w:noProof/>
                <w:webHidden/>
              </w:rPr>
              <w:t>44</w:t>
            </w:r>
            <w:r w:rsidR="00CB6532">
              <w:rPr>
                <w:noProof/>
                <w:webHidden/>
              </w:rPr>
              <w:fldChar w:fldCharType="end"/>
            </w:r>
          </w:hyperlink>
        </w:p>
        <w:p w14:paraId="04F9B212"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65" w:history="1">
            <w:r w:rsidR="00CB6532" w:rsidRPr="00C76B57">
              <w:rPr>
                <w:rStyle w:val="Hipercze"/>
                <w:rFonts w:eastAsia="Arial"/>
                <w:noProof/>
              </w:rPr>
              <w:t>IX.6.2. Zasoby ludzie, zaangażowane strony</w:t>
            </w:r>
            <w:r w:rsidR="00CB6532">
              <w:rPr>
                <w:noProof/>
                <w:webHidden/>
              </w:rPr>
              <w:tab/>
            </w:r>
            <w:r w:rsidR="00CB6532">
              <w:rPr>
                <w:noProof/>
                <w:webHidden/>
              </w:rPr>
              <w:fldChar w:fldCharType="begin"/>
            </w:r>
            <w:r w:rsidR="00CB6532">
              <w:rPr>
                <w:noProof/>
                <w:webHidden/>
              </w:rPr>
              <w:instrText xml:space="preserve"> PAGEREF _Toc445994265 \h </w:instrText>
            </w:r>
            <w:r w:rsidR="00CB6532">
              <w:rPr>
                <w:noProof/>
                <w:webHidden/>
              </w:rPr>
            </w:r>
            <w:r w:rsidR="00CB6532">
              <w:rPr>
                <w:noProof/>
                <w:webHidden/>
              </w:rPr>
              <w:fldChar w:fldCharType="separate"/>
            </w:r>
            <w:r>
              <w:rPr>
                <w:noProof/>
                <w:webHidden/>
              </w:rPr>
              <w:t>45</w:t>
            </w:r>
            <w:r w:rsidR="00CB6532">
              <w:rPr>
                <w:noProof/>
                <w:webHidden/>
              </w:rPr>
              <w:fldChar w:fldCharType="end"/>
            </w:r>
          </w:hyperlink>
        </w:p>
        <w:p w14:paraId="7A3106B8"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66" w:history="1">
            <w:r w:rsidR="00CB6532" w:rsidRPr="00C76B57">
              <w:rPr>
                <w:rStyle w:val="Hipercze"/>
                <w:rFonts w:eastAsia="Arial"/>
                <w:noProof/>
              </w:rPr>
              <w:t>IX.6.3. Budżet, źródła finansowania inwestycji, środki finansowe na monitoring i ocenę</w:t>
            </w:r>
            <w:r w:rsidR="00CB6532">
              <w:rPr>
                <w:noProof/>
                <w:webHidden/>
              </w:rPr>
              <w:tab/>
            </w:r>
            <w:r w:rsidR="00CB6532">
              <w:rPr>
                <w:noProof/>
                <w:webHidden/>
              </w:rPr>
              <w:fldChar w:fldCharType="begin"/>
            </w:r>
            <w:r w:rsidR="00CB6532">
              <w:rPr>
                <w:noProof/>
                <w:webHidden/>
              </w:rPr>
              <w:instrText xml:space="preserve"> PAGEREF _Toc445994266 \h </w:instrText>
            </w:r>
            <w:r w:rsidR="00CB6532">
              <w:rPr>
                <w:noProof/>
                <w:webHidden/>
              </w:rPr>
            </w:r>
            <w:r w:rsidR="00CB6532">
              <w:rPr>
                <w:noProof/>
                <w:webHidden/>
              </w:rPr>
              <w:fldChar w:fldCharType="separate"/>
            </w:r>
            <w:r>
              <w:rPr>
                <w:noProof/>
                <w:webHidden/>
              </w:rPr>
              <w:t>46</w:t>
            </w:r>
            <w:r w:rsidR="00CB6532">
              <w:rPr>
                <w:noProof/>
                <w:webHidden/>
              </w:rPr>
              <w:fldChar w:fldCharType="end"/>
            </w:r>
          </w:hyperlink>
        </w:p>
        <w:p w14:paraId="45DBCB29"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67" w:history="1">
            <w:r w:rsidR="00CB6532" w:rsidRPr="00C76B57">
              <w:rPr>
                <w:rStyle w:val="Hipercze"/>
                <w:rFonts w:eastAsia="Arial"/>
                <w:noProof/>
              </w:rPr>
              <w:t>IX.7. INWENTARYZACJA EMISJI DWUTLENKU WĘGLA</w:t>
            </w:r>
            <w:r w:rsidR="00CB6532">
              <w:rPr>
                <w:noProof/>
                <w:webHidden/>
              </w:rPr>
              <w:tab/>
            </w:r>
            <w:r w:rsidR="00CB6532">
              <w:rPr>
                <w:noProof/>
                <w:webHidden/>
              </w:rPr>
              <w:fldChar w:fldCharType="begin"/>
            </w:r>
            <w:r w:rsidR="00CB6532">
              <w:rPr>
                <w:noProof/>
                <w:webHidden/>
              </w:rPr>
              <w:instrText xml:space="preserve"> PAGEREF _Toc445994267 \h </w:instrText>
            </w:r>
            <w:r w:rsidR="00CB6532">
              <w:rPr>
                <w:noProof/>
                <w:webHidden/>
              </w:rPr>
            </w:r>
            <w:r w:rsidR="00CB6532">
              <w:rPr>
                <w:noProof/>
                <w:webHidden/>
              </w:rPr>
              <w:fldChar w:fldCharType="separate"/>
            </w:r>
            <w:r>
              <w:rPr>
                <w:noProof/>
                <w:webHidden/>
              </w:rPr>
              <w:t>47</w:t>
            </w:r>
            <w:r w:rsidR="00CB6532">
              <w:rPr>
                <w:noProof/>
                <w:webHidden/>
              </w:rPr>
              <w:fldChar w:fldCharType="end"/>
            </w:r>
          </w:hyperlink>
        </w:p>
        <w:p w14:paraId="1C0DC9B9"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68" w:history="1">
            <w:r w:rsidR="00CB6532" w:rsidRPr="00C76B57">
              <w:rPr>
                <w:rStyle w:val="Hipercze"/>
                <w:rFonts w:eastAsia="Arial"/>
                <w:noProof/>
                <w:snapToGrid w:val="0"/>
              </w:rPr>
              <w:t>IX.7.1. Podstawy metodologiczne</w:t>
            </w:r>
            <w:r w:rsidR="00CB6532">
              <w:rPr>
                <w:noProof/>
                <w:webHidden/>
              </w:rPr>
              <w:tab/>
            </w:r>
            <w:r w:rsidR="00CB6532">
              <w:rPr>
                <w:noProof/>
                <w:webHidden/>
              </w:rPr>
              <w:fldChar w:fldCharType="begin"/>
            </w:r>
            <w:r w:rsidR="00CB6532">
              <w:rPr>
                <w:noProof/>
                <w:webHidden/>
              </w:rPr>
              <w:instrText xml:space="preserve"> PAGEREF _Toc445994268 \h </w:instrText>
            </w:r>
            <w:r w:rsidR="00CB6532">
              <w:rPr>
                <w:noProof/>
                <w:webHidden/>
              </w:rPr>
            </w:r>
            <w:r w:rsidR="00CB6532">
              <w:rPr>
                <w:noProof/>
                <w:webHidden/>
              </w:rPr>
              <w:fldChar w:fldCharType="separate"/>
            </w:r>
            <w:r>
              <w:rPr>
                <w:noProof/>
                <w:webHidden/>
              </w:rPr>
              <w:t>47</w:t>
            </w:r>
            <w:r w:rsidR="00CB6532">
              <w:rPr>
                <w:noProof/>
                <w:webHidden/>
              </w:rPr>
              <w:fldChar w:fldCharType="end"/>
            </w:r>
          </w:hyperlink>
        </w:p>
        <w:p w14:paraId="58009247"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69" w:history="1">
            <w:r w:rsidR="00CB6532" w:rsidRPr="00C76B57">
              <w:rPr>
                <w:rStyle w:val="Hipercze"/>
                <w:rFonts w:eastAsia="Arial"/>
                <w:noProof/>
                <w:snapToGrid w:val="0"/>
              </w:rPr>
              <w:t>IX.7.2. Zakres inwentaryzacji dla JST Metropolii Poznań</w:t>
            </w:r>
            <w:r w:rsidR="00CB6532">
              <w:rPr>
                <w:noProof/>
                <w:webHidden/>
              </w:rPr>
              <w:tab/>
            </w:r>
            <w:r w:rsidR="00CB6532">
              <w:rPr>
                <w:noProof/>
                <w:webHidden/>
              </w:rPr>
              <w:fldChar w:fldCharType="begin"/>
            </w:r>
            <w:r w:rsidR="00CB6532">
              <w:rPr>
                <w:noProof/>
                <w:webHidden/>
              </w:rPr>
              <w:instrText xml:space="preserve"> PAGEREF _Toc445994269 \h </w:instrText>
            </w:r>
            <w:r w:rsidR="00CB6532">
              <w:rPr>
                <w:noProof/>
                <w:webHidden/>
              </w:rPr>
            </w:r>
            <w:r w:rsidR="00CB6532">
              <w:rPr>
                <w:noProof/>
                <w:webHidden/>
              </w:rPr>
              <w:fldChar w:fldCharType="separate"/>
            </w:r>
            <w:r>
              <w:rPr>
                <w:noProof/>
                <w:webHidden/>
              </w:rPr>
              <w:t>47</w:t>
            </w:r>
            <w:r w:rsidR="00CB6532">
              <w:rPr>
                <w:noProof/>
                <w:webHidden/>
              </w:rPr>
              <w:fldChar w:fldCharType="end"/>
            </w:r>
          </w:hyperlink>
        </w:p>
        <w:p w14:paraId="28F87FFE"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70" w:history="1">
            <w:r w:rsidR="00CB6532" w:rsidRPr="00C76B57">
              <w:rPr>
                <w:rStyle w:val="Hipercze"/>
                <w:rFonts w:eastAsia="Arial"/>
                <w:noProof/>
                <w:snapToGrid w:val="0"/>
              </w:rPr>
              <w:t>IX.7.3. Metodologia obliczeń, źródła danych i przyjęte założenia</w:t>
            </w:r>
            <w:r w:rsidR="00CB6532">
              <w:rPr>
                <w:noProof/>
                <w:webHidden/>
              </w:rPr>
              <w:tab/>
            </w:r>
            <w:r w:rsidR="00CB6532">
              <w:rPr>
                <w:noProof/>
                <w:webHidden/>
              </w:rPr>
              <w:fldChar w:fldCharType="begin"/>
            </w:r>
            <w:r w:rsidR="00CB6532">
              <w:rPr>
                <w:noProof/>
                <w:webHidden/>
              </w:rPr>
              <w:instrText xml:space="preserve"> PAGEREF _Toc445994270 \h </w:instrText>
            </w:r>
            <w:r w:rsidR="00CB6532">
              <w:rPr>
                <w:noProof/>
                <w:webHidden/>
              </w:rPr>
            </w:r>
            <w:r w:rsidR="00CB6532">
              <w:rPr>
                <w:noProof/>
                <w:webHidden/>
              </w:rPr>
              <w:fldChar w:fldCharType="separate"/>
            </w:r>
            <w:r>
              <w:rPr>
                <w:noProof/>
                <w:webHidden/>
              </w:rPr>
              <w:t>51</w:t>
            </w:r>
            <w:r w:rsidR="00CB6532">
              <w:rPr>
                <w:noProof/>
                <w:webHidden/>
              </w:rPr>
              <w:fldChar w:fldCharType="end"/>
            </w:r>
          </w:hyperlink>
        </w:p>
        <w:p w14:paraId="6052F0B7"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71" w:history="1">
            <w:r w:rsidR="00CB6532" w:rsidRPr="00C76B57">
              <w:rPr>
                <w:rStyle w:val="Hipercze"/>
                <w:rFonts w:eastAsia="Arial"/>
                <w:noProof/>
              </w:rPr>
              <w:t>IX.7.4. Metodologia opracowania bazy emisji</w:t>
            </w:r>
            <w:r w:rsidR="00CB6532">
              <w:rPr>
                <w:noProof/>
                <w:webHidden/>
              </w:rPr>
              <w:tab/>
            </w:r>
            <w:r w:rsidR="00CB6532">
              <w:rPr>
                <w:noProof/>
                <w:webHidden/>
              </w:rPr>
              <w:fldChar w:fldCharType="begin"/>
            </w:r>
            <w:r w:rsidR="00CB6532">
              <w:rPr>
                <w:noProof/>
                <w:webHidden/>
              </w:rPr>
              <w:instrText xml:space="preserve"> PAGEREF _Toc445994271 \h </w:instrText>
            </w:r>
            <w:r w:rsidR="00CB6532">
              <w:rPr>
                <w:noProof/>
                <w:webHidden/>
              </w:rPr>
            </w:r>
            <w:r w:rsidR="00CB6532">
              <w:rPr>
                <w:noProof/>
                <w:webHidden/>
              </w:rPr>
              <w:fldChar w:fldCharType="separate"/>
            </w:r>
            <w:r>
              <w:rPr>
                <w:noProof/>
                <w:webHidden/>
              </w:rPr>
              <w:t>56</w:t>
            </w:r>
            <w:r w:rsidR="00CB6532">
              <w:rPr>
                <w:noProof/>
                <w:webHidden/>
              </w:rPr>
              <w:fldChar w:fldCharType="end"/>
            </w:r>
          </w:hyperlink>
        </w:p>
        <w:p w14:paraId="68E97438"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72" w:history="1">
            <w:r w:rsidR="00CB6532" w:rsidRPr="00C76B57">
              <w:rPr>
                <w:rStyle w:val="Hipercze"/>
                <w:rFonts w:eastAsia="Arial"/>
                <w:noProof/>
              </w:rPr>
              <w:t>IX.8. WYNIKI INWENTARYZACJI EMISJI DWUTLENKU WĘGLA</w:t>
            </w:r>
            <w:r w:rsidR="00CB6532">
              <w:rPr>
                <w:noProof/>
                <w:webHidden/>
              </w:rPr>
              <w:tab/>
            </w:r>
            <w:r w:rsidR="00CB6532">
              <w:rPr>
                <w:noProof/>
                <w:webHidden/>
              </w:rPr>
              <w:fldChar w:fldCharType="begin"/>
            </w:r>
            <w:r w:rsidR="00CB6532">
              <w:rPr>
                <w:noProof/>
                <w:webHidden/>
              </w:rPr>
              <w:instrText xml:space="preserve"> PAGEREF _Toc445994272 \h </w:instrText>
            </w:r>
            <w:r w:rsidR="00CB6532">
              <w:rPr>
                <w:noProof/>
                <w:webHidden/>
              </w:rPr>
            </w:r>
            <w:r w:rsidR="00CB6532">
              <w:rPr>
                <w:noProof/>
                <w:webHidden/>
              </w:rPr>
              <w:fldChar w:fldCharType="separate"/>
            </w:r>
            <w:r>
              <w:rPr>
                <w:noProof/>
                <w:webHidden/>
              </w:rPr>
              <w:t>57</w:t>
            </w:r>
            <w:r w:rsidR="00CB6532">
              <w:rPr>
                <w:noProof/>
                <w:webHidden/>
              </w:rPr>
              <w:fldChar w:fldCharType="end"/>
            </w:r>
          </w:hyperlink>
        </w:p>
        <w:p w14:paraId="5F1C7D15"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73" w:history="1">
            <w:r w:rsidR="00CB6532" w:rsidRPr="00C76B57">
              <w:rPr>
                <w:rStyle w:val="Hipercze"/>
                <w:rFonts w:eastAsia="Arial"/>
                <w:noProof/>
              </w:rPr>
              <w:t>IX.8.1. Rok 2010</w:t>
            </w:r>
            <w:r w:rsidR="00CB6532">
              <w:rPr>
                <w:noProof/>
                <w:webHidden/>
              </w:rPr>
              <w:tab/>
            </w:r>
            <w:r w:rsidR="00CB6532">
              <w:rPr>
                <w:noProof/>
                <w:webHidden/>
              </w:rPr>
              <w:fldChar w:fldCharType="begin"/>
            </w:r>
            <w:r w:rsidR="00CB6532">
              <w:rPr>
                <w:noProof/>
                <w:webHidden/>
              </w:rPr>
              <w:instrText xml:space="preserve"> PAGEREF _Toc445994273 \h </w:instrText>
            </w:r>
            <w:r w:rsidR="00CB6532">
              <w:rPr>
                <w:noProof/>
                <w:webHidden/>
              </w:rPr>
            </w:r>
            <w:r w:rsidR="00CB6532">
              <w:rPr>
                <w:noProof/>
                <w:webHidden/>
              </w:rPr>
              <w:fldChar w:fldCharType="separate"/>
            </w:r>
            <w:r>
              <w:rPr>
                <w:noProof/>
                <w:webHidden/>
              </w:rPr>
              <w:t>57</w:t>
            </w:r>
            <w:r w:rsidR="00CB6532">
              <w:rPr>
                <w:noProof/>
                <w:webHidden/>
              </w:rPr>
              <w:fldChar w:fldCharType="end"/>
            </w:r>
          </w:hyperlink>
        </w:p>
        <w:p w14:paraId="62F76851"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74" w:history="1">
            <w:r w:rsidR="00CB6532" w:rsidRPr="00C76B57">
              <w:rPr>
                <w:rStyle w:val="Hipercze"/>
                <w:rFonts w:eastAsia="Arial"/>
                <w:noProof/>
              </w:rPr>
              <w:t>IX.8.2. Rok 2013</w:t>
            </w:r>
            <w:r w:rsidR="00CB6532">
              <w:rPr>
                <w:noProof/>
                <w:webHidden/>
              </w:rPr>
              <w:tab/>
            </w:r>
            <w:r w:rsidR="00CB6532">
              <w:rPr>
                <w:noProof/>
                <w:webHidden/>
              </w:rPr>
              <w:fldChar w:fldCharType="begin"/>
            </w:r>
            <w:r w:rsidR="00CB6532">
              <w:rPr>
                <w:noProof/>
                <w:webHidden/>
              </w:rPr>
              <w:instrText xml:space="preserve"> PAGEREF _Toc445994274 \h </w:instrText>
            </w:r>
            <w:r w:rsidR="00CB6532">
              <w:rPr>
                <w:noProof/>
                <w:webHidden/>
              </w:rPr>
            </w:r>
            <w:r w:rsidR="00CB6532">
              <w:rPr>
                <w:noProof/>
                <w:webHidden/>
              </w:rPr>
              <w:fldChar w:fldCharType="separate"/>
            </w:r>
            <w:r>
              <w:rPr>
                <w:noProof/>
                <w:webHidden/>
              </w:rPr>
              <w:t>60</w:t>
            </w:r>
            <w:r w:rsidR="00CB6532">
              <w:rPr>
                <w:noProof/>
                <w:webHidden/>
              </w:rPr>
              <w:fldChar w:fldCharType="end"/>
            </w:r>
          </w:hyperlink>
        </w:p>
        <w:p w14:paraId="4869D586"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75" w:history="1">
            <w:r w:rsidR="00CB6532" w:rsidRPr="00C76B57">
              <w:rPr>
                <w:rStyle w:val="Hipercze"/>
                <w:rFonts w:eastAsia="Arial"/>
                <w:noProof/>
              </w:rPr>
              <w:t>IX.8.3. Podsumowanie inwentaryzacji emisji</w:t>
            </w:r>
            <w:r w:rsidR="00CB6532">
              <w:rPr>
                <w:noProof/>
                <w:webHidden/>
              </w:rPr>
              <w:tab/>
            </w:r>
            <w:r w:rsidR="00CB6532">
              <w:rPr>
                <w:noProof/>
                <w:webHidden/>
              </w:rPr>
              <w:fldChar w:fldCharType="begin"/>
            </w:r>
            <w:r w:rsidR="00CB6532">
              <w:rPr>
                <w:noProof/>
                <w:webHidden/>
              </w:rPr>
              <w:instrText xml:space="preserve"> PAGEREF _Toc445994275 \h </w:instrText>
            </w:r>
            <w:r w:rsidR="00CB6532">
              <w:rPr>
                <w:noProof/>
                <w:webHidden/>
              </w:rPr>
            </w:r>
            <w:r w:rsidR="00CB6532">
              <w:rPr>
                <w:noProof/>
                <w:webHidden/>
              </w:rPr>
              <w:fldChar w:fldCharType="separate"/>
            </w:r>
            <w:r>
              <w:rPr>
                <w:noProof/>
                <w:webHidden/>
              </w:rPr>
              <w:t>65</w:t>
            </w:r>
            <w:r w:rsidR="00CB6532">
              <w:rPr>
                <w:noProof/>
                <w:webHidden/>
              </w:rPr>
              <w:fldChar w:fldCharType="end"/>
            </w:r>
          </w:hyperlink>
        </w:p>
        <w:p w14:paraId="1F315750"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76" w:history="1">
            <w:r w:rsidR="00CB6532" w:rsidRPr="00C76B57">
              <w:rPr>
                <w:rStyle w:val="Hipercze"/>
                <w:rFonts w:eastAsia="Arial"/>
                <w:noProof/>
              </w:rPr>
              <w:t>IX.9. PLANOWANE DZIAŁANIA DO ROKU 2020</w:t>
            </w:r>
            <w:r w:rsidR="00CB6532">
              <w:rPr>
                <w:noProof/>
                <w:webHidden/>
              </w:rPr>
              <w:tab/>
            </w:r>
            <w:r w:rsidR="00CB6532">
              <w:rPr>
                <w:noProof/>
                <w:webHidden/>
              </w:rPr>
              <w:fldChar w:fldCharType="begin"/>
            </w:r>
            <w:r w:rsidR="00CB6532">
              <w:rPr>
                <w:noProof/>
                <w:webHidden/>
              </w:rPr>
              <w:instrText xml:space="preserve"> PAGEREF _Toc445994276 \h </w:instrText>
            </w:r>
            <w:r w:rsidR="00CB6532">
              <w:rPr>
                <w:noProof/>
                <w:webHidden/>
              </w:rPr>
            </w:r>
            <w:r w:rsidR="00CB6532">
              <w:rPr>
                <w:noProof/>
                <w:webHidden/>
              </w:rPr>
              <w:fldChar w:fldCharType="separate"/>
            </w:r>
            <w:r>
              <w:rPr>
                <w:noProof/>
                <w:webHidden/>
              </w:rPr>
              <w:t>68</w:t>
            </w:r>
            <w:r w:rsidR="00CB6532">
              <w:rPr>
                <w:noProof/>
                <w:webHidden/>
              </w:rPr>
              <w:fldChar w:fldCharType="end"/>
            </w:r>
          </w:hyperlink>
        </w:p>
        <w:p w14:paraId="42EF658A"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77" w:history="1">
            <w:r w:rsidR="00CB6532" w:rsidRPr="00C76B57">
              <w:rPr>
                <w:rStyle w:val="Hipercze"/>
                <w:rFonts w:eastAsia="Arial"/>
                <w:noProof/>
              </w:rPr>
              <w:t>IX.9.1. Krótkoterminowe i średnioterminowe działania i zadania</w:t>
            </w:r>
            <w:r w:rsidR="00CB6532">
              <w:rPr>
                <w:noProof/>
                <w:webHidden/>
              </w:rPr>
              <w:tab/>
            </w:r>
            <w:r w:rsidR="00CB6532">
              <w:rPr>
                <w:noProof/>
                <w:webHidden/>
              </w:rPr>
              <w:fldChar w:fldCharType="begin"/>
            </w:r>
            <w:r w:rsidR="00CB6532">
              <w:rPr>
                <w:noProof/>
                <w:webHidden/>
              </w:rPr>
              <w:instrText xml:space="preserve"> PAGEREF _Toc445994277 \h </w:instrText>
            </w:r>
            <w:r w:rsidR="00CB6532">
              <w:rPr>
                <w:noProof/>
                <w:webHidden/>
              </w:rPr>
            </w:r>
            <w:r w:rsidR="00CB6532">
              <w:rPr>
                <w:noProof/>
                <w:webHidden/>
              </w:rPr>
              <w:fldChar w:fldCharType="separate"/>
            </w:r>
            <w:r>
              <w:rPr>
                <w:noProof/>
                <w:webHidden/>
              </w:rPr>
              <w:t>68</w:t>
            </w:r>
            <w:r w:rsidR="00CB6532">
              <w:rPr>
                <w:noProof/>
                <w:webHidden/>
              </w:rPr>
              <w:fldChar w:fldCharType="end"/>
            </w:r>
          </w:hyperlink>
        </w:p>
        <w:p w14:paraId="751731ED"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78" w:history="1">
            <w:r w:rsidR="00CB6532" w:rsidRPr="00C76B57">
              <w:rPr>
                <w:rStyle w:val="Hipercze"/>
                <w:rFonts w:eastAsia="Arial"/>
                <w:noProof/>
              </w:rPr>
              <w:t>Energetyka</w:t>
            </w:r>
            <w:r w:rsidR="00CB6532">
              <w:rPr>
                <w:noProof/>
                <w:webHidden/>
              </w:rPr>
              <w:tab/>
            </w:r>
            <w:r w:rsidR="00CB6532">
              <w:rPr>
                <w:noProof/>
                <w:webHidden/>
              </w:rPr>
              <w:fldChar w:fldCharType="begin"/>
            </w:r>
            <w:r w:rsidR="00CB6532">
              <w:rPr>
                <w:noProof/>
                <w:webHidden/>
              </w:rPr>
              <w:instrText xml:space="preserve"> PAGEREF _Toc445994278 \h </w:instrText>
            </w:r>
            <w:r w:rsidR="00CB6532">
              <w:rPr>
                <w:noProof/>
                <w:webHidden/>
              </w:rPr>
            </w:r>
            <w:r w:rsidR="00CB6532">
              <w:rPr>
                <w:noProof/>
                <w:webHidden/>
              </w:rPr>
              <w:fldChar w:fldCharType="separate"/>
            </w:r>
            <w:r>
              <w:rPr>
                <w:noProof/>
                <w:webHidden/>
              </w:rPr>
              <w:t>68</w:t>
            </w:r>
            <w:r w:rsidR="00CB6532">
              <w:rPr>
                <w:noProof/>
                <w:webHidden/>
              </w:rPr>
              <w:fldChar w:fldCharType="end"/>
            </w:r>
          </w:hyperlink>
        </w:p>
        <w:p w14:paraId="15E3464A"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79" w:history="1">
            <w:r w:rsidR="00CB6532" w:rsidRPr="00C76B57">
              <w:rPr>
                <w:rStyle w:val="Hipercze"/>
                <w:rFonts w:eastAsia="Arial"/>
                <w:noProof/>
              </w:rPr>
              <w:t>Budownictwo i gospodarstwa domowe</w:t>
            </w:r>
            <w:r w:rsidR="00CB6532">
              <w:rPr>
                <w:noProof/>
                <w:webHidden/>
              </w:rPr>
              <w:tab/>
            </w:r>
            <w:r w:rsidR="00CB6532">
              <w:rPr>
                <w:noProof/>
                <w:webHidden/>
              </w:rPr>
              <w:fldChar w:fldCharType="begin"/>
            </w:r>
            <w:r w:rsidR="00CB6532">
              <w:rPr>
                <w:noProof/>
                <w:webHidden/>
              </w:rPr>
              <w:instrText xml:space="preserve"> PAGEREF _Toc445994279 \h </w:instrText>
            </w:r>
            <w:r w:rsidR="00CB6532">
              <w:rPr>
                <w:noProof/>
                <w:webHidden/>
              </w:rPr>
            </w:r>
            <w:r w:rsidR="00CB6532">
              <w:rPr>
                <w:noProof/>
                <w:webHidden/>
              </w:rPr>
              <w:fldChar w:fldCharType="separate"/>
            </w:r>
            <w:r>
              <w:rPr>
                <w:noProof/>
                <w:webHidden/>
              </w:rPr>
              <w:t>70</w:t>
            </w:r>
            <w:r w:rsidR="00CB6532">
              <w:rPr>
                <w:noProof/>
                <w:webHidden/>
              </w:rPr>
              <w:fldChar w:fldCharType="end"/>
            </w:r>
          </w:hyperlink>
        </w:p>
        <w:p w14:paraId="4B0C3BA8"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0" w:history="1">
            <w:r w:rsidR="00CB6532" w:rsidRPr="00C76B57">
              <w:rPr>
                <w:rStyle w:val="Hipercze"/>
                <w:rFonts w:eastAsia="Arial"/>
                <w:noProof/>
              </w:rPr>
              <w:t>Transport</w:t>
            </w:r>
            <w:r w:rsidR="00CB6532">
              <w:rPr>
                <w:noProof/>
                <w:webHidden/>
              </w:rPr>
              <w:tab/>
            </w:r>
            <w:r w:rsidR="00CB6532">
              <w:rPr>
                <w:noProof/>
                <w:webHidden/>
              </w:rPr>
              <w:fldChar w:fldCharType="begin"/>
            </w:r>
            <w:r w:rsidR="00CB6532">
              <w:rPr>
                <w:noProof/>
                <w:webHidden/>
              </w:rPr>
              <w:instrText xml:space="preserve"> PAGEREF _Toc445994280 \h </w:instrText>
            </w:r>
            <w:r w:rsidR="00CB6532">
              <w:rPr>
                <w:noProof/>
                <w:webHidden/>
              </w:rPr>
            </w:r>
            <w:r w:rsidR="00CB6532">
              <w:rPr>
                <w:noProof/>
                <w:webHidden/>
              </w:rPr>
              <w:fldChar w:fldCharType="separate"/>
            </w:r>
            <w:r>
              <w:rPr>
                <w:noProof/>
                <w:webHidden/>
              </w:rPr>
              <w:t>74</w:t>
            </w:r>
            <w:r w:rsidR="00CB6532">
              <w:rPr>
                <w:noProof/>
                <w:webHidden/>
              </w:rPr>
              <w:fldChar w:fldCharType="end"/>
            </w:r>
          </w:hyperlink>
        </w:p>
        <w:p w14:paraId="2F596D68"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1" w:history="1">
            <w:r w:rsidR="00CB6532" w:rsidRPr="00C76B57">
              <w:rPr>
                <w:rStyle w:val="Hipercze"/>
                <w:rFonts w:eastAsia="Arial"/>
                <w:noProof/>
              </w:rPr>
              <w:t>Lasy i tereny zielone</w:t>
            </w:r>
            <w:r w:rsidR="00CB6532">
              <w:rPr>
                <w:noProof/>
                <w:webHidden/>
              </w:rPr>
              <w:tab/>
            </w:r>
            <w:r w:rsidR="00CB6532">
              <w:rPr>
                <w:noProof/>
                <w:webHidden/>
              </w:rPr>
              <w:fldChar w:fldCharType="begin"/>
            </w:r>
            <w:r w:rsidR="00CB6532">
              <w:rPr>
                <w:noProof/>
                <w:webHidden/>
              </w:rPr>
              <w:instrText xml:space="preserve"> PAGEREF _Toc445994281 \h </w:instrText>
            </w:r>
            <w:r w:rsidR="00CB6532">
              <w:rPr>
                <w:noProof/>
                <w:webHidden/>
              </w:rPr>
            </w:r>
            <w:r w:rsidR="00CB6532">
              <w:rPr>
                <w:noProof/>
                <w:webHidden/>
              </w:rPr>
              <w:fldChar w:fldCharType="separate"/>
            </w:r>
            <w:r>
              <w:rPr>
                <w:noProof/>
                <w:webHidden/>
              </w:rPr>
              <w:t>84</w:t>
            </w:r>
            <w:r w:rsidR="00CB6532">
              <w:rPr>
                <w:noProof/>
                <w:webHidden/>
              </w:rPr>
              <w:fldChar w:fldCharType="end"/>
            </w:r>
          </w:hyperlink>
        </w:p>
        <w:p w14:paraId="14C6EC4D"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2" w:history="1">
            <w:r w:rsidR="00CB6532" w:rsidRPr="00C76B57">
              <w:rPr>
                <w:rStyle w:val="Hipercze"/>
                <w:rFonts w:eastAsia="Arial"/>
                <w:noProof/>
              </w:rPr>
              <w:t>Przemysł</w:t>
            </w:r>
            <w:r w:rsidR="00CB6532">
              <w:rPr>
                <w:noProof/>
                <w:webHidden/>
              </w:rPr>
              <w:tab/>
            </w:r>
            <w:r w:rsidR="00CB6532">
              <w:rPr>
                <w:noProof/>
                <w:webHidden/>
              </w:rPr>
              <w:fldChar w:fldCharType="begin"/>
            </w:r>
            <w:r w:rsidR="00CB6532">
              <w:rPr>
                <w:noProof/>
                <w:webHidden/>
              </w:rPr>
              <w:instrText xml:space="preserve"> PAGEREF _Toc445994282 \h </w:instrText>
            </w:r>
            <w:r w:rsidR="00CB6532">
              <w:rPr>
                <w:noProof/>
                <w:webHidden/>
              </w:rPr>
            </w:r>
            <w:r w:rsidR="00CB6532">
              <w:rPr>
                <w:noProof/>
                <w:webHidden/>
              </w:rPr>
              <w:fldChar w:fldCharType="separate"/>
            </w:r>
            <w:r>
              <w:rPr>
                <w:noProof/>
                <w:webHidden/>
              </w:rPr>
              <w:t>84</w:t>
            </w:r>
            <w:r w:rsidR="00CB6532">
              <w:rPr>
                <w:noProof/>
                <w:webHidden/>
              </w:rPr>
              <w:fldChar w:fldCharType="end"/>
            </w:r>
          </w:hyperlink>
        </w:p>
        <w:p w14:paraId="2E63FE52"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3" w:history="1">
            <w:r w:rsidR="00CB6532" w:rsidRPr="00C76B57">
              <w:rPr>
                <w:rStyle w:val="Hipercze"/>
                <w:rFonts w:eastAsia="Arial"/>
                <w:noProof/>
              </w:rPr>
              <w:t>Gospodarka odpadami</w:t>
            </w:r>
            <w:r w:rsidR="00CB6532">
              <w:rPr>
                <w:noProof/>
                <w:webHidden/>
              </w:rPr>
              <w:tab/>
            </w:r>
            <w:r w:rsidR="00CB6532">
              <w:rPr>
                <w:noProof/>
                <w:webHidden/>
              </w:rPr>
              <w:fldChar w:fldCharType="begin"/>
            </w:r>
            <w:r w:rsidR="00CB6532">
              <w:rPr>
                <w:noProof/>
                <w:webHidden/>
              </w:rPr>
              <w:instrText xml:space="preserve"> PAGEREF _Toc445994283 \h </w:instrText>
            </w:r>
            <w:r w:rsidR="00CB6532">
              <w:rPr>
                <w:noProof/>
                <w:webHidden/>
              </w:rPr>
            </w:r>
            <w:r w:rsidR="00CB6532">
              <w:rPr>
                <w:noProof/>
                <w:webHidden/>
              </w:rPr>
              <w:fldChar w:fldCharType="separate"/>
            </w:r>
            <w:r>
              <w:rPr>
                <w:noProof/>
                <w:webHidden/>
              </w:rPr>
              <w:t>84</w:t>
            </w:r>
            <w:r w:rsidR="00CB6532">
              <w:rPr>
                <w:noProof/>
                <w:webHidden/>
              </w:rPr>
              <w:fldChar w:fldCharType="end"/>
            </w:r>
          </w:hyperlink>
        </w:p>
        <w:p w14:paraId="4D205A0B"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4" w:history="1">
            <w:r w:rsidR="00CB6532" w:rsidRPr="00C76B57">
              <w:rPr>
                <w:rStyle w:val="Hipercze"/>
                <w:rFonts w:eastAsia="Arial"/>
                <w:noProof/>
              </w:rPr>
              <w:t>Edukacja i dialog społeczny</w:t>
            </w:r>
            <w:r w:rsidR="00CB6532">
              <w:rPr>
                <w:noProof/>
                <w:webHidden/>
              </w:rPr>
              <w:tab/>
            </w:r>
            <w:r w:rsidR="00CB6532">
              <w:rPr>
                <w:noProof/>
                <w:webHidden/>
              </w:rPr>
              <w:fldChar w:fldCharType="begin"/>
            </w:r>
            <w:r w:rsidR="00CB6532">
              <w:rPr>
                <w:noProof/>
                <w:webHidden/>
              </w:rPr>
              <w:instrText xml:space="preserve"> PAGEREF _Toc445994284 \h </w:instrText>
            </w:r>
            <w:r w:rsidR="00CB6532">
              <w:rPr>
                <w:noProof/>
                <w:webHidden/>
              </w:rPr>
            </w:r>
            <w:r w:rsidR="00CB6532">
              <w:rPr>
                <w:noProof/>
                <w:webHidden/>
              </w:rPr>
              <w:fldChar w:fldCharType="separate"/>
            </w:r>
            <w:r>
              <w:rPr>
                <w:noProof/>
                <w:webHidden/>
              </w:rPr>
              <w:t>85</w:t>
            </w:r>
            <w:r w:rsidR="00CB6532">
              <w:rPr>
                <w:noProof/>
                <w:webHidden/>
              </w:rPr>
              <w:fldChar w:fldCharType="end"/>
            </w:r>
          </w:hyperlink>
        </w:p>
        <w:p w14:paraId="6D2B320F"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5" w:history="1">
            <w:r w:rsidR="00CB6532" w:rsidRPr="00C76B57">
              <w:rPr>
                <w:rStyle w:val="Hipercze"/>
                <w:rFonts w:eastAsia="Arial"/>
                <w:noProof/>
              </w:rPr>
              <w:t>Administracja publiczna</w:t>
            </w:r>
            <w:r w:rsidR="00CB6532">
              <w:rPr>
                <w:noProof/>
                <w:webHidden/>
              </w:rPr>
              <w:tab/>
            </w:r>
            <w:r w:rsidR="00CB6532">
              <w:rPr>
                <w:noProof/>
                <w:webHidden/>
              </w:rPr>
              <w:fldChar w:fldCharType="begin"/>
            </w:r>
            <w:r w:rsidR="00CB6532">
              <w:rPr>
                <w:noProof/>
                <w:webHidden/>
              </w:rPr>
              <w:instrText xml:space="preserve"> PAGEREF _Toc445994285 \h </w:instrText>
            </w:r>
            <w:r w:rsidR="00CB6532">
              <w:rPr>
                <w:noProof/>
                <w:webHidden/>
              </w:rPr>
            </w:r>
            <w:r w:rsidR="00CB6532">
              <w:rPr>
                <w:noProof/>
                <w:webHidden/>
              </w:rPr>
              <w:fldChar w:fldCharType="separate"/>
            </w:r>
            <w:r>
              <w:rPr>
                <w:noProof/>
                <w:webHidden/>
              </w:rPr>
              <w:t>87</w:t>
            </w:r>
            <w:r w:rsidR="00CB6532">
              <w:rPr>
                <w:noProof/>
                <w:webHidden/>
              </w:rPr>
              <w:fldChar w:fldCharType="end"/>
            </w:r>
          </w:hyperlink>
        </w:p>
        <w:p w14:paraId="2D2C5007"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6" w:history="1">
            <w:r w:rsidR="00CB6532" w:rsidRPr="00C76B57">
              <w:rPr>
                <w:rStyle w:val="Hipercze"/>
                <w:rFonts w:eastAsia="Arial"/>
                <w:noProof/>
              </w:rPr>
              <w:t>IX.9.2. Podsumowanie efektów wdrażanych działań</w:t>
            </w:r>
            <w:r w:rsidR="00CB6532">
              <w:rPr>
                <w:noProof/>
                <w:webHidden/>
              </w:rPr>
              <w:tab/>
            </w:r>
            <w:r w:rsidR="00CB6532">
              <w:rPr>
                <w:noProof/>
                <w:webHidden/>
              </w:rPr>
              <w:fldChar w:fldCharType="begin"/>
            </w:r>
            <w:r w:rsidR="00CB6532">
              <w:rPr>
                <w:noProof/>
                <w:webHidden/>
              </w:rPr>
              <w:instrText xml:space="preserve"> PAGEREF _Toc445994286 \h </w:instrText>
            </w:r>
            <w:r w:rsidR="00CB6532">
              <w:rPr>
                <w:noProof/>
                <w:webHidden/>
              </w:rPr>
            </w:r>
            <w:r w:rsidR="00CB6532">
              <w:rPr>
                <w:noProof/>
                <w:webHidden/>
              </w:rPr>
              <w:fldChar w:fldCharType="separate"/>
            </w:r>
            <w:r>
              <w:rPr>
                <w:noProof/>
                <w:webHidden/>
              </w:rPr>
              <w:t>89</w:t>
            </w:r>
            <w:r w:rsidR="00CB6532">
              <w:rPr>
                <w:noProof/>
                <w:webHidden/>
              </w:rPr>
              <w:fldChar w:fldCharType="end"/>
            </w:r>
          </w:hyperlink>
        </w:p>
        <w:p w14:paraId="1806E9A6"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7" w:history="1">
            <w:r w:rsidR="00CB6532" w:rsidRPr="00C76B57">
              <w:rPr>
                <w:rStyle w:val="Hipercze"/>
                <w:rFonts w:eastAsia="Arial"/>
                <w:noProof/>
                <w:lang w:eastAsia="en-US"/>
              </w:rPr>
              <w:t>IX.9.3. Krótkoterminowe i Średnioterminowe działania oraz zadania realizowane przez powiat poznański na terenie gminy</w:t>
            </w:r>
            <w:r w:rsidR="00CB6532">
              <w:rPr>
                <w:noProof/>
                <w:webHidden/>
              </w:rPr>
              <w:tab/>
            </w:r>
            <w:r w:rsidR="00CB6532">
              <w:rPr>
                <w:noProof/>
                <w:webHidden/>
              </w:rPr>
              <w:fldChar w:fldCharType="begin"/>
            </w:r>
            <w:r w:rsidR="00CB6532">
              <w:rPr>
                <w:noProof/>
                <w:webHidden/>
              </w:rPr>
              <w:instrText xml:space="preserve"> PAGEREF _Toc445994287 \h </w:instrText>
            </w:r>
            <w:r w:rsidR="00CB6532">
              <w:rPr>
                <w:noProof/>
                <w:webHidden/>
              </w:rPr>
            </w:r>
            <w:r w:rsidR="00CB6532">
              <w:rPr>
                <w:noProof/>
                <w:webHidden/>
              </w:rPr>
              <w:fldChar w:fldCharType="separate"/>
            </w:r>
            <w:r>
              <w:rPr>
                <w:noProof/>
                <w:webHidden/>
              </w:rPr>
              <w:t>90</w:t>
            </w:r>
            <w:r w:rsidR="00CB6532">
              <w:rPr>
                <w:noProof/>
                <w:webHidden/>
              </w:rPr>
              <w:fldChar w:fldCharType="end"/>
            </w:r>
          </w:hyperlink>
        </w:p>
        <w:p w14:paraId="5C3E3542"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8" w:history="1">
            <w:r w:rsidR="00CB6532" w:rsidRPr="00C76B57">
              <w:rPr>
                <w:rStyle w:val="Hipercze"/>
                <w:rFonts w:eastAsia="Arial"/>
                <w:noProof/>
              </w:rPr>
              <w:t>Energetyka</w:t>
            </w:r>
            <w:r w:rsidR="00CB6532">
              <w:rPr>
                <w:noProof/>
                <w:webHidden/>
              </w:rPr>
              <w:tab/>
            </w:r>
            <w:r w:rsidR="00CB6532">
              <w:rPr>
                <w:noProof/>
                <w:webHidden/>
              </w:rPr>
              <w:fldChar w:fldCharType="begin"/>
            </w:r>
            <w:r w:rsidR="00CB6532">
              <w:rPr>
                <w:noProof/>
                <w:webHidden/>
              </w:rPr>
              <w:instrText xml:space="preserve"> PAGEREF _Toc445994288 \h </w:instrText>
            </w:r>
            <w:r w:rsidR="00CB6532">
              <w:rPr>
                <w:noProof/>
                <w:webHidden/>
              </w:rPr>
            </w:r>
            <w:r w:rsidR="00CB6532">
              <w:rPr>
                <w:noProof/>
                <w:webHidden/>
              </w:rPr>
              <w:fldChar w:fldCharType="separate"/>
            </w:r>
            <w:r>
              <w:rPr>
                <w:noProof/>
                <w:webHidden/>
              </w:rPr>
              <w:t>90</w:t>
            </w:r>
            <w:r w:rsidR="00CB6532">
              <w:rPr>
                <w:noProof/>
                <w:webHidden/>
              </w:rPr>
              <w:fldChar w:fldCharType="end"/>
            </w:r>
          </w:hyperlink>
        </w:p>
        <w:p w14:paraId="598E0868"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89" w:history="1">
            <w:r w:rsidR="00CB6532" w:rsidRPr="00C76B57">
              <w:rPr>
                <w:rStyle w:val="Hipercze"/>
                <w:rFonts w:eastAsia="Arial"/>
                <w:noProof/>
              </w:rPr>
              <w:t>Budownictwo i gospodarstwa domowe</w:t>
            </w:r>
            <w:r w:rsidR="00CB6532">
              <w:rPr>
                <w:noProof/>
                <w:webHidden/>
              </w:rPr>
              <w:tab/>
            </w:r>
            <w:r w:rsidR="00CB6532">
              <w:rPr>
                <w:noProof/>
                <w:webHidden/>
              </w:rPr>
              <w:fldChar w:fldCharType="begin"/>
            </w:r>
            <w:r w:rsidR="00CB6532">
              <w:rPr>
                <w:noProof/>
                <w:webHidden/>
              </w:rPr>
              <w:instrText xml:space="preserve"> PAGEREF _Toc445994289 \h </w:instrText>
            </w:r>
            <w:r w:rsidR="00CB6532">
              <w:rPr>
                <w:noProof/>
                <w:webHidden/>
              </w:rPr>
            </w:r>
            <w:r w:rsidR="00CB6532">
              <w:rPr>
                <w:noProof/>
                <w:webHidden/>
              </w:rPr>
              <w:fldChar w:fldCharType="separate"/>
            </w:r>
            <w:r>
              <w:rPr>
                <w:noProof/>
                <w:webHidden/>
              </w:rPr>
              <w:t>91</w:t>
            </w:r>
            <w:r w:rsidR="00CB6532">
              <w:rPr>
                <w:noProof/>
                <w:webHidden/>
              </w:rPr>
              <w:fldChar w:fldCharType="end"/>
            </w:r>
          </w:hyperlink>
        </w:p>
        <w:p w14:paraId="38E5590B"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90" w:history="1">
            <w:r w:rsidR="00CB6532" w:rsidRPr="00C76B57">
              <w:rPr>
                <w:rStyle w:val="Hipercze"/>
                <w:rFonts w:eastAsia="Arial"/>
                <w:noProof/>
              </w:rPr>
              <w:t>Transport</w:t>
            </w:r>
            <w:r w:rsidR="00CB6532">
              <w:rPr>
                <w:noProof/>
                <w:webHidden/>
              </w:rPr>
              <w:tab/>
            </w:r>
            <w:r w:rsidR="00CB6532">
              <w:rPr>
                <w:noProof/>
                <w:webHidden/>
              </w:rPr>
              <w:fldChar w:fldCharType="begin"/>
            </w:r>
            <w:r w:rsidR="00CB6532">
              <w:rPr>
                <w:noProof/>
                <w:webHidden/>
              </w:rPr>
              <w:instrText xml:space="preserve"> PAGEREF _Toc445994290 \h </w:instrText>
            </w:r>
            <w:r w:rsidR="00CB6532">
              <w:rPr>
                <w:noProof/>
                <w:webHidden/>
              </w:rPr>
            </w:r>
            <w:r w:rsidR="00CB6532">
              <w:rPr>
                <w:noProof/>
                <w:webHidden/>
              </w:rPr>
              <w:fldChar w:fldCharType="separate"/>
            </w:r>
            <w:r>
              <w:rPr>
                <w:noProof/>
                <w:webHidden/>
              </w:rPr>
              <w:t>93</w:t>
            </w:r>
            <w:r w:rsidR="00CB6532">
              <w:rPr>
                <w:noProof/>
                <w:webHidden/>
              </w:rPr>
              <w:fldChar w:fldCharType="end"/>
            </w:r>
          </w:hyperlink>
        </w:p>
        <w:p w14:paraId="5195DDFA"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91" w:history="1">
            <w:r w:rsidR="00CB6532" w:rsidRPr="00C76B57">
              <w:rPr>
                <w:rStyle w:val="Hipercze"/>
                <w:rFonts w:eastAsia="Arial"/>
                <w:noProof/>
              </w:rPr>
              <w:t>Lasy i tereny zielone</w:t>
            </w:r>
            <w:r w:rsidR="00CB6532">
              <w:rPr>
                <w:noProof/>
                <w:webHidden/>
              </w:rPr>
              <w:tab/>
            </w:r>
            <w:r w:rsidR="00CB6532">
              <w:rPr>
                <w:noProof/>
                <w:webHidden/>
              </w:rPr>
              <w:fldChar w:fldCharType="begin"/>
            </w:r>
            <w:r w:rsidR="00CB6532">
              <w:rPr>
                <w:noProof/>
                <w:webHidden/>
              </w:rPr>
              <w:instrText xml:space="preserve"> PAGEREF _Toc445994291 \h </w:instrText>
            </w:r>
            <w:r w:rsidR="00CB6532">
              <w:rPr>
                <w:noProof/>
                <w:webHidden/>
              </w:rPr>
            </w:r>
            <w:r w:rsidR="00CB6532">
              <w:rPr>
                <w:noProof/>
                <w:webHidden/>
              </w:rPr>
              <w:fldChar w:fldCharType="separate"/>
            </w:r>
            <w:r>
              <w:rPr>
                <w:noProof/>
                <w:webHidden/>
              </w:rPr>
              <w:t>97</w:t>
            </w:r>
            <w:r w:rsidR="00CB6532">
              <w:rPr>
                <w:noProof/>
                <w:webHidden/>
              </w:rPr>
              <w:fldChar w:fldCharType="end"/>
            </w:r>
          </w:hyperlink>
        </w:p>
        <w:p w14:paraId="7D7197A2"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92" w:history="1">
            <w:r w:rsidR="00CB6532" w:rsidRPr="00C76B57">
              <w:rPr>
                <w:rStyle w:val="Hipercze"/>
                <w:rFonts w:eastAsia="Arial"/>
                <w:noProof/>
              </w:rPr>
              <w:t>Przemysł</w:t>
            </w:r>
            <w:r w:rsidR="00CB6532">
              <w:rPr>
                <w:noProof/>
                <w:webHidden/>
              </w:rPr>
              <w:tab/>
            </w:r>
            <w:r w:rsidR="00CB6532">
              <w:rPr>
                <w:noProof/>
                <w:webHidden/>
              </w:rPr>
              <w:fldChar w:fldCharType="begin"/>
            </w:r>
            <w:r w:rsidR="00CB6532">
              <w:rPr>
                <w:noProof/>
                <w:webHidden/>
              </w:rPr>
              <w:instrText xml:space="preserve"> PAGEREF _Toc445994292 \h </w:instrText>
            </w:r>
            <w:r w:rsidR="00CB6532">
              <w:rPr>
                <w:noProof/>
                <w:webHidden/>
              </w:rPr>
            </w:r>
            <w:r w:rsidR="00CB6532">
              <w:rPr>
                <w:noProof/>
                <w:webHidden/>
              </w:rPr>
              <w:fldChar w:fldCharType="separate"/>
            </w:r>
            <w:r>
              <w:rPr>
                <w:noProof/>
                <w:webHidden/>
              </w:rPr>
              <w:t>98</w:t>
            </w:r>
            <w:r w:rsidR="00CB6532">
              <w:rPr>
                <w:noProof/>
                <w:webHidden/>
              </w:rPr>
              <w:fldChar w:fldCharType="end"/>
            </w:r>
          </w:hyperlink>
        </w:p>
        <w:p w14:paraId="09D31D90"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93" w:history="1">
            <w:r w:rsidR="00CB6532" w:rsidRPr="00C76B57">
              <w:rPr>
                <w:rStyle w:val="Hipercze"/>
                <w:rFonts w:eastAsia="Arial"/>
                <w:noProof/>
              </w:rPr>
              <w:t>Gospodarka odpadami</w:t>
            </w:r>
            <w:r w:rsidR="00CB6532">
              <w:rPr>
                <w:noProof/>
                <w:webHidden/>
              </w:rPr>
              <w:tab/>
            </w:r>
            <w:r w:rsidR="00CB6532">
              <w:rPr>
                <w:noProof/>
                <w:webHidden/>
              </w:rPr>
              <w:fldChar w:fldCharType="begin"/>
            </w:r>
            <w:r w:rsidR="00CB6532">
              <w:rPr>
                <w:noProof/>
                <w:webHidden/>
              </w:rPr>
              <w:instrText xml:space="preserve"> PAGEREF _Toc445994293 \h </w:instrText>
            </w:r>
            <w:r w:rsidR="00CB6532">
              <w:rPr>
                <w:noProof/>
                <w:webHidden/>
              </w:rPr>
            </w:r>
            <w:r w:rsidR="00CB6532">
              <w:rPr>
                <w:noProof/>
                <w:webHidden/>
              </w:rPr>
              <w:fldChar w:fldCharType="separate"/>
            </w:r>
            <w:r>
              <w:rPr>
                <w:noProof/>
                <w:webHidden/>
              </w:rPr>
              <w:t>98</w:t>
            </w:r>
            <w:r w:rsidR="00CB6532">
              <w:rPr>
                <w:noProof/>
                <w:webHidden/>
              </w:rPr>
              <w:fldChar w:fldCharType="end"/>
            </w:r>
          </w:hyperlink>
        </w:p>
        <w:p w14:paraId="0321CC99"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94" w:history="1">
            <w:r w:rsidR="00CB6532" w:rsidRPr="00C76B57">
              <w:rPr>
                <w:rStyle w:val="Hipercze"/>
                <w:rFonts w:eastAsia="Arial"/>
                <w:noProof/>
              </w:rPr>
              <w:t>Edukacja ekologiczna</w:t>
            </w:r>
            <w:r w:rsidR="00CB6532">
              <w:rPr>
                <w:noProof/>
                <w:webHidden/>
              </w:rPr>
              <w:tab/>
            </w:r>
            <w:r w:rsidR="00CB6532">
              <w:rPr>
                <w:noProof/>
                <w:webHidden/>
              </w:rPr>
              <w:fldChar w:fldCharType="begin"/>
            </w:r>
            <w:r w:rsidR="00CB6532">
              <w:rPr>
                <w:noProof/>
                <w:webHidden/>
              </w:rPr>
              <w:instrText xml:space="preserve"> PAGEREF _Toc445994294 \h </w:instrText>
            </w:r>
            <w:r w:rsidR="00CB6532">
              <w:rPr>
                <w:noProof/>
                <w:webHidden/>
              </w:rPr>
            </w:r>
            <w:r w:rsidR="00CB6532">
              <w:rPr>
                <w:noProof/>
                <w:webHidden/>
              </w:rPr>
              <w:fldChar w:fldCharType="separate"/>
            </w:r>
            <w:r>
              <w:rPr>
                <w:noProof/>
                <w:webHidden/>
              </w:rPr>
              <w:t>99</w:t>
            </w:r>
            <w:r w:rsidR="00CB6532">
              <w:rPr>
                <w:noProof/>
                <w:webHidden/>
              </w:rPr>
              <w:fldChar w:fldCharType="end"/>
            </w:r>
          </w:hyperlink>
        </w:p>
        <w:p w14:paraId="42B2AE4C"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95" w:history="1">
            <w:r w:rsidR="00CB6532" w:rsidRPr="00C76B57">
              <w:rPr>
                <w:rStyle w:val="Hipercze"/>
                <w:rFonts w:eastAsia="Arial"/>
                <w:noProof/>
              </w:rPr>
              <w:t>Administracja publiczna</w:t>
            </w:r>
            <w:r w:rsidR="00CB6532">
              <w:rPr>
                <w:noProof/>
                <w:webHidden/>
              </w:rPr>
              <w:tab/>
            </w:r>
            <w:r w:rsidR="00CB6532">
              <w:rPr>
                <w:noProof/>
                <w:webHidden/>
              </w:rPr>
              <w:fldChar w:fldCharType="begin"/>
            </w:r>
            <w:r w:rsidR="00CB6532">
              <w:rPr>
                <w:noProof/>
                <w:webHidden/>
              </w:rPr>
              <w:instrText xml:space="preserve"> PAGEREF _Toc445994295 \h </w:instrText>
            </w:r>
            <w:r w:rsidR="00CB6532">
              <w:rPr>
                <w:noProof/>
                <w:webHidden/>
              </w:rPr>
            </w:r>
            <w:r w:rsidR="00CB6532">
              <w:rPr>
                <w:noProof/>
                <w:webHidden/>
              </w:rPr>
              <w:fldChar w:fldCharType="separate"/>
            </w:r>
            <w:r>
              <w:rPr>
                <w:noProof/>
                <w:webHidden/>
              </w:rPr>
              <w:t>100</w:t>
            </w:r>
            <w:r w:rsidR="00CB6532">
              <w:rPr>
                <w:noProof/>
                <w:webHidden/>
              </w:rPr>
              <w:fldChar w:fldCharType="end"/>
            </w:r>
          </w:hyperlink>
        </w:p>
        <w:p w14:paraId="5BD57399"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96" w:history="1">
            <w:r w:rsidR="00CB6532" w:rsidRPr="00C76B57">
              <w:rPr>
                <w:rStyle w:val="Hipercze"/>
                <w:rFonts w:eastAsia="Arial"/>
                <w:noProof/>
                <w:snapToGrid w:val="0"/>
              </w:rPr>
              <w:t>IX.9.4. Powiązanie rekomendowanych działań z BEI</w:t>
            </w:r>
            <w:r w:rsidR="00CB6532">
              <w:rPr>
                <w:noProof/>
                <w:webHidden/>
              </w:rPr>
              <w:tab/>
            </w:r>
            <w:r w:rsidR="00CB6532">
              <w:rPr>
                <w:noProof/>
                <w:webHidden/>
              </w:rPr>
              <w:fldChar w:fldCharType="begin"/>
            </w:r>
            <w:r w:rsidR="00CB6532">
              <w:rPr>
                <w:noProof/>
                <w:webHidden/>
              </w:rPr>
              <w:instrText xml:space="preserve"> PAGEREF _Toc445994296 \h </w:instrText>
            </w:r>
            <w:r w:rsidR="00CB6532">
              <w:rPr>
                <w:noProof/>
                <w:webHidden/>
              </w:rPr>
            </w:r>
            <w:r w:rsidR="00CB6532">
              <w:rPr>
                <w:noProof/>
                <w:webHidden/>
              </w:rPr>
              <w:fldChar w:fldCharType="separate"/>
            </w:r>
            <w:r>
              <w:rPr>
                <w:noProof/>
                <w:webHidden/>
              </w:rPr>
              <w:t>101</w:t>
            </w:r>
            <w:r w:rsidR="00CB6532">
              <w:rPr>
                <w:noProof/>
                <w:webHidden/>
              </w:rPr>
              <w:fldChar w:fldCharType="end"/>
            </w:r>
          </w:hyperlink>
        </w:p>
        <w:p w14:paraId="26C0AB32"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297" w:history="1">
            <w:r w:rsidR="00CB6532" w:rsidRPr="00C76B57">
              <w:rPr>
                <w:rStyle w:val="Hipercze"/>
                <w:rFonts w:eastAsia="Arial"/>
                <w:noProof/>
              </w:rPr>
              <w:t>IX.10. STRATEGIA GMINY MOSINA W ZAKRESIE GOSPODARKI NISKOEMISYJNEJ</w:t>
            </w:r>
            <w:r w:rsidR="00CB6532">
              <w:rPr>
                <w:noProof/>
                <w:webHidden/>
              </w:rPr>
              <w:tab/>
            </w:r>
            <w:r w:rsidR="00CB6532">
              <w:rPr>
                <w:noProof/>
                <w:webHidden/>
              </w:rPr>
              <w:fldChar w:fldCharType="begin"/>
            </w:r>
            <w:r w:rsidR="00CB6532">
              <w:rPr>
                <w:noProof/>
                <w:webHidden/>
              </w:rPr>
              <w:instrText xml:space="preserve"> PAGEREF _Toc445994297 \h </w:instrText>
            </w:r>
            <w:r w:rsidR="00CB6532">
              <w:rPr>
                <w:noProof/>
                <w:webHidden/>
              </w:rPr>
            </w:r>
            <w:r w:rsidR="00CB6532">
              <w:rPr>
                <w:noProof/>
                <w:webHidden/>
              </w:rPr>
              <w:fldChar w:fldCharType="separate"/>
            </w:r>
            <w:r>
              <w:rPr>
                <w:noProof/>
                <w:webHidden/>
              </w:rPr>
              <w:t>102</w:t>
            </w:r>
            <w:r w:rsidR="00CB6532">
              <w:rPr>
                <w:noProof/>
                <w:webHidden/>
              </w:rPr>
              <w:fldChar w:fldCharType="end"/>
            </w:r>
          </w:hyperlink>
        </w:p>
        <w:p w14:paraId="4874653F"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98" w:history="1">
            <w:r w:rsidR="00CB6532" w:rsidRPr="00C76B57">
              <w:rPr>
                <w:rStyle w:val="Hipercze"/>
                <w:rFonts w:eastAsia="Arial"/>
                <w:noProof/>
              </w:rPr>
              <w:t>IX.10.1. Strategia przejścia na gospodarkę niskoemisyjną</w:t>
            </w:r>
            <w:r w:rsidR="00CB6532">
              <w:rPr>
                <w:noProof/>
                <w:webHidden/>
              </w:rPr>
              <w:tab/>
            </w:r>
            <w:r w:rsidR="00CB6532">
              <w:rPr>
                <w:noProof/>
                <w:webHidden/>
              </w:rPr>
              <w:fldChar w:fldCharType="begin"/>
            </w:r>
            <w:r w:rsidR="00CB6532">
              <w:rPr>
                <w:noProof/>
                <w:webHidden/>
              </w:rPr>
              <w:instrText xml:space="preserve"> PAGEREF _Toc445994298 \h </w:instrText>
            </w:r>
            <w:r w:rsidR="00CB6532">
              <w:rPr>
                <w:noProof/>
                <w:webHidden/>
              </w:rPr>
            </w:r>
            <w:r w:rsidR="00CB6532">
              <w:rPr>
                <w:noProof/>
                <w:webHidden/>
              </w:rPr>
              <w:fldChar w:fldCharType="separate"/>
            </w:r>
            <w:r>
              <w:rPr>
                <w:noProof/>
                <w:webHidden/>
              </w:rPr>
              <w:t>103</w:t>
            </w:r>
            <w:r w:rsidR="00CB6532">
              <w:rPr>
                <w:noProof/>
                <w:webHidden/>
              </w:rPr>
              <w:fldChar w:fldCharType="end"/>
            </w:r>
          </w:hyperlink>
        </w:p>
        <w:p w14:paraId="345CF1B0"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299" w:history="1">
            <w:r w:rsidR="00CB6532" w:rsidRPr="00C76B57">
              <w:rPr>
                <w:rStyle w:val="Hipercze"/>
                <w:rFonts w:eastAsia="Arial"/>
                <w:noProof/>
              </w:rPr>
              <w:t>IX.10.2. Wdrażanie strategii długoterminowej w sektorach</w:t>
            </w:r>
            <w:r w:rsidR="00CB6532">
              <w:rPr>
                <w:noProof/>
                <w:webHidden/>
              </w:rPr>
              <w:tab/>
            </w:r>
            <w:r w:rsidR="00CB6532">
              <w:rPr>
                <w:noProof/>
                <w:webHidden/>
              </w:rPr>
              <w:fldChar w:fldCharType="begin"/>
            </w:r>
            <w:r w:rsidR="00CB6532">
              <w:rPr>
                <w:noProof/>
                <w:webHidden/>
              </w:rPr>
              <w:instrText xml:space="preserve"> PAGEREF _Toc445994299 \h </w:instrText>
            </w:r>
            <w:r w:rsidR="00CB6532">
              <w:rPr>
                <w:noProof/>
                <w:webHidden/>
              </w:rPr>
            </w:r>
            <w:r w:rsidR="00CB6532">
              <w:rPr>
                <w:noProof/>
                <w:webHidden/>
              </w:rPr>
              <w:fldChar w:fldCharType="separate"/>
            </w:r>
            <w:r>
              <w:rPr>
                <w:noProof/>
                <w:webHidden/>
              </w:rPr>
              <w:t>103</w:t>
            </w:r>
            <w:r w:rsidR="00CB6532">
              <w:rPr>
                <w:noProof/>
                <w:webHidden/>
              </w:rPr>
              <w:fldChar w:fldCharType="end"/>
            </w:r>
          </w:hyperlink>
        </w:p>
        <w:p w14:paraId="6CB0B192"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00" w:history="1">
            <w:r w:rsidR="00CB6532" w:rsidRPr="00C76B57">
              <w:rPr>
                <w:rStyle w:val="Hipercze"/>
                <w:rFonts w:eastAsia="Arial"/>
                <w:noProof/>
              </w:rPr>
              <w:t>IX.10.3. Strategia w zakresie poprawy jakości powietrza</w:t>
            </w:r>
            <w:r w:rsidR="00CB6532">
              <w:rPr>
                <w:noProof/>
                <w:webHidden/>
              </w:rPr>
              <w:tab/>
            </w:r>
            <w:r w:rsidR="00CB6532">
              <w:rPr>
                <w:noProof/>
                <w:webHidden/>
              </w:rPr>
              <w:fldChar w:fldCharType="begin"/>
            </w:r>
            <w:r w:rsidR="00CB6532">
              <w:rPr>
                <w:noProof/>
                <w:webHidden/>
              </w:rPr>
              <w:instrText xml:space="preserve"> PAGEREF _Toc445994300 \h </w:instrText>
            </w:r>
            <w:r w:rsidR="00CB6532">
              <w:rPr>
                <w:noProof/>
                <w:webHidden/>
              </w:rPr>
            </w:r>
            <w:r w:rsidR="00CB6532">
              <w:rPr>
                <w:noProof/>
                <w:webHidden/>
              </w:rPr>
              <w:fldChar w:fldCharType="separate"/>
            </w:r>
            <w:r>
              <w:rPr>
                <w:noProof/>
                <w:webHidden/>
              </w:rPr>
              <w:t>107</w:t>
            </w:r>
            <w:r w:rsidR="00CB6532">
              <w:rPr>
                <w:noProof/>
                <w:webHidden/>
              </w:rPr>
              <w:fldChar w:fldCharType="end"/>
            </w:r>
          </w:hyperlink>
        </w:p>
        <w:p w14:paraId="51991690"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301" w:history="1">
            <w:r w:rsidR="00CB6532" w:rsidRPr="00C76B57">
              <w:rPr>
                <w:rStyle w:val="Hipercze"/>
                <w:rFonts w:eastAsia="Arial"/>
                <w:noProof/>
              </w:rPr>
              <w:t>IX.11. MONITOROWANIE I RAPORTOWANIE</w:t>
            </w:r>
            <w:r w:rsidR="00CB6532">
              <w:rPr>
                <w:noProof/>
                <w:webHidden/>
              </w:rPr>
              <w:tab/>
            </w:r>
            <w:r w:rsidR="00CB6532">
              <w:rPr>
                <w:noProof/>
                <w:webHidden/>
              </w:rPr>
              <w:fldChar w:fldCharType="begin"/>
            </w:r>
            <w:r w:rsidR="00CB6532">
              <w:rPr>
                <w:noProof/>
                <w:webHidden/>
              </w:rPr>
              <w:instrText xml:space="preserve"> PAGEREF _Toc445994301 \h </w:instrText>
            </w:r>
            <w:r w:rsidR="00CB6532">
              <w:rPr>
                <w:noProof/>
                <w:webHidden/>
              </w:rPr>
            </w:r>
            <w:r w:rsidR="00CB6532">
              <w:rPr>
                <w:noProof/>
                <w:webHidden/>
              </w:rPr>
              <w:fldChar w:fldCharType="separate"/>
            </w:r>
            <w:r>
              <w:rPr>
                <w:noProof/>
                <w:webHidden/>
              </w:rPr>
              <w:t>108</w:t>
            </w:r>
            <w:r w:rsidR="00CB6532">
              <w:rPr>
                <w:noProof/>
                <w:webHidden/>
              </w:rPr>
              <w:fldChar w:fldCharType="end"/>
            </w:r>
          </w:hyperlink>
        </w:p>
        <w:p w14:paraId="79037B22"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02" w:history="1">
            <w:r w:rsidR="00CB6532" w:rsidRPr="00C76B57">
              <w:rPr>
                <w:rStyle w:val="Hipercze"/>
                <w:rFonts w:eastAsia="Arial"/>
                <w:noProof/>
              </w:rPr>
              <w:t>IX.11.1. System monitorowania i raportowania</w:t>
            </w:r>
            <w:r w:rsidR="00CB6532">
              <w:rPr>
                <w:noProof/>
                <w:webHidden/>
              </w:rPr>
              <w:tab/>
            </w:r>
            <w:r w:rsidR="00CB6532">
              <w:rPr>
                <w:noProof/>
                <w:webHidden/>
              </w:rPr>
              <w:fldChar w:fldCharType="begin"/>
            </w:r>
            <w:r w:rsidR="00CB6532">
              <w:rPr>
                <w:noProof/>
                <w:webHidden/>
              </w:rPr>
              <w:instrText xml:space="preserve"> PAGEREF _Toc445994302 \h </w:instrText>
            </w:r>
            <w:r w:rsidR="00CB6532">
              <w:rPr>
                <w:noProof/>
                <w:webHidden/>
              </w:rPr>
            </w:r>
            <w:r w:rsidR="00CB6532">
              <w:rPr>
                <w:noProof/>
                <w:webHidden/>
              </w:rPr>
              <w:fldChar w:fldCharType="separate"/>
            </w:r>
            <w:r>
              <w:rPr>
                <w:noProof/>
                <w:webHidden/>
              </w:rPr>
              <w:t>108</w:t>
            </w:r>
            <w:r w:rsidR="00CB6532">
              <w:rPr>
                <w:noProof/>
                <w:webHidden/>
              </w:rPr>
              <w:fldChar w:fldCharType="end"/>
            </w:r>
          </w:hyperlink>
        </w:p>
        <w:p w14:paraId="1597CBFA"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03" w:history="1">
            <w:r w:rsidR="00CB6532" w:rsidRPr="00C76B57">
              <w:rPr>
                <w:rStyle w:val="Hipercze"/>
                <w:rFonts w:eastAsia="Arial"/>
                <w:noProof/>
              </w:rPr>
              <w:t>IX.11.2. Procedura ewaluacji osiąganych celów oraz wprowadzania zmian w Planie</w:t>
            </w:r>
            <w:r w:rsidR="00CB6532">
              <w:rPr>
                <w:noProof/>
                <w:webHidden/>
              </w:rPr>
              <w:tab/>
            </w:r>
            <w:r w:rsidR="00CB6532">
              <w:rPr>
                <w:noProof/>
                <w:webHidden/>
              </w:rPr>
              <w:fldChar w:fldCharType="begin"/>
            </w:r>
            <w:r w:rsidR="00CB6532">
              <w:rPr>
                <w:noProof/>
                <w:webHidden/>
              </w:rPr>
              <w:instrText xml:space="preserve"> PAGEREF _Toc445994303 \h </w:instrText>
            </w:r>
            <w:r w:rsidR="00CB6532">
              <w:rPr>
                <w:noProof/>
                <w:webHidden/>
              </w:rPr>
            </w:r>
            <w:r w:rsidR="00CB6532">
              <w:rPr>
                <w:noProof/>
                <w:webHidden/>
              </w:rPr>
              <w:fldChar w:fldCharType="separate"/>
            </w:r>
            <w:r>
              <w:rPr>
                <w:noProof/>
                <w:webHidden/>
              </w:rPr>
              <w:t>109</w:t>
            </w:r>
            <w:r w:rsidR="00CB6532">
              <w:rPr>
                <w:noProof/>
                <w:webHidden/>
              </w:rPr>
              <w:fldChar w:fldCharType="end"/>
            </w:r>
          </w:hyperlink>
        </w:p>
        <w:p w14:paraId="7B78FCC6"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04" w:history="1">
            <w:r w:rsidR="00CB6532" w:rsidRPr="00C76B57">
              <w:rPr>
                <w:rStyle w:val="Hipercze"/>
                <w:rFonts w:eastAsia="Arial"/>
                <w:noProof/>
              </w:rPr>
              <w:t>IX.11.3. Główne wskaźniki monitorowania i ocena realizacji</w:t>
            </w:r>
            <w:r w:rsidR="00CB6532">
              <w:rPr>
                <w:noProof/>
                <w:webHidden/>
              </w:rPr>
              <w:tab/>
            </w:r>
            <w:r w:rsidR="00CB6532">
              <w:rPr>
                <w:noProof/>
                <w:webHidden/>
              </w:rPr>
              <w:fldChar w:fldCharType="begin"/>
            </w:r>
            <w:r w:rsidR="00CB6532">
              <w:rPr>
                <w:noProof/>
                <w:webHidden/>
              </w:rPr>
              <w:instrText xml:space="preserve"> PAGEREF _Toc445994304 \h </w:instrText>
            </w:r>
            <w:r w:rsidR="00CB6532">
              <w:rPr>
                <w:noProof/>
                <w:webHidden/>
              </w:rPr>
            </w:r>
            <w:r w:rsidR="00CB6532">
              <w:rPr>
                <w:noProof/>
                <w:webHidden/>
              </w:rPr>
              <w:fldChar w:fldCharType="separate"/>
            </w:r>
            <w:r>
              <w:rPr>
                <w:noProof/>
                <w:webHidden/>
              </w:rPr>
              <w:t>111</w:t>
            </w:r>
            <w:r w:rsidR="00CB6532">
              <w:rPr>
                <w:noProof/>
                <w:webHidden/>
              </w:rPr>
              <w:fldChar w:fldCharType="end"/>
            </w:r>
          </w:hyperlink>
        </w:p>
        <w:p w14:paraId="6B8638A7"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05" w:history="1">
            <w:r w:rsidR="00CB6532" w:rsidRPr="00C76B57">
              <w:rPr>
                <w:rStyle w:val="Hipercze"/>
                <w:rFonts w:eastAsia="Arial"/>
                <w:noProof/>
              </w:rPr>
              <w:t>IX.11.4. Szczegółowe wskaźniki monitorowania realizacji zadań</w:t>
            </w:r>
            <w:r w:rsidR="00CB6532">
              <w:rPr>
                <w:noProof/>
                <w:webHidden/>
              </w:rPr>
              <w:tab/>
            </w:r>
            <w:r w:rsidR="00CB6532">
              <w:rPr>
                <w:noProof/>
                <w:webHidden/>
              </w:rPr>
              <w:fldChar w:fldCharType="begin"/>
            </w:r>
            <w:r w:rsidR="00CB6532">
              <w:rPr>
                <w:noProof/>
                <w:webHidden/>
              </w:rPr>
              <w:instrText xml:space="preserve"> PAGEREF _Toc445994305 \h </w:instrText>
            </w:r>
            <w:r w:rsidR="00CB6532">
              <w:rPr>
                <w:noProof/>
                <w:webHidden/>
              </w:rPr>
            </w:r>
            <w:r w:rsidR="00CB6532">
              <w:rPr>
                <w:noProof/>
                <w:webHidden/>
              </w:rPr>
              <w:fldChar w:fldCharType="separate"/>
            </w:r>
            <w:r>
              <w:rPr>
                <w:noProof/>
                <w:webHidden/>
              </w:rPr>
              <w:t>111</w:t>
            </w:r>
            <w:r w:rsidR="00CB6532">
              <w:rPr>
                <w:noProof/>
                <w:webHidden/>
              </w:rPr>
              <w:fldChar w:fldCharType="end"/>
            </w:r>
          </w:hyperlink>
        </w:p>
        <w:p w14:paraId="17386145"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306" w:history="1">
            <w:r w:rsidR="00CB6532" w:rsidRPr="00C76B57">
              <w:rPr>
                <w:rStyle w:val="Hipercze"/>
                <w:rFonts w:eastAsia="Arial"/>
                <w:noProof/>
              </w:rPr>
              <w:t>IX.12. ZAŁĄCZNIK NR 1 HARMONOGRAM RZECZOWO-FINANSOWY</w:t>
            </w:r>
            <w:r w:rsidR="00CB6532">
              <w:rPr>
                <w:noProof/>
                <w:webHidden/>
              </w:rPr>
              <w:tab/>
            </w:r>
            <w:r w:rsidR="00CB6532">
              <w:rPr>
                <w:noProof/>
                <w:webHidden/>
              </w:rPr>
              <w:fldChar w:fldCharType="begin"/>
            </w:r>
            <w:r w:rsidR="00CB6532">
              <w:rPr>
                <w:noProof/>
                <w:webHidden/>
              </w:rPr>
              <w:instrText xml:space="preserve"> PAGEREF _Toc445994306 \h </w:instrText>
            </w:r>
            <w:r w:rsidR="00CB6532">
              <w:rPr>
                <w:noProof/>
                <w:webHidden/>
              </w:rPr>
            </w:r>
            <w:r w:rsidR="00CB6532">
              <w:rPr>
                <w:noProof/>
                <w:webHidden/>
              </w:rPr>
              <w:fldChar w:fldCharType="separate"/>
            </w:r>
            <w:r>
              <w:rPr>
                <w:noProof/>
                <w:webHidden/>
              </w:rPr>
              <w:t>113</w:t>
            </w:r>
            <w:r w:rsidR="00CB6532">
              <w:rPr>
                <w:noProof/>
                <w:webHidden/>
              </w:rPr>
              <w:fldChar w:fldCharType="end"/>
            </w:r>
          </w:hyperlink>
        </w:p>
        <w:p w14:paraId="68F85E9E"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307" w:history="1">
            <w:r w:rsidR="00CB6532" w:rsidRPr="00C76B57">
              <w:rPr>
                <w:rStyle w:val="Hipercze"/>
                <w:rFonts w:eastAsia="Arial"/>
                <w:noProof/>
              </w:rPr>
              <w:t>IX.13. ZAŁĄCZNIK NR 2 ZESTAWIENIE DZIAŁAŃ NAPRAWCZYCH Z PROGRAMU OCHRONY POWIETRZA DLA STREFY WIELKOPOLSKIEJ</w:t>
            </w:r>
            <w:r w:rsidR="00CB6532">
              <w:rPr>
                <w:noProof/>
                <w:webHidden/>
              </w:rPr>
              <w:tab/>
            </w:r>
            <w:r w:rsidR="00CB6532">
              <w:rPr>
                <w:noProof/>
                <w:webHidden/>
              </w:rPr>
              <w:fldChar w:fldCharType="begin"/>
            </w:r>
            <w:r w:rsidR="00CB6532">
              <w:rPr>
                <w:noProof/>
                <w:webHidden/>
              </w:rPr>
              <w:instrText xml:space="preserve"> PAGEREF _Toc445994307 \h </w:instrText>
            </w:r>
            <w:r w:rsidR="00CB6532">
              <w:rPr>
                <w:noProof/>
                <w:webHidden/>
              </w:rPr>
            </w:r>
            <w:r w:rsidR="00CB6532">
              <w:rPr>
                <w:noProof/>
                <w:webHidden/>
              </w:rPr>
              <w:fldChar w:fldCharType="separate"/>
            </w:r>
            <w:r>
              <w:rPr>
                <w:noProof/>
                <w:webHidden/>
              </w:rPr>
              <w:t>114</w:t>
            </w:r>
            <w:r w:rsidR="00CB6532">
              <w:rPr>
                <w:noProof/>
                <w:webHidden/>
              </w:rPr>
              <w:fldChar w:fldCharType="end"/>
            </w:r>
          </w:hyperlink>
        </w:p>
        <w:p w14:paraId="1B52C957"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308" w:history="1">
            <w:r w:rsidR="00CB6532" w:rsidRPr="00C76B57">
              <w:rPr>
                <w:rStyle w:val="Hipercze"/>
                <w:rFonts w:eastAsia="Arial"/>
                <w:noProof/>
              </w:rPr>
              <w:t>IX.14. ZAŁĄCZNIK NR 3 DOSTĘPNE ZEWNĘTRZNE ŹRÓDŁA FINANSOWANIA DZIAŁAŃ W ZAKRESIE GOSPODARKI NISKOEMISYJNEJ NA POZIOMIE LOKALNYM</w:t>
            </w:r>
            <w:r w:rsidR="00CB6532">
              <w:rPr>
                <w:noProof/>
                <w:webHidden/>
              </w:rPr>
              <w:tab/>
            </w:r>
            <w:r w:rsidR="00CB6532">
              <w:rPr>
                <w:noProof/>
                <w:webHidden/>
              </w:rPr>
              <w:fldChar w:fldCharType="begin"/>
            </w:r>
            <w:r w:rsidR="00CB6532">
              <w:rPr>
                <w:noProof/>
                <w:webHidden/>
              </w:rPr>
              <w:instrText xml:space="preserve"> PAGEREF _Toc445994308 \h </w:instrText>
            </w:r>
            <w:r w:rsidR="00CB6532">
              <w:rPr>
                <w:noProof/>
                <w:webHidden/>
              </w:rPr>
            </w:r>
            <w:r w:rsidR="00CB6532">
              <w:rPr>
                <w:noProof/>
                <w:webHidden/>
              </w:rPr>
              <w:fldChar w:fldCharType="separate"/>
            </w:r>
            <w:r>
              <w:rPr>
                <w:noProof/>
                <w:webHidden/>
              </w:rPr>
              <w:t>116</w:t>
            </w:r>
            <w:r w:rsidR="00CB6532">
              <w:rPr>
                <w:noProof/>
                <w:webHidden/>
              </w:rPr>
              <w:fldChar w:fldCharType="end"/>
            </w:r>
          </w:hyperlink>
        </w:p>
        <w:p w14:paraId="5202BE56"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09" w:history="1">
            <w:r w:rsidR="00CB6532" w:rsidRPr="00C76B57">
              <w:rPr>
                <w:rStyle w:val="Hipercze"/>
                <w:rFonts w:eastAsia="Arial"/>
                <w:noProof/>
              </w:rPr>
              <w:t>IX.14.1. Fundusze europejskie</w:t>
            </w:r>
            <w:r w:rsidR="00CB6532">
              <w:rPr>
                <w:noProof/>
                <w:webHidden/>
              </w:rPr>
              <w:tab/>
            </w:r>
            <w:r w:rsidR="00CB6532">
              <w:rPr>
                <w:noProof/>
                <w:webHidden/>
              </w:rPr>
              <w:fldChar w:fldCharType="begin"/>
            </w:r>
            <w:r w:rsidR="00CB6532">
              <w:rPr>
                <w:noProof/>
                <w:webHidden/>
              </w:rPr>
              <w:instrText xml:space="preserve"> PAGEREF _Toc445994309 \h </w:instrText>
            </w:r>
            <w:r w:rsidR="00CB6532">
              <w:rPr>
                <w:noProof/>
                <w:webHidden/>
              </w:rPr>
            </w:r>
            <w:r w:rsidR="00CB6532">
              <w:rPr>
                <w:noProof/>
                <w:webHidden/>
              </w:rPr>
              <w:fldChar w:fldCharType="separate"/>
            </w:r>
            <w:r>
              <w:rPr>
                <w:noProof/>
                <w:webHidden/>
              </w:rPr>
              <w:t>116</w:t>
            </w:r>
            <w:r w:rsidR="00CB6532">
              <w:rPr>
                <w:noProof/>
                <w:webHidden/>
              </w:rPr>
              <w:fldChar w:fldCharType="end"/>
            </w:r>
          </w:hyperlink>
        </w:p>
        <w:p w14:paraId="4E4CB7C4"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10" w:history="1">
            <w:r w:rsidR="00CB6532" w:rsidRPr="00C76B57">
              <w:rPr>
                <w:rStyle w:val="Hipercze"/>
                <w:rFonts w:eastAsia="Arial"/>
                <w:noProof/>
              </w:rPr>
              <w:t>IX.14.2. Środki krajowe – Narodowy Fundusz Ochrony Środowiska i Gospodarki Wodnej</w:t>
            </w:r>
            <w:r w:rsidR="00CB6532">
              <w:rPr>
                <w:noProof/>
                <w:webHidden/>
              </w:rPr>
              <w:tab/>
            </w:r>
            <w:r w:rsidR="00CB6532">
              <w:rPr>
                <w:noProof/>
                <w:webHidden/>
              </w:rPr>
              <w:fldChar w:fldCharType="begin"/>
            </w:r>
            <w:r w:rsidR="00CB6532">
              <w:rPr>
                <w:noProof/>
                <w:webHidden/>
              </w:rPr>
              <w:instrText xml:space="preserve"> PAGEREF _Toc445994310 \h </w:instrText>
            </w:r>
            <w:r w:rsidR="00CB6532">
              <w:rPr>
                <w:noProof/>
                <w:webHidden/>
              </w:rPr>
            </w:r>
            <w:r w:rsidR="00CB6532">
              <w:rPr>
                <w:noProof/>
                <w:webHidden/>
              </w:rPr>
              <w:fldChar w:fldCharType="separate"/>
            </w:r>
            <w:r>
              <w:rPr>
                <w:noProof/>
                <w:webHidden/>
              </w:rPr>
              <w:t>124</w:t>
            </w:r>
            <w:r w:rsidR="00CB6532">
              <w:rPr>
                <w:noProof/>
                <w:webHidden/>
              </w:rPr>
              <w:fldChar w:fldCharType="end"/>
            </w:r>
          </w:hyperlink>
        </w:p>
        <w:p w14:paraId="7032C1D4"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11" w:history="1">
            <w:r w:rsidR="00CB6532" w:rsidRPr="00C76B57">
              <w:rPr>
                <w:rStyle w:val="Hipercze"/>
                <w:rFonts w:eastAsia="Arial"/>
                <w:noProof/>
              </w:rPr>
              <w:t>IX.14.3. Środki krajowe – inne źródła</w:t>
            </w:r>
            <w:r w:rsidR="00CB6532">
              <w:rPr>
                <w:noProof/>
                <w:webHidden/>
              </w:rPr>
              <w:tab/>
            </w:r>
            <w:r w:rsidR="00CB6532">
              <w:rPr>
                <w:noProof/>
                <w:webHidden/>
              </w:rPr>
              <w:fldChar w:fldCharType="begin"/>
            </w:r>
            <w:r w:rsidR="00CB6532">
              <w:rPr>
                <w:noProof/>
                <w:webHidden/>
              </w:rPr>
              <w:instrText xml:space="preserve"> PAGEREF _Toc445994311 \h </w:instrText>
            </w:r>
            <w:r w:rsidR="00CB6532">
              <w:rPr>
                <w:noProof/>
                <w:webHidden/>
              </w:rPr>
            </w:r>
            <w:r w:rsidR="00CB6532">
              <w:rPr>
                <w:noProof/>
                <w:webHidden/>
              </w:rPr>
              <w:fldChar w:fldCharType="separate"/>
            </w:r>
            <w:r>
              <w:rPr>
                <w:noProof/>
                <w:webHidden/>
              </w:rPr>
              <w:t>135</w:t>
            </w:r>
            <w:r w:rsidR="00CB6532">
              <w:rPr>
                <w:noProof/>
                <w:webHidden/>
              </w:rPr>
              <w:fldChar w:fldCharType="end"/>
            </w:r>
          </w:hyperlink>
        </w:p>
        <w:p w14:paraId="6642C3DF" w14:textId="77777777"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312" w:history="1">
            <w:r w:rsidR="00CB6532" w:rsidRPr="00C76B57">
              <w:rPr>
                <w:rStyle w:val="Hipercze"/>
                <w:rFonts w:eastAsia="Arial"/>
                <w:noProof/>
              </w:rPr>
              <w:t>IX.15. ZAŁĄCZNIK NR 4 MOŻLIWOŚCI REDUKCJI EMISJI</w:t>
            </w:r>
            <w:r w:rsidR="00CB6532">
              <w:rPr>
                <w:noProof/>
                <w:webHidden/>
              </w:rPr>
              <w:tab/>
            </w:r>
            <w:r w:rsidR="00CB6532">
              <w:rPr>
                <w:noProof/>
                <w:webHidden/>
              </w:rPr>
              <w:fldChar w:fldCharType="begin"/>
            </w:r>
            <w:r w:rsidR="00CB6532">
              <w:rPr>
                <w:noProof/>
                <w:webHidden/>
              </w:rPr>
              <w:instrText xml:space="preserve"> PAGEREF _Toc445994312 \h </w:instrText>
            </w:r>
            <w:r w:rsidR="00CB6532">
              <w:rPr>
                <w:noProof/>
                <w:webHidden/>
              </w:rPr>
            </w:r>
            <w:r w:rsidR="00CB6532">
              <w:rPr>
                <w:noProof/>
                <w:webHidden/>
              </w:rPr>
              <w:fldChar w:fldCharType="separate"/>
            </w:r>
            <w:r>
              <w:rPr>
                <w:noProof/>
                <w:webHidden/>
              </w:rPr>
              <w:t>139</w:t>
            </w:r>
            <w:r w:rsidR="00CB6532">
              <w:rPr>
                <w:noProof/>
                <w:webHidden/>
              </w:rPr>
              <w:fldChar w:fldCharType="end"/>
            </w:r>
          </w:hyperlink>
        </w:p>
        <w:p w14:paraId="2A61248B"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13" w:history="1">
            <w:r w:rsidR="00CB6532" w:rsidRPr="00C76B57">
              <w:rPr>
                <w:rStyle w:val="Hipercze"/>
                <w:rFonts w:eastAsia="Arial"/>
                <w:noProof/>
              </w:rPr>
              <w:t>IX.15.1. Wykorzystanie energii odnawialnej</w:t>
            </w:r>
            <w:r w:rsidR="00CB6532">
              <w:rPr>
                <w:noProof/>
                <w:webHidden/>
              </w:rPr>
              <w:tab/>
            </w:r>
            <w:r w:rsidR="00CB6532">
              <w:rPr>
                <w:noProof/>
                <w:webHidden/>
              </w:rPr>
              <w:fldChar w:fldCharType="begin"/>
            </w:r>
            <w:r w:rsidR="00CB6532">
              <w:rPr>
                <w:noProof/>
                <w:webHidden/>
              </w:rPr>
              <w:instrText xml:space="preserve"> PAGEREF _Toc445994313 \h </w:instrText>
            </w:r>
            <w:r w:rsidR="00CB6532">
              <w:rPr>
                <w:noProof/>
                <w:webHidden/>
              </w:rPr>
            </w:r>
            <w:r w:rsidR="00CB6532">
              <w:rPr>
                <w:noProof/>
                <w:webHidden/>
              </w:rPr>
              <w:fldChar w:fldCharType="separate"/>
            </w:r>
            <w:r>
              <w:rPr>
                <w:noProof/>
                <w:webHidden/>
              </w:rPr>
              <w:t>139</w:t>
            </w:r>
            <w:r w:rsidR="00CB6532">
              <w:rPr>
                <w:noProof/>
                <w:webHidden/>
              </w:rPr>
              <w:fldChar w:fldCharType="end"/>
            </w:r>
          </w:hyperlink>
        </w:p>
        <w:p w14:paraId="6BC3BCDD"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14" w:history="1">
            <w:r w:rsidR="00CB6532" w:rsidRPr="00C76B57">
              <w:rPr>
                <w:rStyle w:val="Hipercze"/>
                <w:rFonts w:eastAsia="Arial"/>
                <w:noProof/>
              </w:rPr>
              <w:t>IX.15.2. Redukcja zużycia energii poprzez zwiększenie efektywności energetycznej</w:t>
            </w:r>
            <w:r w:rsidR="00CB6532">
              <w:rPr>
                <w:noProof/>
                <w:webHidden/>
              </w:rPr>
              <w:tab/>
            </w:r>
            <w:r w:rsidR="00CB6532">
              <w:rPr>
                <w:noProof/>
                <w:webHidden/>
              </w:rPr>
              <w:fldChar w:fldCharType="begin"/>
            </w:r>
            <w:r w:rsidR="00CB6532">
              <w:rPr>
                <w:noProof/>
                <w:webHidden/>
              </w:rPr>
              <w:instrText xml:space="preserve"> PAGEREF _Toc445994314 \h </w:instrText>
            </w:r>
            <w:r w:rsidR="00CB6532">
              <w:rPr>
                <w:noProof/>
                <w:webHidden/>
              </w:rPr>
            </w:r>
            <w:r w:rsidR="00CB6532">
              <w:rPr>
                <w:noProof/>
                <w:webHidden/>
              </w:rPr>
              <w:fldChar w:fldCharType="separate"/>
            </w:r>
            <w:r>
              <w:rPr>
                <w:noProof/>
                <w:webHidden/>
              </w:rPr>
              <w:t>150</w:t>
            </w:r>
            <w:r w:rsidR="00CB6532">
              <w:rPr>
                <w:noProof/>
                <w:webHidden/>
              </w:rPr>
              <w:fldChar w:fldCharType="end"/>
            </w:r>
          </w:hyperlink>
        </w:p>
        <w:p w14:paraId="4F31585B"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15" w:history="1">
            <w:r w:rsidR="00CB6532" w:rsidRPr="00C76B57">
              <w:rPr>
                <w:rStyle w:val="Hipercze"/>
                <w:rFonts w:eastAsia="Arial"/>
                <w:noProof/>
              </w:rPr>
              <w:t>IX.15.3. Redukcja emisji w transporcie</w:t>
            </w:r>
            <w:r w:rsidR="00CB6532">
              <w:rPr>
                <w:noProof/>
                <w:webHidden/>
              </w:rPr>
              <w:tab/>
            </w:r>
            <w:r w:rsidR="00CB6532">
              <w:rPr>
                <w:noProof/>
                <w:webHidden/>
              </w:rPr>
              <w:fldChar w:fldCharType="begin"/>
            </w:r>
            <w:r w:rsidR="00CB6532">
              <w:rPr>
                <w:noProof/>
                <w:webHidden/>
              </w:rPr>
              <w:instrText xml:space="preserve"> PAGEREF _Toc445994315 \h </w:instrText>
            </w:r>
            <w:r w:rsidR="00CB6532">
              <w:rPr>
                <w:noProof/>
                <w:webHidden/>
              </w:rPr>
            </w:r>
            <w:r w:rsidR="00CB6532">
              <w:rPr>
                <w:noProof/>
                <w:webHidden/>
              </w:rPr>
              <w:fldChar w:fldCharType="separate"/>
            </w:r>
            <w:r>
              <w:rPr>
                <w:noProof/>
                <w:webHidden/>
              </w:rPr>
              <w:t>155</w:t>
            </w:r>
            <w:r w:rsidR="00CB6532">
              <w:rPr>
                <w:noProof/>
                <w:webHidden/>
              </w:rPr>
              <w:fldChar w:fldCharType="end"/>
            </w:r>
          </w:hyperlink>
        </w:p>
        <w:p w14:paraId="33176E74" w14:textId="77777777" w:rsidR="00CB6532" w:rsidRDefault="004D5EC8">
          <w:pPr>
            <w:pStyle w:val="Spistreci3"/>
            <w:tabs>
              <w:tab w:val="right" w:leader="dot" w:pos="8656"/>
            </w:tabs>
            <w:rPr>
              <w:rFonts w:asciiTheme="minorHAnsi" w:eastAsiaTheme="minorEastAsia" w:hAnsiTheme="minorHAnsi" w:cstheme="minorBidi"/>
              <w:i w:val="0"/>
              <w:iCs w:val="0"/>
              <w:noProof/>
              <w:sz w:val="22"/>
              <w:szCs w:val="22"/>
            </w:rPr>
          </w:pPr>
          <w:hyperlink w:anchor="_Toc445994316" w:history="1">
            <w:r w:rsidR="00CB6532" w:rsidRPr="00C76B57">
              <w:rPr>
                <w:rStyle w:val="Hipercze"/>
                <w:rFonts w:eastAsia="Arial"/>
                <w:noProof/>
              </w:rPr>
              <w:t>IX.15.4. Potencjał redukcji emisji gazów cieplarnianych na Terenie Metropolii Poznańskiej</w:t>
            </w:r>
            <w:r w:rsidR="00CB6532">
              <w:rPr>
                <w:noProof/>
                <w:webHidden/>
              </w:rPr>
              <w:tab/>
            </w:r>
            <w:r w:rsidR="00CB6532">
              <w:rPr>
                <w:noProof/>
                <w:webHidden/>
              </w:rPr>
              <w:fldChar w:fldCharType="begin"/>
            </w:r>
            <w:r w:rsidR="00CB6532">
              <w:rPr>
                <w:noProof/>
                <w:webHidden/>
              </w:rPr>
              <w:instrText xml:space="preserve"> PAGEREF _Toc445994316 \h </w:instrText>
            </w:r>
            <w:r w:rsidR="00CB6532">
              <w:rPr>
                <w:noProof/>
                <w:webHidden/>
              </w:rPr>
            </w:r>
            <w:r w:rsidR="00CB6532">
              <w:rPr>
                <w:noProof/>
                <w:webHidden/>
              </w:rPr>
              <w:fldChar w:fldCharType="separate"/>
            </w:r>
            <w:r>
              <w:rPr>
                <w:noProof/>
                <w:webHidden/>
              </w:rPr>
              <w:t>158</w:t>
            </w:r>
            <w:r w:rsidR="00CB6532">
              <w:rPr>
                <w:noProof/>
                <w:webHidden/>
              </w:rPr>
              <w:fldChar w:fldCharType="end"/>
            </w:r>
          </w:hyperlink>
        </w:p>
        <w:p w14:paraId="291C2395" w14:textId="378DD8E5" w:rsidR="004D5EC8" w:rsidRDefault="004D5EC8" w:rsidP="004D5EC8">
          <w:pPr>
            <w:pStyle w:val="Spistreci2"/>
            <w:tabs>
              <w:tab w:val="right" w:leader="dot" w:pos="8656"/>
            </w:tabs>
            <w:rPr>
              <w:noProof/>
            </w:rPr>
          </w:pPr>
          <w:hyperlink w:anchor="_Toc445994317" w:history="1">
            <w:r w:rsidR="00CB6532" w:rsidRPr="00C76B57">
              <w:rPr>
                <w:rStyle w:val="Hipercze"/>
                <w:rFonts w:eastAsia="Arial"/>
                <w:noProof/>
              </w:rPr>
              <w:t>IX.16. ZAŁĄCZNIK NR 5 ZUŻYCIE PALIW I ENERGII W PODZIALE NA SEKTORY</w:t>
            </w:r>
            <w:r w:rsidR="00CB6532">
              <w:rPr>
                <w:noProof/>
                <w:webHidden/>
              </w:rPr>
              <w:tab/>
            </w:r>
            <w:r w:rsidR="00CB6532">
              <w:rPr>
                <w:noProof/>
                <w:webHidden/>
              </w:rPr>
              <w:fldChar w:fldCharType="begin"/>
            </w:r>
            <w:r w:rsidR="00CB6532">
              <w:rPr>
                <w:noProof/>
                <w:webHidden/>
              </w:rPr>
              <w:instrText xml:space="preserve"> PAGEREF _Toc445994317 \h </w:instrText>
            </w:r>
            <w:r w:rsidR="00CB6532">
              <w:rPr>
                <w:noProof/>
                <w:webHidden/>
              </w:rPr>
            </w:r>
            <w:r w:rsidR="00CB6532">
              <w:rPr>
                <w:noProof/>
                <w:webHidden/>
              </w:rPr>
              <w:fldChar w:fldCharType="separate"/>
            </w:r>
            <w:r>
              <w:rPr>
                <w:noProof/>
                <w:webHidden/>
              </w:rPr>
              <w:t>161</w:t>
            </w:r>
            <w:r w:rsidR="00CB6532">
              <w:rPr>
                <w:noProof/>
                <w:webHidden/>
              </w:rPr>
              <w:fldChar w:fldCharType="end"/>
            </w:r>
          </w:hyperlink>
        </w:p>
        <w:p w14:paraId="57C6A89D" w14:textId="25169072" w:rsidR="004D5EC8" w:rsidRPr="004D5EC8" w:rsidRDefault="004D5EC8" w:rsidP="004D5EC8">
          <w:pPr>
            <w:pStyle w:val="Spistreci2"/>
            <w:tabs>
              <w:tab w:val="right" w:leader="dot" w:pos="8656"/>
            </w:tabs>
            <w:rPr>
              <w:noProof/>
            </w:rPr>
          </w:pPr>
          <w:hyperlink w:anchor="_Toc445994317" w:history="1">
            <w:r>
              <w:rPr>
                <w:rStyle w:val="Hipercze"/>
                <w:rFonts w:eastAsia="Arial"/>
                <w:noProof/>
              </w:rPr>
              <w:t>IX.17</w:t>
            </w:r>
            <w:r w:rsidRPr="00C76B57">
              <w:rPr>
                <w:rStyle w:val="Hipercze"/>
                <w:rFonts w:eastAsia="Arial"/>
                <w:noProof/>
              </w:rPr>
              <w:t xml:space="preserve">. ZAŁĄCZNIK NR </w:t>
            </w:r>
            <w:r>
              <w:rPr>
                <w:rStyle w:val="Hipercze"/>
                <w:rFonts w:eastAsia="Arial"/>
                <w:noProof/>
              </w:rPr>
              <w:t>6 PLAN ZRÓWNOWAŻONEJ MOBILNOŚCI MIEJSKIEJ GMINY MOSINA</w:t>
            </w:r>
            <w:r>
              <w:rPr>
                <w:noProof/>
                <w:webHidden/>
              </w:rPr>
              <w:tab/>
            </w:r>
            <w:r w:rsidR="004F6D19">
              <w:rPr>
                <w:noProof/>
                <w:webHidden/>
              </w:rPr>
              <w:t>162</w:t>
            </w:r>
          </w:hyperlink>
        </w:p>
        <w:p w14:paraId="6E7F90DC" w14:textId="1883CB52"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318" w:history="1">
            <w:r>
              <w:rPr>
                <w:rStyle w:val="Hipercze"/>
                <w:rFonts w:eastAsia="Arial"/>
                <w:noProof/>
              </w:rPr>
              <w:t>IX.18</w:t>
            </w:r>
            <w:r w:rsidR="00CB6532" w:rsidRPr="00C76B57">
              <w:rPr>
                <w:rStyle w:val="Hipercze"/>
                <w:rFonts w:eastAsia="Arial"/>
                <w:noProof/>
              </w:rPr>
              <w:t>. SPIS TABEL</w:t>
            </w:r>
            <w:r w:rsidR="00CB6532">
              <w:rPr>
                <w:noProof/>
                <w:webHidden/>
              </w:rPr>
              <w:tab/>
            </w:r>
            <w:r w:rsidR="004F6D19">
              <w:rPr>
                <w:noProof/>
                <w:webHidden/>
              </w:rPr>
              <w:t>163</w:t>
            </w:r>
          </w:hyperlink>
        </w:p>
        <w:p w14:paraId="2EE542A8" w14:textId="716B4C40" w:rsidR="00CB6532" w:rsidRDefault="004D5EC8">
          <w:pPr>
            <w:pStyle w:val="Spistreci2"/>
            <w:tabs>
              <w:tab w:val="right" w:leader="dot" w:pos="8656"/>
            </w:tabs>
            <w:rPr>
              <w:rFonts w:asciiTheme="minorHAnsi" w:eastAsiaTheme="minorEastAsia" w:hAnsiTheme="minorHAnsi" w:cstheme="minorBidi"/>
              <w:smallCaps w:val="0"/>
              <w:noProof/>
              <w:sz w:val="22"/>
              <w:szCs w:val="22"/>
            </w:rPr>
          </w:pPr>
          <w:hyperlink w:anchor="_Toc445994319" w:history="1">
            <w:r>
              <w:rPr>
                <w:rStyle w:val="Hipercze"/>
                <w:rFonts w:eastAsia="Arial"/>
                <w:noProof/>
              </w:rPr>
              <w:t>IX.19</w:t>
            </w:r>
            <w:r w:rsidR="00CB6532" w:rsidRPr="00C76B57">
              <w:rPr>
                <w:rStyle w:val="Hipercze"/>
                <w:rFonts w:eastAsia="Arial"/>
                <w:noProof/>
              </w:rPr>
              <w:t>. SPIS RYSUNKÓW</w:t>
            </w:r>
            <w:r w:rsidR="00CB6532">
              <w:rPr>
                <w:noProof/>
                <w:webHidden/>
              </w:rPr>
              <w:tab/>
            </w:r>
            <w:r w:rsidR="00CB6532">
              <w:rPr>
                <w:noProof/>
                <w:webHidden/>
              </w:rPr>
              <w:fldChar w:fldCharType="begin"/>
            </w:r>
            <w:r w:rsidR="00CB6532">
              <w:rPr>
                <w:noProof/>
                <w:webHidden/>
              </w:rPr>
              <w:instrText xml:space="preserve"> PAGEREF _Toc445994319 \h </w:instrText>
            </w:r>
            <w:r w:rsidR="00CB6532">
              <w:rPr>
                <w:noProof/>
                <w:webHidden/>
              </w:rPr>
            </w:r>
            <w:r w:rsidR="00CB6532">
              <w:rPr>
                <w:noProof/>
                <w:webHidden/>
              </w:rPr>
              <w:fldChar w:fldCharType="separate"/>
            </w:r>
            <w:r>
              <w:rPr>
                <w:noProof/>
                <w:webHidden/>
              </w:rPr>
              <w:t>165</w:t>
            </w:r>
            <w:r w:rsidR="00CB6532">
              <w:rPr>
                <w:noProof/>
                <w:webHidden/>
              </w:rPr>
              <w:fldChar w:fldCharType="end"/>
            </w:r>
          </w:hyperlink>
        </w:p>
        <w:p w14:paraId="2C3AEEE4" w14:textId="77777777" w:rsidR="0024161B" w:rsidRDefault="0024161B">
          <w:r>
            <w:fldChar w:fldCharType="end"/>
          </w:r>
        </w:p>
      </w:sdtContent>
    </w:sdt>
    <w:p w14:paraId="6BEB5BB8" w14:textId="77777777" w:rsidR="00AD4ECC" w:rsidRDefault="00AD4ECC">
      <w:pPr>
        <w:spacing w:after="200"/>
      </w:pPr>
      <w:bookmarkStart w:id="3" w:name="_Toc429564371"/>
      <w:r>
        <w:br w:type="page"/>
      </w:r>
      <w:bookmarkStart w:id="4" w:name="_GoBack"/>
      <w:bookmarkEnd w:id="4"/>
    </w:p>
    <w:p w14:paraId="3F2A9934" w14:textId="77777777" w:rsidR="00F91D19" w:rsidRPr="00F91D19" w:rsidRDefault="00F91D19" w:rsidP="000E57E5">
      <w:pPr>
        <w:pStyle w:val="Nagwek2"/>
        <w:numPr>
          <w:ilvl w:val="0"/>
          <w:numId w:val="0"/>
        </w:numPr>
      </w:pPr>
      <w:bookmarkStart w:id="5" w:name="_Toc430204080"/>
      <w:bookmarkStart w:id="6" w:name="_Toc434913942"/>
      <w:bookmarkStart w:id="7" w:name="_Toc445994234"/>
      <w:r w:rsidRPr="00F91D19">
        <w:lastRenderedPageBreak/>
        <w:t>Stosowane skróty i jednostki</w:t>
      </w:r>
      <w:bookmarkEnd w:id="5"/>
      <w:bookmarkEnd w:id="6"/>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A0" w:firstRow="1" w:lastRow="0" w:firstColumn="1" w:lastColumn="0" w:noHBand="0" w:noVBand="0"/>
      </w:tblPr>
      <w:tblGrid>
        <w:gridCol w:w="1271"/>
        <w:gridCol w:w="7385"/>
      </w:tblGrid>
      <w:tr w:rsidR="00F91D19" w:rsidRPr="00F91D19" w14:paraId="699937CC" w14:textId="77777777" w:rsidTr="00F91D19">
        <w:trPr>
          <w:trHeight w:val="300"/>
          <w:jc w:val="center"/>
        </w:trPr>
        <w:tc>
          <w:tcPr>
            <w:tcW w:w="734" w:type="pct"/>
            <w:shd w:val="clear" w:color="auto" w:fill="92D050"/>
            <w:vAlign w:val="center"/>
            <w:hideMark/>
          </w:tcPr>
          <w:p w14:paraId="6044475D" w14:textId="77777777" w:rsidR="00F91D19" w:rsidRPr="00F91D19" w:rsidRDefault="00F91D19" w:rsidP="000B5124">
            <w:pPr>
              <w:pStyle w:val="Tabstyl"/>
            </w:pPr>
            <w:r w:rsidRPr="00F91D19">
              <w:t>Skrót</w:t>
            </w:r>
          </w:p>
        </w:tc>
        <w:tc>
          <w:tcPr>
            <w:tcW w:w="4266" w:type="pct"/>
            <w:shd w:val="clear" w:color="auto" w:fill="92D050"/>
            <w:vAlign w:val="center"/>
            <w:hideMark/>
          </w:tcPr>
          <w:p w14:paraId="3672B512" w14:textId="77777777" w:rsidR="00F91D19" w:rsidRPr="00F91D19" w:rsidRDefault="00F91D19" w:rsidP="000B5124">
            <w:pPr>
              <w:pStyle w:val="Tabstyl"/>
              <w:rPr>
                <w:lang w:val="en-US"/>
              </w:rPr>
            </w:pPr>
            <w:r w:rsidRPr="00F91D19">
              <w:t>Rozwinięcie</w:t>
            </w:r>
          </w:p>
        </w:tc>
      </w:tr>
      <w:tr w:rsidR="00F91D19" w:rsidRPr="00CB6532" w14:paraId="47B84C19" w14:textId="77777777" w:rsidTr="00F91D19">
        <w:trPr>
          <w:trHeight w:val="300"/>
          <w:jc w:val="center"/>
        </w:trPr>
        <w:tc>
          <w:tcPr>
            <w:tcW w:w="734" w:type="pct"/>
            <w:vAlign w:val="center"/>
          </w:tcPr>
          <w:p w14:paraId="35FE7928" w14:textId="77777777" w:rsidR="00F91D19" w:rsidRPr="00F91D19" w:rsidRDefault="00F91D19" w:rsidP="000B5124">
            <w:pPr>
              <w:pStyle w:val="Tabstyl"/>
            </w:pPr>
            <w:r w:rsidRPr="00F91D19">
              <w:t>BAU</w:t>
            </w:r>
          </w:p>
        </w:tc>
        <w:tc>
          <w:tcPr>
            <w:tcW w:w="4266" w:type="pct"/>
            <w:vAlign w:val="center"/>
          </w:tcPr>
          <w:p w14:paraId="7E7ACA85" w14:textId="77777777" w:rsidR="00F91D19" w:rsidRPr="00F91D19" w:rsidRDefault="00F91D19" w:rsidP="000B5124">
            <w:pPr>
              <w:pStyle w:val="Tabstyl"/>
              <w:rPr>
                <w:lang w:val="en-US"/>
              </w:rPr>
            </w:pPr>
            <w:proofErr w:type="spellStart"/>
            <w:r w:rsidRPr="00F91D19">
              <w:rPr>
                <w:lang w:val="en-US"/>
              </w:rPr>
              <w:t>Biznes</w:t>
            </w:r>
            <w:proofErr w:type="spellEnd"/>
            <w:r w:rsidRPr="00F91D19">
              <w:rPr>
                <w:lang w:val="en-US"/>
              </w:rPr>
              <w:t xml:space="preserve"> </w:t>
            </w:r>
            <w:proofErr w:type="spellStart"/>
            <w:r w:rsidRPr="00F91D19">
              <w:rPr>
                <w:lang w:val="en-US"/>
              </w:rPr>
              <w:t>jak</w:t>
            </w:r>
            <w:proofErr w:type="spellEnd"/>
            <w:r w:rsidRPr="00F91D19">
              <w:rPr>
                <w:lang w:val="en-US"/>
              </w:rPr>
              <w:t xml:space="preserve"> </w:t>
            </w:r>
            <w:proofErr w:type="spellStart"/>
            <w:r w:rsidRPr="00F91D19">
              <w:rPr>
                <w:lang w:val="en-US"/>
              </w:rPr>
              <w:t>zwykle</w:t>
            </w:r>
            <w:proofErr w:type="spellEnd"/>
            <w:r w:rsidRPr="00F91D19">
              <w:rPr>
                <w:lang w:val="en-US"/>
              </w:rPr>
              <w:t xml:space="preserve"> (</w:t>
            </w:r>
            <w:proofErr w:type="spellStart"/>
            <w:r w:rsidRPr="00F91D19">
              <w:rPr>
                <w:lang w:val="en-US"/>
              </w:rPr>
              <w:t>ang.</w:t>
            </w:r>
            <w:proofErr w:type="spellEnd"/>
            <w:r w:rsidRPr="00F91D19">
              <w:rPr>
                <w:lang w:val="en-US"/>
              </w:rPr>
              <w:t xml:space="preserve"> </w:t>
            </w:r>
            <w:r w:rsidRPr="00F91D19">
              <w:rPr>
                <w:i/>
                <w:lang w:val="en-US"/>
              </w:rPr>
              <w:t>business as usual</w:t>
            </w:r>
            <w:r w:rsidRPr="00F91D19">
              <w:rPr>
                <w:lang w:val="en-US"/>
              </w:rPr>
              <w:t>)</w:t>
            </w:r>
          </w:p>
        </w:tc>
      </w:tr>
      <w:tr w:rsidR="00F91D19" w:rsidRPr="00F91D19" w14:paraId="12B73A3D" w14:textId="77777777" w:rsidTr="00F91D19">
        <w:trPr>
          <w:trHeight w:val="300"/>
          <w:jc w:val="center"/>
        </w:trPr>
        <w:tc>
          <w:tcPr>
            <w:tcW w:w="734" w:type="pct"/>
            <w:vAlign w:val="center"/>
          </w:tcPr>
          <w:p w14:paraId="044C379F" w14:textId="77777777" w:rsidR="00F91D19" w:rsidRPr="00F91D19" w:rsidRDefault="00F91D19" w:rsidP="000B5124">
            <w:pPr>
              <w:pStyle w:val="Tabstyl"/>
            </w:pPr>
            <w:r w:rsidRPr="00F91D19">
              <w:t>B(α)P</w:t>
            </w:r>
          </w:p>
        </w:tc>
        <w:tc>
          <w:tcPr>
            <w:tcW w:w="4266" w:type="pct"/>
            <w:vAlign w:val="center"/>
          </w:tcPr>
          <w:p w14:paraId="7AFE8EBF" w14:textId="77777777" w:rsidR="00F91D19" w:rsidRPr="00F91D19" w:rsidRDefault="00F91D19" w:rsidP="000B5124">
            <w:pPr>
              <w:pStyle w:val="Tabstyl"/>
              <w:rPr>
                <w:lang w:val="en-US"/>
              </w:rPr>
            </w:pPr>
            <w:r w:rsidRPr="00F91D19">
              <w:rPr>
                <w:lang w:val="en-US"/>
              </w:rPr>
              <w:t>Benzo(α)</w:t>
            </w:r>
            <w:proofErr w:type="spellStart"/>
            <w:r w:rsidRPr="00F91D19">
              <w:rPr>
                <w:lang w:val="en-US"/>
              </w:rPr>
              <w:t>piren</w:t>
            </w:r>
            <w:proofErr w:type="spellEnd"/>
          </w:p>
        </w:tc>
      </w:tr>
      <w:tr w:rsidR="00F91D19" w:rsidRPr="00F91D19" w14:paraId="4FD61603" w14:textId="77777777" w:rsidTr="00F91D19">
        <w:trPr>
          <w:trHeight w:val="300"/>
          <w:jc w:val="center"/>
        </w:trPr>
        <w:tc>
          <w:tcPr>
            <w:tcW w:w="734" w:type="pct"/>
            <w:vAlign w:val="center"/>
          </w:tcPr>
          <w:p w14:paraId="1A41EB96" w14:textId="77777777" w:rsidR="00F91D19" w:rsidRPr="00F91D19" w:rsidRDefault="00F91D19" w:rsidP="000B5124">
            <w:pPr>
              <w:pStyle w:val="Tabstyl"/>
            </w:pPr>
            <w:r w:rsidRPr="00F91D19">
              <w:t>Baza emisji</w:t>
            </w:r>
          </w:p>
        </w:tc>
        <w:tc>
          <w:tcPr>
            <w:tcW w:w="4266" w:type="pct"/>
            <w:vAlign w:val="center"/>
          </w:tcPr>
          <w:p w14:paraId="6DF7A086" w14:textId="77777777" w:rsidR="00F91D19" w:rsidRPr="00F91D19" w:rsidRDefault="00F91D19" w:rsidP="000B5124">
            <w:pPr>
              <w:pStyle w:val="Tabstyl"/>
            </w:pPr>
            <w:r w:rsidRPr="00F91D19">
              <w:t>Baza inwentaryzacji emisji gazów cieplarnianych dla PGN, wykonana w ramach opracowania</w:t>
            </w:r>
          </w:p>
        </w:tc>
      </w:tr>
      <w:tr w:rsidR="00F91D19" w:rsidRPr="00F91D19" w14:paraId="0C682A5E" w14:textId="77777777" w:rsidTr="00F91D19">
        <w:trPr>
          <w:trHeight w:val="300"/>
          <w:jc w:val="center"/>
        </w:trPr>
        <w:tc>
          <w:tcPr>
            <w:tcW w:w="734" w:type="pct"/>
            <w:vAlign w:val="center"/>
          </w:tcPr>
          <w:p w14:paraId="63174921" w14:textId="77777777" w:rsidR="00F91D19" w:rsidRPr="00F91D19" w:rsidRDefault="00F91D19" w:rsidP="000B5124">
            <w:pPr>
              <w:pStyle w:val="Tabstyl"/>
            </w:pPr>
            <w:r w:rsidRPr="00F91D19">
              <w:t>BEI</w:t>
            </w:r>
          </w:p>
        </w:tc>
        <w:tc>
          <w:tcPr>
            <w:tcW w:w="4266" w:type="pct"/>
            <w:vAlign w:val="center"/>
          </w:tcPr>
          <w:p w14:paraId="0F5D613D" w14:textId="77777777" w:rsidR="00F91D19" w:rsidRPr="00F91D19" w:rsidRDefault="00F91D19" w:rsidP="000B5124">
            <w:pPr>
              <w:pStyle w:val="Tabstyl"/>
            </w:pPr>
            <w:r w:rsidRPr="00F91D19">
              <w:t xml:space="preserve">Bazowa inwentaryzacja emisji (ang. </w:t>
            </w:r>
            <w:r w:rsidRPr="00F91D19">
              <w:rPr>
                <w:i/>
              </w:rPr>
              <w:t xml:space="preserve">Base </w:t>
            </w:r>
            <w:proofErr w:type="spellStart"/>
            <w:r w:rsidRPr="00F91D19">
              <w:rPr>
                <w:i/>
              </w:rPr>
              <w:t>Emission</w:t>
            </w:r>
            <w:proofErr w:type="spellEnd"/>
            <w:r w:rsidRPr="00F91D19">
              <w:rPr>
                <w:i/>
              </w:rPr>
              <w:t xml:space="preserve"> Inventory</w:t>
            </w:r>
            <w:r w:rsidRPr="00F91D19">
              <w:t>)</w:t>
            </w:r>
          </w:p>
        </w:tc>
      </w:tr>
      <w:tr w:rsidR="00F91D19" w:rsidRPr="00CB6532" w14:paraId="4720D596" w14:textId="77777777" w:rsidTr="00F91D19">
        <w:trPr>
          <w:trHeight w:val="300"/>
          <w:jc w:val="center"/>
        </w:trPr>
        <w:tc>
          <w:tcPr>
            <w:tcW w:w="734" w:type="pct"/>
            <w:vAlign w:val="center"/>
            <w:hideMark/>
          </w:tcPr>
          <w:p w14:paraId="132E1D63" w14:textId="77777777" w:rsidR="00F91D19" w:rsidRPr="00F91D19" w:rsidRDefault="00F91D19" w:rsidP="000B5124">
            <w:pPr>
              <w:pStyle w:val="Tabstyl"/>
            </w:pPr>
            <w:r w:rsidRPr="00F91D19">
              <w:t>CAFE</w:t>
            </w:r>
          </w:p>
        </w:tc>
        <w:tc>
          <w:tcPr>
            <w:tcW w:w="4266" w:type="pct"/>
            <w:vAlign w:val="center"/>
            <w:hideMark/>
          </w:tcPr>
          <w:p w14:paraId="6B2A0C25" w14:textId="77777777" w:rsidR="00F91D19" w:rsidRPr="00F91D19" w:rsidRDefault="00F91D19" w:rsidP="000B5124">
            <w:pPr>
              <w:pStyle w:val="Tabstyl"/>
              <w:rPr>
                <w:lang w:val="en-US"/>
              </w:rPr>
            </w:pPr>
            <w:proofErr w:type="spellStart"/>
            <w:r w:rsidRPr="00F91D19">
              <w:rPr>
                <w:lang w:val="en-US"/>
              </w:rPr>
              <w:t>Dyrektywa</w:t>
            </w:r>
            <w:proofErr w:type="spellEnd"/>
            <w:r w:rsidRPr="00F91D19">
              <w:rPr>
                <w:lang w:val="en-US"/>
              </w:rPr>
              <w:t xml:space="preserve"> Clean Air for Europe</w:t>
            </w:r>
          </w:p>
        </w:tc>
      </w:tr>
      <w:tr w:rsidR="00F91D19" w:rsidRPr="00F91D19" w14:paraId="597EFCBC" w14:textId="77777777" w:rsidTr="00F91D19">
        <w:trPr>
          <w:trHeight w:val="300"/>
          <w:jc w:val="center"/>
        </w:trPr>
        <w:tc>
          <w:tcPr>
            <w:tcW w:w="734" w:type="pct"/>
            <w:vAlign w:val="center"/>
          </w:tcPr>
          <w:p w14:paraId="51AEB5EE" w14:textId="77777777" w:rsidR="00F91D19" w:rsidRPr="00F91D19" w:rsidRDefault="00F91D19" w:rsidP="000B5124">
            <w:pPr>
              <w:pStyle w:val="Tabstyl"/>
            </w:pPr>
            <w:r w:rsidRPr="00F91D19">
              <w:t>GDDKiA</w:t>
            </w:r>
          </w:p>
        </w:tc>
        <w:tc>
          <w:tcPr>
            <w:tcW w:w="4266" w:type="pct"/>
            <w:vAlign w:val="center"/>
          </w:tcPr>
          <w:p w14:paraId="36864E84" w14:textId="77777777" w:rsidR="00F91D19" w:rsidRPr="00F91D19" w:rsidRDefault="00F91D19" w:rsidP="000B5124">
            <w:pPr>
              <w:pStyle w:val="Tabstyl"/>
            </w:pPr>
            <w:r w:rsidRPr="00F91D19">
              <w:t>Generalna Dyrekcja Dróg Krajowych i Autostrad</w:t>
            </w:r>
          </w:p>
        </w:tc>
      </w:tr>
      <w:tr w:rsidR="00F91D19" w:rsidRPr="00CB6532" w14:paraId="613C5805" w14:textId="77777777" w:rsidTr="00F91D19">
        <w:trPr>
          <w:trHeight w:val="300"/>
          <w:jc w:val="center"/>
        </w:trPr>
        <w:tc>
          <w:tcPr>
            <w:tcW w:w="734" w:type="pct"/>
            <w:vAlign w:val="center"/>
            <w:hideMark/>
          </w:tcPr>
          <w:p w14:paraId="77B2AFE1" w14:textId="77777777" w:rsidR="00F91D19" w:rsidRPr="00F91D19" w:rsidRDefault="00F91D19" w:rsidP="000B5124">
            <w:pPr>
              <w:pStyle w:val="Tabstyl"/>
            </w:pPr>
            <w:r w:rsidRPr="00F91D19">
              <w:t>GHG</w:t>
            </w:r>
          </w:p>
        </w:tc>
        <w:tc>
          <w:tcPr>
            <w:tcW w:w="4266" w:type="pct"/>
            <w:vAlign w:val="center"/>
            <w:hideMark/>
          </w:tcPr>
          <w:p w14:paraId="1D12470C" w14:textId="77777777" w:rsidR="00F91D19" w:rsidRPr="00F91D19" w:rsidRDefault="00F91D19" w:rsidP="000B5124">
            <w:pPr>
              <w:pStyle w:val="Tabstyl"/>
              <w:rPr>
                <w:lang w:val="en-US"/>
              </w:rPr>
            </w:pPr>
            <w:proofErr w:type="spellStart"/>
            <w:r w:rsidRPr="00F91D19">
              <w:rPr>
                <w:lang w:val="en-US"/>
              </w:rPr>
              <w:t>Gazy</w:t>
            </w:r>
            <w:proofErr w:type="spellEnd"/>
            <w:r w:rsidRPr="00F91D19">
              <w:rPr>
                <w:lang w:val="en-US"/>
              </w:rPr>
              <w:t xml:space="preserve"> </w:t>
            </w:r>
            <w:proofErr w:type="spellStart"/>
            <w:r w:rsidRPr="00F91D19">
              <w:rPr>
                <w:lang w:val="en-US"/>
              </w:rPr>
              <w:t>cieplarniane</w:t>
            </w:r>
            <w:proofErr w:type="spellEnd"/>
            <w:r w:rsidRPr="00F91D19">
              <w:rPr>
                <w:lang w:val="en-US"/>
              </w:rPr>
              <w:t xml:space="preserve"> (</w:t>
            </w:r>
            <w:proofErr w:type="spellStart"/>
            <w:r w:rsidRPr="00F91D19">
              <w:rPr>
                <w:lang w:val="en-US"/>
              </w:rPr>
              <w:t>ang.</w:t>
            </w:r>
            <w:proofErr w:type="spellEnd"/>
            <w:r w:rsidRPr="00F91D19">
              <w:rPr>
                <w:lang w:val="en-US"/>
              </w:rPr>
              <w:t xml:space="preserve"> </w:t>
            </w:r>
            <w:r w:rsidRPr="00F91D19">
              <w:rPr>
                <w:i/>
                <w:lang w:val="en-US"/>
              </w:rPr>
              <w:t>Greenhouse Gases</w:t>
            </w:r>
            <w:r w:rsidRPr="00F91D19">
              <w:rPr>
                <w:lang w:val="en-US"/>
              </w:rPr>
              <w:t>)</w:t>
            </w:r>
          </w:p>
        </w:tc>
      </w:tr>
      <w:tr w:rsidR="00F91D19" w:rsidRPr="00F91D19" w14:paraId="51AB0577" w14:textId="77777777" w:rsidTr="00F91D19">
        <w:trPr>
          <w:trHeight w:val="300"/>
          <w:jc w:val="center"/>
        </w:trPr>
        <w:tc>
          <w:tcPr>
            <w:tcW w:w="734" w:type="pct"/>
            <w:vAlign w:val="center"/>
            <w:hideMark/>
          </w:tcPr>
          <w:p w14:paraId="6309AEA7" w14:textId="77777777" w:rsidR="00F91D19" w:rsidRPr="00F91D19" w:rsidRDefault="00F91D19" w:rsidP="000B5124">
            <w:pPr>
              <w:pStyle w:val="Tabstyl"/>
            </w:pPr>
            <w:r w:rsidRPr="00F91D19">
              <w:t>GUS</w:t>
            </w:r>
          </w:p>
        </w:tc>
        <w:tc>
          <w:tcPr>
            <w:tcW w:w="4266" w:type="pct"/>
            <w:vAlign w:val="center"/>
            <w:hideMark/>
          </w:tcPr>
          <w:p w14:paraId="057E19A8" w14:textId="77777777" w:rsidR="00F91D19" w:rsidRPr="00F91D19" w:rsidRDefault="00F91D19" w:rsidP="000B5124">
            <w:pPr>
              <w:pStyle w:val="Tabstyl"/>
            </w:pPr>
            <w:r w:rsidRPr="00F91D19">
              <w:t xml:space="preserve">Główny Urząd Statystyczny </w:t>
            </w:r>
          </w:p>
        </w:tc>
      </w:tr>
      <w:tr w:rsidR="00F91D19" w:rsidRPr="00F91D19" w14:paraId="2EF65254" w14:textId="77777777" w:rsidTr="00F91D19">
        <w:trPr>
          <w:trHeight w:val="300"/>
          <w:jc w:val="center"/>
        </w:trPr>
        <w:tc>
          <w:tcPr>
            <w:tcW w:w="734" w:type="pct"/>
            <w:vAlign w:val="center"/>
            <w:hideMark/>
          </w:tcPr>
          <w:p w14:paraId="28FD925B" w14:textId="77777777" w:rsidR="00F91D19" w:rsidRPr="00F91D19" w:rsidRDefault="00F91D19" w:rsidP="000B5124">
            <w:pPr>
              <w:pStyle w:val="Tabstyl"/>
            </w:pPr>
            <w:r w:rsidRPr="00F91D19">
              <w:t>JST</w:t>
            </w:r>
          </w:p>
        </w:tc>
        <w:tc>
          <w:tcPr>
            <w:tcW w:w="4266" w:type="pct"/>
            <w:vAlign w:val="center"/>
            <w:hideMark/>
          </w:tcPr>
          <w:p w14:paraId="22E464A8" w14:textId="77777777" w:rsidR="00F91D19" w:rsidRPr="00F91D19" w:rsidRDefault="00F91D19" w:rsidP="000B5124">
            <w:pPr>
              <w:pStyle w:val="Tabstyl"/>
            </w:pPr>
            <w:r w:rsidRPr="00F91D19">
              <w:t>Jednostka samorządu terytorialnego</w:t>
            </w:r>
          </w:p>
        </w:tc>
      </w:tr>
      <w:tr w:rsidR="00F91D19" w:rsidRPr="00F91D19" w14:paraId="19CC82D8" w14:textId="77777777" w:rsidTr="00F91D19">
        <w:trPr>
          <w:trHeight w:val="300"/>
          <w:jc w:val="center"/>
        </w:trPr>
        <w:tc>
          <w:tcPr>
            <w:tcW w:w="734" w:type="pct"/>
            <w:vAlign w:val="center"/>
            <w:hideMark/>
          </w:tcPr>
          <w:p w14:paraId="3AC13D6D" w14:textId="77777777" w:rsidR="00F91D19" w:rsidRPr="00F91D19" w:rsidRDefault="00F91D19" w:rsidP="000B5124">
            <w:pPr>
              <w:pStyle w:val="Tabstyl"/>
            </w:pPr>
            <w:r w:rsidRPr="00F91D19">
              <w:t>Mg CO</w:t>
            </w:r>
            <w:r w:rsidRPr="00F91D19">
              <w:rPr>
                <w:vertAlign w:val="subscript"/>
              </w:rPr>
              <w:t>2</w:t>
            </w:r>
            <w:r w:rsidRPr="00F91D19">
              <w:t>e</w:t>
            </w:r>
          </w:p>
        </w:tc>
        <w:tc>
          <w:tcPr>
            <w:tcW w:w="4266" w:type="pct"/>
            <w:vAlign w:val="center"/>
            <w:hideMark/>
          </w:tcPr>
          <w:p w14:paraId="225E616E" w14:textId="77777777" w:rsidR="00F91D19" w:rsidRPr="00F91D19" w:rsidRDefault="00F91D19" w:rsidP="000B5124">
            <w:pPr>
              <w:pStyle w:val="Tabstyl"/>
            </w:pPr>
            <w:r w:rsidRPr="00F91D19">
              <w:t xml:space="preserve">Tony ekwiwalentu dwutlenku węgla </w:t>
            </w:r>
          </w:p>
        </w:tc>
      </w:tr>
      <w:tr w:rsidR="00F91D19" w:rsidRPr="00F91D19" w14:paraId="0654866B" w14:textId="77777777" w:rsidTr="00F91D19">
        <w:trPr>
          <w:trHeight w:val="300"/>
          <w:jc w:val="center"/>
        </w:trPr>
        <w:tc>
          <w:tcPr>
            <w:tcW w:w="734" w:type="pct"/>
            <w:vAlign w:val="center"/>
          </w:tcPr>
          <w:p w14:paraId="55C44FB1" w14:textId="77777777" w:rsidR="00F91D19" w:rsidRPr="00F91D19" w:rsidRDefault="00F91D19" w:rsidP="000B5124">
            <w:pPr>
              <w:pStyle w:val="Tabstyl"/>
            </w:pPr>
            <w:r w:rsidRPr="00F91D19">
              <w:t>MEI</w:t>
            </w:r>
          </w:p>
        </w:tc>
        <w:tc>
          <w:tcPr>
            <w:tcW w:w="4266" w:type="pct"/>
            <w:vAlign w:val="center"/>
          </w:tcPr>
          <w:p w14:paraId="67320E1E" w14:textId="77777777" w:rsidR="00F91D19" w:rsidRPr="00F91D19" w:rsidRDefault="00F91D19" w:rsidP="000B5124">
            <w:pPr>
              <w:pStyle w:val="Tabstyl"/>
            </w:pPr>
            <w:r w:rsidRPr="00F91D19">
              <w:t xml:space="preserve">Kontrolna inwentaryzacja emisji (ang. </w:t>
            </w:r>
            <w:r w:rsidRPr="00F91D19">
              <w:rPr>
                <w:i/>
              </w:rPr>
              <w:t xml:space="preserve">Monitoring </w:t>
            </w:r>
            <w:proofErr w:type="spellStart"/>
            <w:r w:rsidRPr="00F91D19">
              <w:rPr>
                <w:i/>
              </w:rPr>
              <w:t>Emission</w:t>
            </w:r>
            <w:proofErr w:type="spellEnd"/>
            <w:r w:rsidRPr="00F91D19">
              <w:rPr>
                <w:i/>
              </w:rPr>
              <w:t xml:space="preserve"> Inventory</w:t>
            </w:r>
            <w:r w:rsidRPr="00F91D19">
              <w:t>)</w:t>
            </w:r>
          </w:p>
        </w:tc>
      </w:tr>
      <w:tr w:rsidR="00F91D19" w:rsidRPr="00F91D19" w14:paraId="20510D71" w14:textId="77777777" w:rsidTr="00F91D19">
        <w:trPr>
          <w:trHeight w:val="300"/>
          <w:jc w:val="center"/>
        </w:trPr>
        <w:tc>
          <w:tcPr>
            <w:tcW w:w="734" w:type="pct"/>
            <w:vAlign w:val="center"/>
          </w:tcPr>
          <w:p w14:paraId="73B57176" w14:textId="77777777" w:rsidR="00F91D19" w:rsidRPr="00F91D19" w:rsidRDefault="00F91D19" w:rsidP="000B5124">
            <w:pPr>
              <w:pStyle w:val="Tabstyl"/>
            </w:pPr>
            <w:r w:rsidRPr="00F91D19">
              <w:t>NFOŚiGW</w:t>
            </w:r>
          </w:p>
        </w:tc>
        <w:tc>
          <w:tcPr>
            <w:tcW w:w="4266" w:type="pct"/>
            <w:vAlign w:val="center"/>
          </w:tcPr>
          <w:p w14:paraId="12CEBDB9" w14:textId="77777777" w:rsidR="00F91D19" w:rsidRPr="00F91D19" w:rsidRDefault="00F91D19" w:rsidP="000B5124">
            <w:pPr>
              <w:pStyle w:val="Tabstyl"/>
            </w:pPr>
            <w:r w:rsidRPr="00F91D19">
              <w:t xml:space="preserve">Narodowy Fundusz Ochrony Środowiska i Gospodarki Wodnej </w:t>
            </w:r>
          </w:p>
        </w:tc>
      </w:tr>
      <w:tr w:rsidR="00F91D19" w:rsidRPr="00F91D19" w14:paraId="7925E9B6" w14:textId="77777777" w:rsidTr="00F91D19">
        <w:trPr>
          <w:trHeight w:val="300"/>
          <w:jc w:val="center"/>
        </w:trPr>
        <w:tc>
          <w:tcPr>
            <w:tcW w:w="734" w:type="pct"/>
            <w:vAlign w:val="center"/>
          </w:tcPr>
          <w:p w14:paraId="607D7A78" w14:textId="77777777" w:rsidR="00F91D19" w:rsidRPr="00F91D19" w:rsidRDefault="00F91D19" w:rsidP="000B5124">
            <w:pPr>
              <w:pStyle w:val="Tabstyl"/>
            </w:pPr>
            <w:r w:rsidRPr="00F91D19">
              <w:t>OZE</w:t>
            </w:r>
          </w:p>
        </w:tc>
        <w:tc>
          <w:tcPr>
            <w:tcW w:w="4266" w:type="pct"/>
            <w:vAlign w:val="center"/>
          </w:tcPr>
          <w:p w14:paraId="48D0464E" w14:textId="77777777" w:rsidR="00F91D19" w:rsidRPr="00F91D19" w:rsidRDefault="00F91D19" w:rsidP="000B5124">
            <w:pPr>
              <w:pStyle w:val="Tabstyl"/>
            </w:pPr>
            <w:r w:rsidRPr="00F91D19">
              <w:t xml:space="preserve">Odnawialne źródła energii </w:t>
            </w:r>
          </w:p>
        </w:tc>
      </w:tr>
      <w:tr w:rsidR="00F91D19" w:rsidRPr="00F91D19" w14:paraId="0A5FA538" w14:textId="77777777" w:rsidTr="00F91D19">
        <w:trPr>
          <w:trHeight w:val="300"/>
          <w:jc w:val="center"/>
        </w:trPr>
        <w:tc>
          <w:tcPr>
            <w:tcW w:w="734" w:type="pct"/>
            <w:vAlign w:val="center"/>
          </w:tcPr>
          <w:p w14:paraId="3E83E0FB" w14:textId="77777777" w:rsidR="00F91D19" w:rsidRPr="00F91D19" w:rsidRDefault="00F91D19" w:rsidP="000B5124">
            <w:pPr>
              <w:pStyle w:val="Tabstyl"/>
            </w:pPr>
            <w:r w:rsidRPr="00F91D19">
              <w:t>Plan</w:t>
            </w:r>
          </w:p>
        </w:tc>
        <w:tc>
          <w:tcPr>
            <w:tcW w:w="4266" w:type="pct"/>
            <w:vAlign w:val="center"/>
          </w:tcPr>
          <w:p w14:paraId="645ACC62" w14:textId="77777777" w:rsidR="00F91D19" w:rsidRPr="00F91D19" w:rsidRDefault="00F91D19" w:rsidP="000B5124">
            <w:pPr>
              <w:pStyle w:val="Tabstyl"/>
            </w:pPr>
            <w:r w:rsidRPr="00F91D19">
              <w:t>Plan Gospodarki Niskoemisyjnej</w:t>
            </w:r>
          </w:p>
        </w:tc>
      </w:tr>
      <w:tr w:rsidR="00F91D19" w:rsidRPr="00F91D19" w14:paraId="6189CE32" w14:textId="77777777" w:rsidTr="00F91D19">
        <w:trPr>
          <w:trHeight w:val="300"/>
          <w:jc w:val="center"/>
        </w:trPr>
        <w:tc>
          <w:tcPr>
            <w:tcW w:w="734" w:type="pct"/>
            <w:vAlign w:val="center"/>
          </w:tcPr>
          <w:p w14:paraId="1252121D" w14:textId="77777777" w:rsidR="00F91D19" w:rsidRPr="00F91D19" w:rsidRDefault="00F91D19" w:rsidP="000B5124">
            <w:pPr>
              <w:pStyle w:val="Tabstyl"/>
            </w:pPr>
            <w:r w:rsidRPr="00F91D19">
              <w:t>PV</w:t>
            </w:r>
          </w:p>
        </w:tc>
        <w:tc>
          <w:tcPr>
            <w:tcW w:w="4266" w:type="pct"/>
            <w:vAlign w:val="center"/>
          </w:tcPr>
          <w:p w14:paraId="718DA1EC" w14:textId="77777777" w:rsidR="00F91D19" w:rsidRPr="00F91D19" w:rsidRDefault="00F91D19" w:rsidP="000B5124">
            <w:pPr>
              <w:pStyle w:val="Tabstyl"/>
            </w:pPr>
            <w:r w:rsidRPr="00F91D19">
              <w:t xml:space="preserve">Panele fotowoltaiczne (ang. </w:t>
            </w:r>
            <w:proofErr w:type="spellStart"/>
            <w:r w:rsidRPr="00F91D19">
              <w:rPr>
                <w:i/>
              </w:rPr>
              <w:t>photovoltaics</w:t>
            </w:r>
            <w:proofErr w:type="spellEnd"/>
            <w:r w:rsidRPr="00F91D19">
              <w:t>)</w:t>
            </w:r>
          </w:p>
        </w:tc>
      </w:tr>
      <w:tr w:rsidR="00F91D19" w:rsidRPr="00F91D19" w14:paraId="625329B5" w14:textId="77777777" w:rsidTr="00F91D19">
        <w:trPr>
          <w:trHeight w:val="300"/>
          <w:jc w:val="center"/>
        </w:trPr>
        <w:tc>
          <w:tcPr>
            <w:tcW w:w="734" w:type="pct"/>
            <w:vAlign w:val="center"/>
          </w:tcPr>
          <w:p w14:paraId="7EB850EB" w14:textId="77777777" w:rsidR="00F91D19" w:rsidRPr="00F91D19" w:rsidRDefault="00F91D19" w:rsidP="000B5124">
            <w:pPr>
              <w:pStyle w:val="Tabstyl"/>
            </w:pPr>
            <w:r w:rsidRPr="00F91D19">
              <w:t>UE</w:t>
            </w:r>
          </w:p>
        </w:tc>
        <w:tc>
          <w:tcPr>
            <w:tcW w:w="4266" w:type="pct"/>
            <w:vAlign w:val="center"/>
          </w:tcPr>
          <w:p w14:paraId="000531C6" w14:textId="77777777" w:rsidR="00F91D19" w:rsidRPr="00F91D19" w:rsidRDefault="00F91D19" w:rsidP="000B5124">
            <w:pPr>
              <w:pStyle w:val="Tabstyl"/>
            </w:pPr>
            <w:r w:rsidRPr="00F91D19">
              <w:t>Unia Europejska</w:t>
            </w:r>
          </w:p>
        </w:tc>
      </w:tr>
      <w:tr w:rsidR="00F91D19" w:rsidRPr="00F91D19" w14:paraId="418EDA68" w14:textId="77777777" w:rsidTr="00F91D19">
        <w:trPr>
          <w:trHeight w:val="300"/>
          <w:jc w:val="center"/>
        </w:trPr>
        <w:tc>
          <w:tcPr>
            <w:tcW w:w="734" w:type="pct"/>
            <w:vAlign w:val="center"/>
          </w:tcPr>
          <w:p w14:paraId="2B73E81D" w14:textId="77777777" w:rsidR="00F91D19" w:rsidRPr="00F91D19" w:rsidRDefault="00F91D19" w:rsidP="000B5124">
            <w:pPr>
              <w:pStyle w:val="Tabstyl"/>
            </w:pPr>
            <w:proofErr w:type="spellStart"/>
            <w:r w:rsidRPr="00F91D19">
              <w:t>WFOŚiGW</w:t>
            </w:r>
            <w:proofErr w:type="spellEnd"/>
          </w:p>
        </w:tc>
        <w:tc>
          <w:tcPr>
            <w:tcW w:w="4266" w:type="pct"/>
            <w:vAlign w:val="center"/>
          </w:tcPr>
          <w:p w14:paraId="189C5C55" w14:textId="77777777" w:rsidR="00F91D19" w:rsidRPr="00F91D19" w:rsidRDefault="00F91D19" w:rsidP="000B5124">
            <w:pPr>
              <w:pStyle w:val="Tabstyl"/>
            </w:pPr>
            <w:r w:rsidRPr="00F91D19">
              <w:t>Wojewódzki Fundusz Ochrony Środowiska i Gospodarki Wodnej w Poznaniu</w:t>
            </w:r>
          </w:p>
        </w:tc>
      </w:tr>
      <w:tr w:rsidR="00F91D19" w:rsidRPr="00F91D19" w14:paraId="475F7C1B" w14:textId="77777777" w:rsidTr="00F91D19">
        <w:trPr>
          <w:trHeight w:val="300"/>
          <w:jc w:val="center"/>
        </w:trPr>
        <w:tc>
          <w:tcPr>
            <w:tcW w:w="734" w:type="pct"/>
            <w:vAlign w:val="center"/>
          </w:tcPr>
          <w:p w14:paraId="205DA418" w14:textId="77777777" w:rsidR="00F91D19" w:rsidRPr="00F91D19" w:rsidRDefault="00F91D19" w:rsidP="000B5124">
            <w:pPr>
              <w:pStyle w:val="Tabstyl"/>
            </w:pPr>
            <w:proofErr w:type="spellStart"/>
            <w:r w:rsidRPr="00F91D19">
              <w:t>Veolia</w:t>
            </w:r>
            <w:proofErr w:type="spellEnd"/>
          </w:p>
        </w:tc>
        <w:tc>
          <w:tcPr>
            <w:tcW w:w="4266" w:type="pct"/>
            <w:vAlign w:val="center"/>
          </w:tcPr>
          <w:p w14:paraId="436CFE2A" w14:textId="77777777" w:rsidR="00F91D19" w:rsidRPr="00F91D19" w:rsidRDefault="00F91D19" w:rsidP="000B5124">
            <w:pPr>
              <w:pStyle w:val="Tabstyl"/>
            </w:pPr>
            <w:r w:rsidRPr="00F91D19">
              <w:t>VEOLIA ENERGIA POZNAŃ S.A. (Dostawca usług w zakresie zarządzania energią)</w:t>
            </w:r>
          </w:p>
        </w:tc>
      </w:tr>
      <w:tr w:rsidR="00F91D19" w:rsidRPr="00F91D19" w14:paraId="24FBF91E" w14:textId="77777777" w:rsidTr="00F91D19">
        <w:trPr>
          <w:trHeight w:val="300"/>
          <w:jc w:val="center"/>
        </w:trPr>
        <w:tc>
          <w:tcPr>
            <w:tcW w:w="734" w:type="pct"/>
            <w:vAlign w:val="center"/>
          </w:tcPr>
          <w:p w14:paraId="3528F266" w14:textId="77777777" w:rsidR="00F91D19" w:rsidRPr="00F91D19" w:rsidRDefault="00F91D19" w:rsidP="000B5124">
            <w:pPr>
              <w:pStyle w:val="Tabstyl"/>
            </w:pPr>
            <w:r w:rsidRPr="00F91D19">
              <w:t>U</w:t>
            </w:r>
            <w:r>
              <w:t>M</w:t>
            </w:r>
          </w:p>
        </w:tc>
        <w:tc>
          <w:tcPr>
            <w:tcW w:w="4266" w:type="pct"/>
            <w:vAlign w:val="center"/>
          </w:tcPr>
          <w:p w14:paraId="7EE7FDAE" w14:textId="77777777" w:rsidR="00F91D19" w:rsidRPr="00F91D19" w:rsidRDefault="00F91D19" w:rsidP="000B5124">
            <w:pPr>
              <w:pStyle w:val="Tabstyl"/>
            </w:pPr>
            <w:r w:rsidRPr="00F91D19">
              <w:t xml:space="preserve">Urząd </w:t>
            </w:r>
            <w:r>
              <w:t>M</w:t>
            </w:r>
            <w:r w:rsidR="008223A8">
              <w:t>iejski</w:t>
            </w:r>
          </w:p>
        </w:tc>
      </w:tr>
      <w:tr w:rsidR="00F91D19" w:rsidRPr="00F91D19" w14:paraId="5A06AAC8" w14:textId="77777777" w:rsidTr="00F91D19">
        <w:trPr>
          <w:trHeight w:val="300"/>
          <w:jc w:val="center"/>
        </w:trPr>
        <w:tc>
          <w:tcPr>
            <w:tcW w:w="5000" w:type="pct"/>
            <w:gridSpan w:val="2"/>
            <w:shd w:val="clear" w:color="auto" w:fill="92D050"/>
            <w:vAlign w:val="center"/>
          </w:tcPr>
          <w:p w14:paraId="7190C5F1" w14:textId="77777777" w:rsidR="00F91D19" w:rsidRPr="00F91D19" w:rsidRDefault="00F91D19" w:rsidP="000B5124">
            <w:pPr>
              <w:pStyle w:val="Tabstyl"/>
            </w:pPr>
            <w:r w:rsidRPr="00F91D19">
              <w:t>Programy, strategie, mechanizmy finansowe</w:t>
            </w:r>
          </w:p>
        </w:tc>
      </w:tr>
      <w:tr w:rsidR="00F91D19" w:rsidRPr="00F91D19" w14:paraId="13A8A668" w14:textId="77777777" w:rsidTr="00F91D19">
        <w:trPr>
          <w:trHeight w:val="300"/>
          <w:jc w:val="center"/>
        </w:trPr>
        <w:tc>
          <w:tcPr>
            <w:tcW w:w="734" w:type="pct"/>
            <w:vAlign w:val="center"/>
          </w:tcPr>
          <w:p w14:paraId="4CD29ACA" w14:textId="77777777" w:rsidR="00F91D19" w:rsidRPr="00F91D19" w:rsidRDefault="00F91D19" w:rsidP="000B5124">
            <w:pPr>
              <w:pStyle w:val="Tabstyl"/>
            </w:pPr>
            <w:r w:rsidRPr="00F91D19">
              <w:t>NPRGN</w:t>
            </w:r>
          </w:p>
        </w:tc>
        <w:tc>
          <w:tcPr>
            <w:tcW w:w="4266" w:type="pct"/>
            <w:vAlign w:val="center"/>
          </w:tcPr>
          <w:p w14:paraId="468912F2" w14:textId="77777777" w:rsidR="00F91D19" w:rsidRPr="00F91D19" w:rsidRDefault="00F91D19" w:rsidP="000B5124">
            <w:pPr>
              <w:pStyle w:val="Tabstyl"/>
            </w:pPr>
            <w:r w:rsidRPr="00F91D19">
              <w:t>Narodowy Program Rozwoju Gospodarki Niskoemisyjnej</w:t>
            </w:r>
          </w:p>
        </w:tc>
      </w:tr>
      <w:tr w:rsidR="00F91D19" w:rsidRPr="00F91D19" w14:paraId="103CA6B9" w14:textId="77777777" w:rsidTr="00F91D19">
        <w:trPr>
          <w:trHeight w:val="300"/>
          <w:jc w:val="center"/>
        </w:trPr>
        <w:tc>
          <w:tcPr>
            <w:tcW w:w="734" w:type="pct"/>
            <w:vAlign w:val="center"/>
          </w:tcPr>
          <w:p w14:paraId="4804AB1D" w14:textId="77777777" w:rsidR="00F91D19" w:rsidRPr="00F91D19" w:rsidRDefault="00F91D19" w:rsidP="000B5124">
            <w:pPr>
              <w:pStyle w:val="Tabstyl"/>
            </w:pPr>
            <w:r w:rsidRPr="00F91D19">
              <w:t>PDK</w:t>
            </w:r>
          </w:p>
        </w:tc>
        <w:tc>
          <w:tcPr>
            <w:tcW w:w="4266" w:type="pct"/>
            <w:vAlign w:val="center"/>
          </w:tcPr>
          <w:p w14:paraId="76254E60" w14:textId="77777777" w:rsidR="00F91D19" w:rsidRPr="00F91D19" w:rsidRDefault="00F91D19" w:rsidP="000B5124">
            <w:pPr>
              <w:pStyle w:val="Tabstyl"/>
            </w:pPr>
            <w:r w:rsidRPr="00F91D19">
              <w:t>Plan działań krótkoterminowych</w:t>
            </w:r>
          </w:p>
        </w:tc>
      </w:tr>
      <w:tr w:rsidR="00F91D19" w:rsidRPr="00F91D19" w14:paraId="47F48B19" w14:textId="77777777" w:rsidTr="00F91D19">
        <w:trPr>
          <w:trHeight w:val="300"/>
          <w:jc w:val="center"/>
        </w:trPr>
        <w:tc>
          <w:tcPr>
            <w:tcW w:w="734" w:type="pct"/>
            <w:vAlign w:val="center"/>
          </w:tcPr>
          <w:p w14:paraId="01D4C5C7" w14:textId="77777777" w:rsidR="00F91D19" w:rsidRPr="00F91D19" w:rsidRDefault="00F91D19" w:rsidP="000B5124">
            <w:pPr>
              <w:pStyle w:val="Tabstyl"/>
            </w:pPr>
            <w:r w:rsidRPr="00F91D19">
              <w:t>PGN</w:t>
            </w:r>
          </w:p>
        </w:tc>
        <w:tc>
          <w:tcPr>
            <w:tcW w:w="4266" w:type="pct"/>
            <w:vAlign w:val="center"/>
          </w:tcPr>
          <w:p w14:paraId="5AB40A1B" w14:textId="77777777" w:rsidR="00F91D19" w:rsidRPr="00F91D19" w:rsidRDefault="0067651B" w:rsidP="000B5124">
            <w:pPr>
              <w:pStyle w:val="Tabstyl"/>
            </w:pPr>
            <w:r>
              <w:t>Plan Gospodarki N</w:t>
            </w:r>
            <w:r w:rsidR="00F91D19" w:rsidRPr="00F91D19">
              <w:t>iskoemisyjnej</w:t>
            </w:r>
          </w:p>
        </w:tc>
      </w:tr>
      <w:tr w:rsidR="00F91D19" w:rsidRPr="00F91D19" w14:paraId="33E6F79B" w14:textId="77777777" w:rsidTr="00F91D19">
        <w:trPr>
          <w:trHeight w:val="300"/>
          <w:jc w:val="center"/>
        </w:trPr>
        <w:tc>
          <w:tcPr>
            <w:tcW w:w="734" w:type="pct"/>
            <w:vAlign w:val="center"/>
          </w:tcPr>
          <w:p w14:paraId="0B890E09" w14:textId="77777777" w:rsidR="00F91D19" w:rsidRPr="00F91D19" w:rsidRDefault="00F91D19" w:rsidP="000B5124">
            <w:pPr>
              <w:pStyle w:val="Tabstyl"/>
            </w:pPr>
            <w:proofErr w:type="spellStart"/>
            <w:r w:rsidRPr="00F91D19">
              <w:t>POIiŚ</w:t>
            </w:r>
            <w:proofErr w:type="spellEnd"/>
          </w:p>
        </w:tc>
        <w:tc>
          <w:tcPr>
            <w:tcW w:w="4266" w:type="pct"/>
            <w:vAlign w:val="center"/>
          </w:tcPr>
          <w:p w14:paraId="23EC1B7B" w14:textId="77777777" w:rsidR="00F91D19" w:rsidRPr="00F91D19" w:rsidRDefault="00F91D19" w:rsidP="000B5124">
            <w:pPr>
              <w:pStyle w:val="Tabstyl"/>
            </w:pPr>
            <w:r w:rsidRPr="00F91D19">
              <w:t>Program Operacyjny Infrastruktura i Środowisko 2014-2020</w:t>
            </w:r>
          </w:p>
        </w:tc>
      </w:tr>
      <w:tr w:rsidR="00F91D19" w:rsidRPr="00F91D19" w14:paraId="1285EAD8" w14:textId="77777777" w:rsidTr="00F91D19">
        <w:trPr>
          <w:trHeight w:val="300"/>
          <w:jc w:val="center"/>
        </w:trPr>
        <w:tc>
          <w:tcPr>
            <w:tcW w:w="734" w:type="pct"/>
            <w:vAlign w:val="center"/>
          </w:tcPr>
          <w:p w14:paraId="3EB5B872" w14:textId="77777777" w:rsidR="00F91D19" w:rsidRPr="00F91D19" w:rsidRDefault="00F91D19" w:rsidP="000B5124">
            <w:pPr>
              <w:pStyle w:val="Tabstyl"/>
            </w:pPr>
            <w:r w:rsidRPr="00F91D19">
              <w:t>POP</w:t>
            </w:r>
          </w:p>
        </w:tc>
        <w:tc>
          <w:tcPr>
            <w:tcW w:w="4266" w:type="pct"/>
            <w:vAlign w:val="center"/>
          </w:tcPr>
          <w:p w14:paraId="5C71BDA9" w14:textId="77777777" w:rsidR="00F91D19" w:rsidRPr="00F91D19" w:rsidRDefault="00F91D19" w:rsidP="000B5124">
            <w:pPr>
              <w:pStyle w:val="Tabstyl"/>
            </w:pPr>
            <w:r w:rsidRPr="00F91D19">
              <w:t>Program Ochrony Powietrza</w:t>
            </w:r>
          </w:p>
        </w:tc>
      </w:tr>
      <w:tr w:rsidR="00F91D19" w:rsidRPr="00F91D19" w14:paraId="30977289" w14:textId="77777777" w:rsidTr="00F91D19">
        <w:trPr>
          <w:trHeight w:val="300"/>
          <w:jc w:val="center"/>
        </w:trPr>
        <w:tc>
          <w:tcPr>
            <w:tcW w:w="734" w:type="pct"/>
            <w:vAlign w:val="center"/>
          </w:tcPr>
          <w:p w14:paraId="368F09E8" w14:textId="77777777" w:rsidR="00F91D19" w:rsidRPr="00F91D19" w:rsidRDefault="00F91D19" w:rsidP="000B5124">
            <w:pPr>
              <w:pStyle w:val="Tabstyl"/>
            </w:pPr>
            <w:r w:rsidRPr="00F91D19">
              <w:t>SEAP</w:t>
            </w:r>
          </w:p>
        </w:tc>
        <w:tc>
          <w:tcPr>
            <w:tcW w:w="4266" w:type="pct"/>
            <w:vAlign w:val="center"/>
          </w:tcPr>
          <w:p w14:paraId="287BCDEB" w14:textId="77777777" w:rsidR="00F91D19" w:rsidRPr="00F91D19" w:rsidRDefault="00F91D19" w:rsidP="000B5124">
            <w:pPr>
              <w:pStyle w:val="Tabstyl"/>
            </w:pPr>
            <w:r w:rsidRPr="00F91D19">
              <w:t>Plan działań na rzecz zrównoważonej energii</w:t>
            </w:r>
          </w:p>
        </w:tc>
      </w:tr>
      <w:tr w:rsidR="00F91D19" w:rsidRPr="00F91D19" w14:paraId="0D6C1E96" w14:textId="77777777" w:rsidTr="00F91D19">
        <w:trPr>
          <w:trHeight w:val="300"/>
          <w:jc w:val="center"/>
        </w:trPr>
        <w:tc>
          <w:tcPr>
            <w:tcW w:w="734" w:type="pct"/>
            <w:vAlign w:val="center"/>
          </w:tcPr>
          <w:p w14:paraId="3D11B428" w14:textId="77777777" w:rsidR="00F91D19" w:rsidRPr="00F91D19" w:rsidRDefault="00F91D19" w:rsidP="000B5124">
            <w:pPr>
              <w:pStyle w:val="Tabstyl"/>
            </w:pPr>
            <w:r w:rsidRPr="00F91D19">
              <w:t>WPF</w:t>
            </w:r>
          </w:p>
        </w:tc>
        <w:tc>
          <w:tcPr>
            <w:tcW w:w="4266" w:type="pct"/>
            <w:vAlign w:val="center"/>
          </w:tcPr>
          <w:p w14:paraId="6B3939D2" w14:textId="77777777" w:rsidR="00F91D19" w:rsidRPr="00F91D19" w:rsidRDefault="00F91D19" w:rsidP="000B5124">
            <w:pPr>
              <w:pStyle w:val="Tabstyl"/>
            </w:pPr>
            <w:r w:rsidRPr="00F91D19">
              <w:t xml:space="preserve">Wieloletnia Prognoza Finansowa </w:t>
            </w:r>
          </w:p>
        </w:tc>
      </w:tr>
      <w:tr w:rsidR="00F91D19" w:rsidRPr="00F91D19" w14:paraId="735C36B5" w14:textId="77777777" w:rsidTr="00F91D19">
        <w:trPr>
          <w:trHeight w:val="300"/>
          <w:jc w:val="center"/>
        </w:trPr>
        <w:tc>
          <w:tcPr>
            <w:tcW w:w="734" w:type="pct"/>
            <w:vAlign w:val="center"/>
          </w:tcPr>
          <w:p w14:paraId="07DE062F" w14:textId="77777777" w:rsidR="00F91D19" w:rsidRPr="00F91D19" w:rsidRDefault="00F91D19" w:rsidP="000B5124">
            <w:pPr>
              <w:pStyle w:val="Tabstyl"/>
              <w:rPr>
                <w:highlight w:val="yellow"/>
              </w:rPr>
            </w:pPr>
            <w:r w:rsidRPr="00F91D19">
              <w:t>Założenia / ZPZC</w:t>
            </w:r>
          </w:p>
        </w:tc>
        <w:tc>
          <w:tcPr>
            <w:tcW w:w="4266" w:type="pct"/>
            <w:vAlign w:val="center"/>
          </w:tcPr>
          <w:p w14:paraId="6B9FFA8F" w14:textId="77777777" w:rsidR="00F91D19" w:rsidRPr="00F91D19" w:rsidRDefault="00F91D19" w:rsidP="000B5124">
            <w:pPr>
              <w:pStyle w:val="Tabstyl"/>
              <w:rPr>
                <w:highlight w:val="yellow"/>
              </w:rPr>
            </w:pPr>
            <w:r w:rsidRPr="00F91D19">
              <w:t>Założenia do planu zaopatrzenia w ciepło, energię elektryczną i paliwa gazowe dla miasta i gminy Skoki, przyjęte Uchwałą Nr XXXV-238-2009 Rady Miejskiej Gminy Skoki z dnia 17 września 2009 r</w:t>
            </w:r>
          </w:p>
        </w:tc>
      </w:tr>
      <w:tr w:rsidR="00F91D19" w:rsidRPr="00F91D19" w14:paraId="2BF7C494" w14:textId="77777777" w:rsidTr="00F91D19">
        <w:trPr>
          <w:trHeight w:val="300"/>
          <w:jc w:val="center"/>
        </w:trPr>
        <w:tc>
          <w:tcPr>
            <w:tcW w:w="734" w:type="pct"/>
            <w:vAlign w:val="center"/>
          </w:tcPr>
          <w:p w14:paraId="33ABBA36" w14:textId="77777777" w:rsidR="00F91D19" w:rsidRPr="00F91D19" w:rsidRDefault="00F91D19" w:rsidP="000B5124">
            <w:pPr>
              <w:pStyle w:val="Tabstyl"/>
            </w:pPr>
            <w:r w:rsidRPr="00F91D19">
              <w:t>ZIT</w:t>
            </w:r>
          </w:p>
        </w:tc>
        <w:tc>
          <w:tcPr>
            <w:tcW w:w="4266" w:type="pct"/>
            <w:vAlign w:val="center"/>
          </w:tcPr>
          <w:p w14:paraId="5E137837" w14:textId="77777777" w:rsidR="00F91D19" w:rsidRPr="00F91D19" w:rsidRDefault="00F91D19" w:rsidP="000B5124">
            <w:pPr>
              <w:pStyle w:val="Tabstyl"/>
            </w:pPr>
            <w:r w:rsidRPr="00F91D19">
              <w:t>Zintegrowane Inwestycje Terytorialne</w:t>
            </w:r>
          </w:p>
        </w:tc>
      </w:tr>
    </w:tbl>
    <w:p w14:paraId="5B3D1923" w14:textId="77777777" w:rsidR="00F91D19" w:rsidRDefault="00F91D19">
      <w:pPr>
        <w:spacing w:after="200"/>
      </w:pPr>
      <w:r>
        <w:br w:type="page"/>
      </w:r>
    </w:p>
    <w:p w14:paraId="51FA3678" w14:textId="77777777" w:rsidR="00F91D19" w:rsidRPr="00F91D19" w:rsidRDefault="00F91D19" w:rsidP="00F91D19">
      <w:pPr>
        <w:spacing w:before="240"/>
        <w:rPr>
          <w:b/>
          <w:sz w:val="20"/>
          <w:szCs w:val="20"/>
        </w:rPr>
      </w:pPr>
      <w:r w:rsidRPr="00F91D19">
        <w:rPr>
          <w:noProof/>
          <w:sz w:val="20"/>
          <w:szCs w:val="20"/>
        </w:rPr>
        <w:lastRenderedPageBreak/>
        <mc:AlternateContent>
          <mc:Choice Requires="wps">
            <w:drawing>
              <wp:anchor distT="45720" distB="45720" distL="114300" distR="114300" simplePos="0" relativeHeight="251658247" behindDoc="0" locked="0" layoutInCell="1" allowOverlap="1" wp14:anchorId="016E99DC" wp14:editId="0B1131A4">
                <wp:simplePos x="0" y="0"/>
                <wp:positionH relativeFrom="margin">
                  <wp:posOffset>3538855</wp:posOffset>
                </wp:positionH>
                <wp:positionV relativeFrom="paragraph">
                  <wp:posOffset>29210</wp:posOffset>
                </wp:positionV>
                <wp:extent cx="2047875" cy="1160145"/>
                <wp:effectExtent l="0" t="0" r="9525" b="1905"/>
                <wp:wrapNone/>
                <wp:docPr id="28" name="Pole tekstow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160145"/>
                        </a:xfrm>
                        <a:prstGeom prst="rect">
                          <a:avLst/>
                        </a:prstGeom>
                        <a:solidFill>
                          <a:srgbClr val="FFFFFF"/>
                        </a:solidFill>
                        <a:ln w="9525">
                          <a:noFill/>
                          <a:miter lim="800000"/>
                          <a:headEnd/>
                          <a:tailEnd/>
                        </a:ln>
                      </wps:spPr>
                      <wps:txbx>
                        <w:txbxContent>
                          <w:tbl>
                            <w:tblPr>
                              <w:tblW w:w="3202" w:type="dxa"/>
                              <w:jc w:val="center"/>
                              <w:tblCellMar>
                                <w:left w:w="70" w:type="dxa"/>
                                <w:right w:w="70" w:type="dxa"/>
                              </w:tblCellMar>
                              <w:tblLook w:val="04A0" w:firstRow="1" w:lastRow="0" w:firstColumn="1" w:lastColumn="0" w:noHBand="0" w:noVBand="1"/>
                            </w:tblPr>
                            <w:tblGrid>
                              <w:gridCol w:w="1185"/>
                              <w:gridCol w:w="993"/>
                              <w:gridCol w:w="1024"/>
                            </w:tblGrid>
                            <w:tr w:rsidR="004D5EC8" w:rsidRPr="00ED5A84" w14:paraId="27F34A56" w14:textId="77777777" w:rsidTr="00F91D19">
                              <w:trPr>
                                <w:trHeight w:val="255"/>
                                <w:jc w:val="center"/>
                              </w:trPr>
                              <w:tc>
                                <w:tcPr>
                                  <w:tcW w:w="3202" w:type="dxa"/>
                                  <w:gridSpan w:val="3"/>
                                  <w:noWrap/>
                                  <w:vAlign w:val="bottom"/>
                                  <w:hideMark/>
                                </w:tcPr>
                                <w:p w14:paraId="55A14C27" w14:textId="77777777" w:rsidR="004D5EC8" w:rsidRPr="00C1171E" w:rsidRDefault="004D5EC8" w:rsidP="00F91D19">
                                  <w:pPr>
                                    <w:pStyle w:val="Bezodstpw0"/>
                                    <w:tabs>
                                      <w:tab w:val="clear" w:pos="1134"/>
                                      <w:tab w:val="left" w:pos="601"/>
                                    </w:tabs>
                                    <w:spacing w:after="240"/>
                                    <w:jc w:val="left"/>
                                    <w:rPr>
                                      <w:rFonts w:ascii="Arial" w:hAnsi="Arial" w:cs="Arial"/>
                                      <w:b/>
                                      <w:szCs w:val="20"/>
                                      <w:lang w:eastAsia="pl-PL"/>
                                    </w:rPr>
                                  </w:pPr>
                                  <w:r w:rsidRPr="00C1171E">
                                    <w:rPr>
                                      <w:rFonts w:ascii="Arial" w:hAnsi="Arial" w:cs="Arial"/>
                                      <w:b/>
                                      <w:szCs w:val="20"/>
                                      <w:lang w:eastAsia="pl-PL"/>
                                    </w:rPr>
                                    <w:t>Wartości przeliczeniowe</w:t>
                                  </w:r>
                                  <w:r>
                                    <w:rPr>
                                      <w:rFonts w:ascii="Arial" w:hAnsi="Arial" w:cs="Arial"/>
                                      <w:b/>
                                      <w:szCs w:val="20"/>
                                      <w:lang w:eastAsia="pl-PL"/>
                                    </w:rPr>
                                    <w:t>:</w:t>
                                  </w:r>
                                </w:p>
                              </w:tc>
                            </w:tr>
                            <w:tr w:rsidR="004D5EC8" w:rsidRPr="00ED5A84" w14:paraId="4ED09353" w14:textId="77777777" w:rsidTr="00F91D19">
                              <w:trPr>
                                <w:trHeight w:val="285"/>
                                <w:jc w:val="center"/>
                              </w:trPr>
                              <w:tc>
                                <w:tcPr>
                                  <w:tcW w:w="1185" w:type="dxa"/>
                                  <w:noWrap/>
                                  <w:vAlign w:val="bottom"/>
                                  <w:hideMark/>
                                </w:tcPr>
                                <w:p w14:paraId="3B779ABC"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1 MWh</w:t>
                                  </w:r>
                                </w:p>
                              </w:tc>
                              <w:tc>
                                <w:tcPr>
                                  <w:tcW w:w="993" w:type="dxa"/>
                                  <w:noWrap/>
                                  <w:vAlign w:val="bottom"/>
                                  <w:hideMark/>
                                </w:tcPr>
                                <w:p w14:paraId="767801CC"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3 600</w:t>
                                  </w:r>
                                </w:p>
                              </w:tc>
                              <w:tc>
                                <w:tcPr>
                                  <w:tcW w:w="1024" w:type="dxa"/>
                                  <w:noWrap/>
                                  <w:vAlign w:val="bottom"/>
                                  <w:hideMark/>
                                </w:tcPr>
                                <w:p w14:paraId="74E9F7B3"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MJ</w:t>
                                  </w:r>
                                </w:p>
                              </w:tc>
                            </w:tr>
                            <w:tr w:rsidR="004D5EC8" w:rsidRPr="00ED5A84" w14:paraId="14B7AF2A" w14:textId="77777777" w:rsidTr="00F91D19">
                              <w:trPr>
                                <w:trHeight w:val="285"/>
                                <w:jc w:val="center"/>
                              </w:trPr>
                              <w:tc>
                                <w:tcPr>
                                  <w:tcW w:w="1185" w:type="dxa"/>
                                  <w:noWrap/>
                                  <w:vAlign w:val="bottom"/>
                                  <w:hideMark/>
                                </w:tcPr>
                                <w:p w14:paraId="32B0B663"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1 TJ</w:t>
                                  </w:r>
                                </w:p>
                              </w:tc>
                              <w:tc>
                                <w:tcPr>
                                  <w:tcW w:w="993" w:type="dxa"/>
                                  <w:noWrap/>
                                  <w:vAlign w:val="bottom"/>
                                  <w:hideMark/>
                                </w:tcPr>
                                <w:p w14:paraId="4051C8A2"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277,78</w:t>
                                  </w:r>
                                </w:p>
                              </w:tc>
                              <w:tc>
                                <w:tcPr>
                                  <w:tcW w:w="1024" w:type="dxa"/>
                                  <w:noWrap/>
                                  <w:vAlign w:val="bottom"/>
                                  <w:hideMark/>
                                </w:tcPr>
                                <w:p w14:paraId="1C8AD26F"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MWh</w:t>
                                  </w:r>
                                </w:p>
                              </w:tc>
                            </w:tr>
                            <w:tr w:rsidR="004D5EC8" w:rsidRPr="00ED5A84" w14:paraId="5275B6B4" w14:textId="77777777" w:rsidTr="00F91D19">
                              <w:trPr>
                                <w:trHeight w:val="285"/>
                                <w:jc w:val="center"/>
                              </w:trPr>
                              <w:tc>
                                <w:tcPr>
                                  <w:tcW w:w="1185" w:type="dxa"/>
                                  <w:noWrap/>
                                  <w:vAlign w:val="bottom"/>
                                  <w:hideMark/>
                                </w:tcPr>
                                <w:p w14:paraId="65C792A1"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xml:space="preserve">1 </w:t>
                                  </w:r>
                                  <w:proofErr w:type="spellStart"/>
                                  <w:r w:rsidRPr="00C1171E">
                                    <w:rPr>
                                      <w:rFonts w:ascii="Arial" w:hAnsi="Arial" w:cs="Arial"/>
                                      <w:szCs w:val="20"/>
                                    </w:rPr>
                                    <w:t>toe</w:t>
                                  </w:r>
                                  <w:proofErr w:type="spellEnd"/>
                                </w:p>
                              </w:tc>
                              <w:tc>
                                <w:tcPr>
                                  <w:tcW w:w="993" w:type="dxa"/>
                                  <w:noWrap/>
                                  <w:vAlign w:val="bottom"/>
                                  <w:hideMark/>
                                </w:tcPr>
                                <w:p w14:paraId="3451296B"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41, 868</w:t>
                                  </w:r>
                                </w:p>
                              </w:tc>
                              <w:tc>
                                <w:tcPr>
                                  <w:tcW w:w="1024" w:type="dxa"/>
                                  <w:noWrap/>
                                  <w:vAlign w:val="bottom"/>
                                  <w:hideMark/>
                                </w:tcPr>
                                <w:p w14:paraId="28AEBC2C"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GJ</w:t>
                                  </w:r>
                                </w:p>
                              </w:tc>
                            </w:tr>
                            <w:tr w:rsidR="004D5EC8" w:rsidRPr="00ED5A84" w14:paraId="480440E8" w14:textId="77777777" w:rsidTr="00F91D19">
                              <w:trPr>
                                <w:trHeight w:val="285"/>
                                <w:jc w:val="center"/>
                              </w:trPr>
                              <w:tc>
                                <w:tcPr>
                                  <w:tcW w:w="1185" w:type="dxa"/>
                                  <w:noWrap/>
                                  <w:vAlign w:val="bottom"/>
                                </w:tcPr>
                                <w:p w14:paraId="08EF059D"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xml:space="preserve">1 </w:t>
                                  </w:r>
                                  <w:proofErr w:type="spellStart"/>
                                  <w:r w:rsidRPr="00C1171E">
                                    <w:rPr>
                                      <w:rFonts w:ascii="Arial" w:hAnsi="Arial" w:cs="Arial"/>
                                      <w:szCs w:val="20"/>
                                    </w:rPr>
                                    <w:t>toe</w:t>
                                  </w:r>
                                  <w:proofErr w:type="spellEnd"/>
                                </w:p>
                              </w:tc>
                              <w:tc>
                                <w:tcPr>
                                  <w:tcW w:w="993" w:type="dxa"/>
                                  <w:noWrap/>
                                  <w:vAlign w:val="bottom"/>
                                </w:tcPr>
                                <w:p w14:paraId="54B712EE"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11,630</w:t>
                                  </w:r>
                                </w:p>
                              </w:tc>
                              <w:tc>
                                <w:tcPr>
                                  <w:tcW w:w="1024" w:type="dxa"/>
                                  <w:noWrap/>
                                  <w:vAlign w:val="bottom"/>
                                </w:tcPr>
                                <w:p w14:paraId="0E5E0576"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MWh</w:t>
                                  </w:r>
                                </w:p>
                              </w:tc>
                            </w:tr>
                          </w:tbl>
                          <w:p w14:paraId="663AD13B" w14:textId="77777777" w:rsidR="004D5EC8" w:rsidRPr="007B1823" w:rsidRDefault="004D5EC8" w:rsidP="00F91D19">
                            <w:pPr>
                              <w:spacing w:after="84"/>
                              <w:jc w:val="center"/>
                              <w:rPr>
                                <w:i/>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E99DC" id="_x0000_t202" coordsize="21600,21600" o:spt="202" path="m,l,21600r21600,l21600,xe">
                <v:stroke joinstyle="miter"/>
                <v:path gradientshapeok="t" o:connecttype="rect"/>
              </v:shapetype>
              <v:shape id="Pole tekstowe 236" o:spid="_x0000_s1026" type="#_x0000_t202" style="position:absolute;margin-left:278.65pt;margin-top:2.3pt;width:161.25pt;height:91.3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" stroked="f">
                <v:textbox>
                  <w:txbxContent>
                    <w:tbl>
                      <w:tblPr>
                        <w:tblW w:w="3202" w:type="dxa"/>
                        <w:jc w:val="center"/>
                        <w:tblCellMar>
                          <w:left w:w="70" w:type="dxa"/>
                          <w:right w:w="70" w:type="dxa"/>
                        </w:tblCellMar>
                        <w:tblLook w:val="04A0" w:firstRow="1" w:lastRow="0" w:firstColumn="1" w:lastColumn="0" w:noHBand="0" w:noVBand="1"/>
                      </w:tblPr>
                      <w:tblGrid>
                        <w:gridCol w:w="1185"/>
                        <w:gridCol w:w="993"/>
                        <w:gridCol w:w="1024"/>
                      </w:tblGrid>
                      <w:tr w:rsidR="004D5EC8" w:rsidRPr="00ED5A84" w14:paraId="27F34A56" w14:textId="77777777" w:rsidTr="00F91D19">
                        <w:trPr>
                          <w:trHeight w:val="255"/>
                          <w:jc w:val="center"/>
                        </w:trPr>
                        <w:tc>
                          <w:tcPr>
                            <w:tcW w:w="3202" w:type="dxa"/>
                            <w:gridSpan w:val="3"/>
                            <w:noWrap/>
                            <w:vAlign w:val="bottom"/>
                            <w:hideMark/>
                          </w:tcPr>
                          <w:p w14:paraId="55A14C27" w14:textId="77777777" w:rsidR="004D5EC8" w:rsidRPr="00C1171E" w:rsidRDefault="004D5EC8" w:rsidP="00F91D19">
                            <w:pPr>
                              <w:pStyle w:val="Bezodstpw0"/>
                              <w:tabs>
                                <w:tab w:val="clear" w:pos="1134"/>
                                <w:tab w:val="left" w:pos="601"/>
                              </w:tabs>
                              <w:spacing w:after="240"/>
                              <w:jc w:val="left"/>
                              <w:rPr>
                                <w:rFonts w:ascii="Arial" w:hAnsi="Arial" w:cs="Arial"/>
                                <w:b/>
                                <w:szCs w:val="20"/>
                                <w:lang w:eastAsia="pl-PL"/>
                              </w:rPr>
                            </w:pPr>
                            <w:r w:rsidRPr="00C1171E">
                              <w:rPr>
                                <w:rFonts w:ascii="Arial" w:hAnsi="Arial" w:cs="Arial"/>
                                <w:b/>
                                <w:szCs w:val="20"/>
                                <w:lang w:eastAsia="pl-PL"/>
                              </w:rPr>
                              <w:t>Wartości przeliczeniowe</w:t>
                            </w:r>
                            <w:r>
                              <w:rPr>
                                <w:rFonts w:ascii="Arial" w:hAnsi="Arial" w:cs="Arial"/>
                                <w:b/>
                                <w:szCs w:val="20"/>
                                <w:lang w:eastAsia="pl-PL"/>
                              </w:rPr>
                              <w:t>:</w:t>
                            </w:r>
                          </w:p>
                        </w:tc>
                      </w:tr>
                      <w:tr w:rsidR="004D5EC8" w:rsidRPr="00ED5A84" w14:paraId="4ED09353" w14:textId="77777777" w:rsidTr="00F91D19">
                        <w:trPr>
                          <w:trHeight w:val="285"/>
                          <w:jc w:val="center"/>
                        </w:trPr>
                        <w:tc>
                          <w:tcPr>
                            <w:tcW w:w="1185" w:type="dxa"/>
                            <w:noWrap/>
                            <w:vAlign w:val="bottom"/>
                            <w:hideMark/>
                          </w:tcPr>
                          <w:p w14:paraId="3B779ABC"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1 MWh</w:t>
                            </w:r>
                          </w:p>
                        </w:tc>
                        <w:tc>
                          <w:tcPr>
                            <w:tcW w:w="993" w:type="dxa"/>
                            <w:noWrap/>
                            <w:vAlign w:val="bottom"/>
                            <w:hideMark/>
                          </w:tcPr>
                          <w:p w14:paraId="767801CC"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3 600</w:t>
                            </w:r>
                          </w:p>
                        </w:tc>
                        <w:tc>
                          <w:tcPr>
                            <w:tcW w:w="1024" w:type="dxa"/>
                            <w:noWrap/>
                            <w:vAlign w:val="bottom"/>
                            <w:hideMark/>
                          </w:tcPr>
                          <w:p w14:paraId="74E9F7B3"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MJ</w:t>
                            </w:r>
                          </w:p>
                        </w:tc>
                      </w:tr>
                      <w:tr w:rsidR="004D5EC8" w:rsidRPr="00ED5A84" w14:paraId="14B7AF2A" w14:textId="77777777" w:rsidTr="00F91D19">
                        <w:trPr>
                          <w:trHeight w:val="285"/>
                          <w:jc w:val="center"/>
                        </w:trPr>
                        <w:tc>
                          <w:tcPr>
                            <w:tcW w:w="1185" w:type="dxa"/>
                            <w:noWrap/>
                            <w:vAlign w:val="bottom"/>
                            <w:hideMark/>
                          </w:tcPr>
                          <w:p w14:paraId="32B0B663"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1 TJ</w:t>
                            </w:r>
                          </w:p>
                        </w:tc>
                        <w:tc>
                          <w:tcPr>
                            <w:tcW w:w="993" w:type="dxa"/>
                            <w:noWrap/>
                            <w:vAlign w:val="bottom"/>
                            <w:hideMark/>
                          </w:tcPr>
                          <w:p w14:paraId="4051C8A2"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277,78</w:t>
                            </w:r>
                          </w:p>
                        </w:tc>
                        <w:tc>
                          <w:tcPr>
                            <w:tcW w:w="1024" w:type="dxa"/>
                            <w:noWrap/>
                            <w:vAlign w:val="bottom"/>
                            <w:hideMark/>
                          </w:tcPr>
                          <w:p w14:paraId="1C8AD26F"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MWh</w:t>
                            </w:r>
                          </w:p>
                        </w:tc>
                      </w:tr>
                      <w:tr w:rsidR="004D5EC8" w:rsidRPr="00ED5A84" w14:paraId="5275B6B4" w14:textId="77777777" w:rsidTr="00F91D19">
                        <w:trPr>
                          <w:trHeight w:val="285"/>
                          <w:jc w:val="center"/>
                        </w:trPr>
                        <w:tc>
                          <w:tcPr>
                            <w:tcW w:w="1185" w:type="dxa"/>
                            <w:noWrap/>
                            <w:vAlign w:val="bottom"/>
                            <w:hideMark/>
                          </w:tcPr>
                          <w:p w14:paraId="65C792A1"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xml:space="preserve">1 </w:t>
                            </w:r>
                            <w:proofErr w:type="spellStart"/>
                            <w:r w:rsidRPr="00C1171E">
                              <w:rPr>
                                <w:rFonts w:ascii="Arial" w:hAnsi="Arial" w:cs="Arial"/>
                                <w:szCs w:val="20"/>
                              </w:rPr>
                              <w:t>toe</w:t>
                            </w:r>
                            <w:proofErr w:type="spellEnd"/>
                          </w:p>
                        </w:tc>
                        <w:tc>
                          <w:tcPr>
                            <w:tcW w:w="993" w:type="dxa"/>
                            <w:noWrap/>
                            <w:vAlign w:val="bottom"/>
                            <w:hideMark/>
                          </w:tcPr>
                          <w:p w14:paraId="3451296B"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41, 868</w:t>
                            </w:r>
                          </w:p>
                        </w:tc>
                        <w:tc>
                          <w:tcPr>
                            <w:tcW w:w="1024" w:type="dxa"/>
                            <w:noWrap/>
                            <w:vAlign w:val="bottom"/>
                            <w:hideMark/>
                          </w:tcPr>
                          <w:p w14:paraId="28AEBC2C"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GJ</w:t>
                            </w:r>
                          </w:p>
                        </w:tc>
                      </w:tr>
                      <w:tr w:rsidR="004D5EC8" w:rsidRPr="00ED5A84" w14:paraId="480440E8" w14:textId="77777777" w:rsidTr="00F91D19">
                        <w:trPr>
                          <w:trHeight w:val="285"/>
                          <w:jc w:val="center"/>
                        </w:trPr>
                        <w:tc>
                          <w:tcPr>
                            <w:tcW w:w="1185" w:type="dxa"/>
                            <w:noWrap/>
                            <w:vAlign w:val="bottom"/>
                          </w:tcPr>
                          <w:p w14:paraId="08EF059D"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xml:space="preserve">1 </w:t>
                            </w:r>
                            <w:proofErr w:type="spellStart"/>
                            <w:r w:rsidRPr="00C1171E">
                              <w:rPr>
                                <w:rFonts w:ascii="Arial" w:hAnsi="Arial" w:cs="Arial"/>
                                <w:szCs w:val="20"/>
                              </w:rPr>
                              <w:t>toe</w:t>
                            </w:r>
                            <w:proofErr w:type="spellEnd"/>
                          </w:p>
                        </w:tc>
                        <w:tc>
                          <w:tcPr>
                            <w:tcW w:w="993" w:type="dxa"/>
                            <w:noWrap/>
                            <w:vAlign w:val="bottom"/>
                          </w:tcPr>
                          <w:p w14:paraId="54B712EE"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 11,630</w:t>
                            </w:r>
                          </w:p>
                        </w:tc>
                        <w:tc>
                          <w:tcPr>
                            <w:tcW w:w="1024" w:type="dxa"/>
                            <w:noWrap/>
                            <w:vAlign w:val="bottom"/>
                          </w:tcPr>
                          <w:p w14:paraId="0E5E0576" w14:textId="77777777" w:rsidR="004D5EC8" w:rsidRPr="00C1171E" w:rsidRDefault="004D5EC8" w:rsidP="00F91D19">
                            <w:pPr>
                              <w:pStyle w:val="Bezodstpw0"/>
                              <w:tabs>
                                <w:tab w:val="clear" w:pos="1134"/>
                                <w:tab w:val="left" w:pos="601"/>
                              </w:tabs>
                              <w:spacing w:line="276" w:lineRule="auto"/>
                              <w:rPr>
                                <w:rFonts w:ascii="Arial" w:hAnsi="Arial" w:cs="Arial"/>
                                <w:szCs w:val="20"/>
                              </w:rPr>
                            </w:pPr>
                            <w:r w:rsidRPr="00C1171E">
                              <w:rPr>
                                <w:rFonts w:ascii="Arial" w:hAnsi="Arial" w:cs="Arial"/>
                                <w:szCs w:val="20"/>
                              </w:rPr>
                              <w:t>MWh</w:t>
                            </w:r>
                          </w:p>
                        </w:tc>
                      </w:tr>
                    </w:tbl>
                    <w:p w14:paraId="663AD13B" w14:textId="77777777" w:rsidR="004D5EC8" w:rsidRPr="007B1823" w:rsidRDefault="004D5EC8" w:rsidP="00F91D19">
                      <w:pPr>
                        <w:spacing w:after="84"/>
                        <w:jc w:val="center"/>
                        <w:rPr>
                          <w:i/>
                          <w:sz w:val="14"/>
                        </w:rPr>
                      </w:pPr>
                    </w:p>
                  </w:txbxContent>
                </v:textbox>
                <w10:wrap anchorx="margin"/>
              </v:shape>
            </w:pict>
          </mc:Fallback>
        </mc:AlternateContent>
      </w:r>
      <w:r w:rsidRPr="00F91D19">
        <w:rPr>
          <w:b/>
          <w:sz w:val="20"/>
          <w:szCs w:val="20"/>
        </w:rPr>
        <w:t>Jednostki miar:</w:t>
      </w:r>
    </w:p>
    <w:p w14:paraId="070882DF" w14:textId="77777777" w:rsidR="00F91D19" w:rsidRPr="00F91D19" w:rsidRDefault="00F91D19" w:rsidP="00F91D19">
      <w:pPr>
        <w:spacing w:after="0"/>
      </w:pPr>
      <w:r w:rsidRPr="00F91D19">
        <w:t xml:space="preserve">g </w:t>
      </w:r>
      <w:r w:rsidRPr="00F91D19">
        <w:tab/>
        <w:t>= gram</w:t>
      </w:r>
    </w:p>
    <w:p w14:paraId="6C91605A" w14:textId="77777777" w:rsidR="00F91D19" w:rsidRPr="00F91D19" w:rsidRDefault="00F91D19" w:rsidP="00F91D19">
      <w:pPr>
        <w:spacing w:after="0"/>
      </w:pPr>
      <w:r w:rsidRPr="00F91D19">
        <w:t xml:space="preserve">W </w:t>
      </w:r>
      <w:r w:rsidRPr="00F91D19">
        <w:tab/>
        <w:t>= wat</w:t>
      </w:r>
    </w:p>
    <w:p w14:paraId="202A5781" w14:textId="77777777" w:rsidR="00F91D19" w:rsidRPr="00F91D19" w:rsidRDefault="00F91D19" w:rsidP="00F91D19">
      <w:pPr>
        <w:spacing w:after="0"/>
      </w:pPr>
      <w:r w:rsidRPr="00F91D19">
        <w:t xml:space="preserve">kWh </w:t>
      </w:r>
      <w:r w:rsidRPr="00F91D19">
        <w:tab/>
        <w:t>= kilowatogodzina</w:t>
      </w:r>
    </w:p>
    <w:p w14:paraId="136BBE9E" w14:textId="77777777" w:rsidR="00F91D19" w:rsidRPr="00F91D19" w:rsidRDefault="00F91D19" w:rsidP="00F91D19">
      <w:pPr>
        <w:spacing w:after="0"/>
      </w:pPr>
      <w:r w:rsidRPr="00F91D19">
        <w:t xml:space="preserve">MWh </w:t>
      </w:r>
      <w:r w:rsidRPr="00F91D19">
        <w:tab/>
        <w:t>= megawatogodzina (tysiąc kilowatogodzin)</w:t>
      </w:r>
    </w:p>
    <w:p w14:paraId="277C6334" w14:textId="77777777" w:rsidR="00F91D19" w:rsidRPr="00F91D19" w:rsidRDefault="00F91D19" w:rsidP="00F91D19">
      <w:pPr>
        <w:spacing w:after="0"/>
      </w:pPr>
      <w:r w:rsidRPr="00F91D19">
        <w:t xml:space="preserve">MJ </w:t>
      </w:r>
      <w:r w:rsidRPr="00F91D19">
        <w:tab/>
        <w:t xml:space="preserve">= megadżul = tysiąc </w:t>
      </w:r>
      <w:proofErr w:type="spellStart"/>
      <w:r w:rsidRPr="00F91D19">
        <w:t>kJ</w:t>
      </w:r>
      <w:proofErr w:type="spellEnd"/>
    </w:p>
    <w:p w14:paraId="69F69762" w14:textId="77777777" w:rsidR="00F91D19" w:rsidRPr="00F91D19" w:rsidRDefault="00F91D19" w:rsidP="00F91D19">
      <w:pPr>
        <w:spacing w:after="0"/>
      </w:pPr>
      <w:r w:rsidRPr="00F91D19">
        <w:t xml:space="preserve">GJ </w:t>
      </w:r>
      <w:r w:rsidRPr="00F91D19">
        <w:tab/>
        <w:t xml:space="preserve">= gigadżul = milion </w:t>
      </w:r>
      <w:proofErr w:type="spellStart"/>
      <w:r w:rsidRPr="00F91D19">
        <w:t>kJ</w:t>
      </w:r>
      <w:proofErr w:type="spellEnd"/>
    </w:p>
    <w:p w14:paraId="341A6E1B" w14:textId="77777777" w:rsidR="00F91D19" w:rsidRPr="00F91D19" w:rsidRDefault="00F91D19" w:rsidP="00F91D19">
      <w:pPr>
        <w:spacing w:after="0"/>
      </w:pPr>
      <w:r w:rsidRPr="00F91D19">
        <w:t xml:space="preserve">TJ </w:t>
      </w:r>
      <w:r w:rsidRPr="00F91D19">
        <w:tab/>
        <w:t xml:space="preserve">= teradżul = miliard </w:t>
      </w:r>
      <w:proofErr w:type="spellStart"/>
      <w:r w:rsidRPr="00F91D19">
        <w:t>kJ</w:t>
      </w:r>
      <w:proofErr w:type="spellEnd"/>
    </w:p>
    <w:p w14:paraId="74FEE409" w14:textId="77777777" w:rsidR="00F91D19" w:rsidRPr="00F91D19" w:rsidRDefault="00F91D19" w:rsidP="00F91D19">
      <w:pPr>
        <w:spacing w:after="0"/>
      </w:pPr>
      <w:proofErr w:type="spellStart"/>
      <w:r w:rsidRPr="00F91D19">
        <w:t>toe</w:t>
      </w:r>
      <w:proofErr w:type="spellEnd"/>
      <w:r w:rsidRPr="00F91D19">
        <w:tab/>
        <w:t>= tona oleju ekwiwalentnego</w:t>
      </w:r>
    </w:p>
    <w:p w14:paraId="717F327D" w14:textId="77777777" w:rsidR="00F91D19" w:rsidRPr="00F91D19" w:rsidRDefault="00F91D19" w:rsidP="00F91D19">
      <w:pPr>
        <w:spacing w:before="240"/>
        <w:rPr>
          <w:b/>
          <w:sz w:val="20"/>
          <w:szCs w:val="20"/>
        </w:rPr>
      </w:pPr>
      <w:r w:rsidRPr="00F91D19">
        <w:rPr>
          <w:b/>
          <w:sz w:val="20"/>
          <w:szCs w:val="20"/>
        </w:rPr>
        <w:t>Przedrostki miar:</w:t>
      </w:r>
    </w:p>
    <w:p w14:paraId="37C0E41D" w14:textId="77777777" w:rsidR="00F91D19" w:rsidRPr="00F91D19" w:rsidRDefault="00F91D19" w:rsidP="00F91D19">
      <w:pPr>
        <w:spacing w:after="0"/>
      </w:pPr>
      <w:r w:rsidRPr="00F91D19">
        <w:t>kilo (k)</w:t>
      </w:r>
      <w:r w:rsidRPr="00F91D19">
        <w:tab/>
      </w:r>
      <w:r w:rsidRPr="00F91D19">
        <w:tab/>
        <w:t>= 10</w:t>
      </w:r>
      <w:r w:rsidRPr="00F91D19">
        <w:rPr>
          <w:vertAlign w:val="superscript"/>
        </w:rPr>
        <w:t>3</w:t>
      </w:r>
      <w:r w:rsidRPr="00F91D19">
        <w:t xml:space="preserve"> = tysiąc</w:t>
      </w:r>
    </w:p>
    <w:p w14:paraId="7DFC0C5D" w14:textId="77777777" w:rsidR="00F91D19" w:rsidRPr="00F91D19" w:rsidRDefault="00F91D19" w:rsidP="00F91D19">
      <w:pPr>
        <w:spacing w:after="0"/>
      </w:pPr>
      <w:r w:rsidRPr="00F91D19">
        <w:t xml:space="preserve">mega (M) </w:t>
      </w:r>
      <w:r w:rsidRPr="00F91D19">
        <w:tab/>
        <w:t>= 10</w:t>
      </w:r>
      <w:r w:rsidRPr="00F91D19">
        <w:rPr>
          <w:vertAlign w:val="superscript"/>
        </w:rPr>
        <w:t>6</w:t>
      </w:r>
      <w:r w:rsidRPr="00F91D19">
        <w:t xml:space="preserve"> = milion</w:t>
      </w:r>
    </w:p>
    <w:p w14:paraId="49735833" w14:textId="77777777" w:rsidR="00F91D19" w:rsidRPr="00F91D19" w:rsidRDefault="00F91D19" w:rsidP="00F91D19">
      <w:pPr>
        <w:spacing w:after="0"/>
      </w:pPr>
      <w:r w:rsidRPr="00F91D19">
        <w:t xml:space="preserve">giga (G) </w:t>
      </w:r>
      <w:r w:rsidRPr="00F91D19">
        <w:tab/>
        <w:t>= 10</w:t>
      </w:r>
      <w:r w:rsidRPr="00F91D19">
        <w:rPr>
          <w:vertAlign w:val="superscript"/>
        </w:rPr>
        <w:t>9</w:t>
      </w:r>
      <w:r w:rsidRPr="00F91D19">
        <w:t xml:space="preserve"> = miliard</w:t>
      </w:r>
    </w:p>
    <w:p w14:paraId="690B85A6" w14:textId="77777777" w:rsidR="00F91D19" w:rsidRPr="00F91D19" w:rsidRDefault="00F91D19" w:rsidP="00F91D19">
      <w:pPr>
        <w:spacing w:after="0"/>
      </w:pPr>
      <w:proofErr w:type="spellStart"/>
      <w:r w:rsidRPr="00F91D19">
        <w:t>tera</w:t>
      </w:r>
      <w:proofErr w:type="spellEnd"/>
      <w:r w:rsidRPr="00F91D19">
        <w:t xml:space="preserve"> (T) </w:t>
      </w:r>
      <w:r w:rsidRPr="00F91D19">
        <w:tab/>
        <w:t>= 10</w:t>
      </w:r>
      <w:r w:rsidRPr="00F91D19">
        <w:rPr>
          <w:vertAlign w:val="superscript"/>
        </w:rPr>
        <w:t>12</w:t>
      </w:r>
      <w:r w:rsidRPr="00F91D19">
        <w:t xml:space="preserve"> = bilion</w:t>
      </w:r>
    </w:p>
    <w:p w14:paraId="7A132B6F" w14:textId="77777777" w:rsidR="00F91D19" w:rsidRPr="00F91D19" w:rsidRDefault="00F91D19" w:rsidP="00F91D19">
      <w:pPr>
        <w:spacing w:after="0"/>
      </w:pPr>
      <w:r w:rsidRPr="00F91D19">
        <w:t xml:space="preserve">peta (P) </w:t>
      </w:r>
      <w:r w:rsidRPr="00F91D19">
        <w:tab/>
        <w:t>= 10</w:t>
      </w:r>
      <w:r w:rsidRPr="00F91D19">
        <w:rPr>
          <w:vertAlign w:val="superscript"/>
        </w:rPr>
        <w:t>15</w:t>
      </w:r>
      <w:r w:rsidRPr="00F91D19">
        <w:t xml:space="preserve"> = biliard</w:t>
      </w:r>
    </w:p>
    <w:p w14:paraId="4C764460" w14:textId="77777777" w:rsidR="00F91D19" w:rsidRPr="00F91D19" w:rsidRDefault="00F91D19" w:rsidP="00F91D19">
      <w:pPr>
        <w:spacing w:before="120"/>
        <w:jc w:val="both"/>
        <w:rPr>
          <w:rFonts w:cs="Arial"/>
        </w:rPr>
      </w:pPr>
      <w:r w:rsidRPr="00F91D19">
        <w:rPr>
          <w:rFonts w:cs="Arial"/>
        </w:rPr>
        <w:br w:type="page"/>
      </w:r>
    </w:p>
    <w:p w14:paraId="7029E4DF" w14:textId="77777777" w:rsidR="000E5D22" w:rsidRPr="00CB241E" w:rsidRDefault="000E5D22" w:rsidP="000E57E5">
      <w:pPr>
        <w:pStyle w:val="Nagwek2"/>
      </w:pPr>
      <w:bookmarkStart w:id="8" w:name="_Toc434913943"/>
      <w:bookmarkStart w:id="9" w:name="_Toc445994235"/>
      <w:r w:rsidRPr="00CB241E">
        <w:lastRenderedPageBreak/>
        <w:t>STRESZCZENIE</w:t>
      </w:r>
      <w:bookmarkEnd w:id="3"/>
      <w:bookmarkEnd w:id="8"/>
      <w:bookmarkEnd w:id="9"/>
    </w:p>
    <w:p w14:paraId="123E4297" w14:textId="77777777" w:rsidR="000E5D22" w:rsidRPr="000E5D22" w:rsidRDefault="000E5D22" w:rsidP="000D43C4">
      <w:pPr>
        <w:pStyle w:val="Nagwek3"/>
      </w:pPr>
      <w:bookmarkStart w:id="10" w:name="_Toc429060710"/>
      <w:bookmarkStart w:id="11" w:name="_Toc429116858"/>
      <w:bookmarkStart w:id="12" w:name="_Toc429117775"/>
      <w:bookmarkStart w:id="13" w:name="_Toc429114688"/>
      <w:bookmarkStart w:id="14" w:name="_Toc429129755"/>
      <w:bookmarkStart w:id="15" w:name="_Toc429138655"/>
      <w:bookmarkStart w:id="16" w:name="_Toc429138865"/>
      <w:bookmarkStart w:id="17" w:name="_Toc429140013"/>
      <w:bookmarkStart w:id="18" w:name="_Toc429140851"/>
      <w:bookmarkStart w:id="19" w:name="_Toc429142614"/>
      <w:bookmarkStart w:id="20" w:name="_Toc429143199"/>
      <w:bookmarkStart w:id="21" w:name="_Toc429167910"/>
      <w:bookmarkStart w:id="22" w:name="_Toc429184093"/>
      <w:bookmarkStart w:id="23" w:name="_Toc429564372"/>
      <w:bookmarkStart w:id="24" w:name="_Toc434913944"/>
      <w:bookmarkStart w:id="25" w:name="_Toc445994236"/>
      <w:r w:rsidRPr="000E5D22">
        <w:t>Wprowadzenie</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798D4CD4" w14:textId="77777777" w:rsidR="000E5D22" w:rsidRPr="000E5D22" w:rsidRDefault="000E5D22" w:rsidP="00BF7661">
      <w:pPr>
        <w:pStyle w:val="Tekst"/>
      </w:pPr>
      <w:r w:rsidRPr="000E5D22">
        <w:t>W ramach prawa międzynarodoweg</w:t>
      </w:r>
      <w:r w:rsidR="008E0C98">
        <w:t xml:space="preserve">o Polska zgodnie z Protokołem z </w:t>
      </w:r>
      <w:r w:rsidRPr="000E5D22">
        <w:t>Kioto oraz pakietem klimatyczno-energetycznym Unii Europejskiej jest zobowiązana do redukcji emisji gazów cieplarnianych. Celem przyjętej unijnej strategii „Europa 2020” jest osiągnięcie wzrostu gospodarczego, który będzie: inteligentny − dzięki bardziej efektywnym inwestycjom w edukację, badania naukowe i</w:t>
      </w:r>
      <w:r w:rsidR="008E0C98">
        <w:t xml:space="preserve"> </w:t>
      </w:r>
      <w:r w:rsidRPr="000E5D22">
        <w:t>innowacje; zrównoważony − dzięki zdecydowanemu przesunięciu w kierunku gospodarki niskoemisyjnej, efektywnie korzystającej z zasobów oraz sprzyjający włączeniu społecznemu, ze szczególnym naciskiem na tworzenie nowych miejsc pracy i ograniczanie ubóstwa. W zakresie gospodarki niskoemisyjnej strategia wyznacza cele szczegółowe na poziomie krajowym: zmniejszenie emisji gazów cieplarnianych o 20% w porównaniu z poziomami z roku 1990, zwiększenie do 20% udziału energii odnawialnej w ogólnym zużyciu energii (Polska 15%) oraz dążenie do zwiększenia efektywności energetycznej o 20%. Cele są obligatoryjne na poziomie krajowym, każda gmina powinna dążyć do ich wypełnienia na miarę własnego potencjału.</w:t>
      </w:r>
    </w:p>
    <w:p w14:paraId="3CC96723" w14:textId="77777777" w:rsidR="000E5D22" w:rsidRPr="000E5D22" w:rsidRDefault="000E5D22" w:rsidP="00BF7661">
      <w:pPr>
        <w:pStyle w:val="Tekst"/>
      </w:pPr>
      <w:r w:rsidRPr="000E5D22">
        <w:t>W zakresie jakości powietrza obowiązującą jest dyrektywa CAFE przyjęta w roku 2008, wprowadzona do polskiego prawa ustawą Prawo ochrony środowiska. Określa ona dopuszczalne stężenia zanieczyszc</w:t>
      </w:r>
      <w:r w:rsidR="0085056F">
        <w:t>zeń w powietrzu. W gminie Mosina</w:t>
      </w:r>
      <w:r w:rsidRPr="000E5D22">
        <w:t>, podobnie jak w wielu miejscach kraju, występują często znaczne przekroczenia stężeń zanieczyszczeń w powietrzu, w szczególności pyłu zawieszonego, co ma szczególnie negatywne skutki dla zdrowia ludzi. W zakresie poprawy jakości powietrza w Planie zaproponowano działania ograniczające niską niekontrolowaną emisję pyłów, m.in. poprzez kontynuację likwidacji palenisk węglowych oraz ograniczenia emisji z transportu.</w:t>
      </w:r>
    </w:p>
    <w:p w14:paraId="158688F4" w14:textId="77777777" w:rsidR="000E5D22" w:rsidRPr="000E5D22" w:rsidRDefault="000E5D22" w:rsidP="000D43C4">
      <w:pPr>
        <w:pStyle w:val="Nagwek3"/>
      </w:pPr>
      <w:bookmarkStart w:id="26" w:name="_Toc429060711"/>
      <w:bookmarkStart w:id="27" w:name="_Toc429116859"/>
      <w:bookmarkStart w:id="28" w:name="_Toc429117776"/>
      <w:bookmarkStart w:id="29" w:name="_Toc429114689"/>
      <w:bookmarkStart w:id="30" w:name="_Toc429129756"/>
      <w:bookmarkStart w:id="31" w:name="_Toc429138656"/>
      <w:bookmarkStart w:id="32" w:name="_Toc429138866"/>
      <w:bookmarkStart w:id="33" w:name="_Toc429140014"/>
      <w:bookmarkStart w:id="34" w:name="_Toc429140852"/>
      <w:bookmarkStart w:id="35" w:name="_Toc429142615"/>
      <w:bookmarkStart w:id="36" w:name="_Toc429143200"/>
      <w:bookmarkStart w:id="37" w:name="_Toc429167911"/>
      <w:bookmarkStart w:id="38" w:name="_Toc429184094"/>
      <w:bookmarkStart w:id="39" w:name="_Toc429564373"/>
      <w:bookmarkStart w:id="40" w:name="_Toc434913945"/>
      <w:bookmarkStart w:id="41" w:name="_Toc445994237"/>
      <w:r w:rsidRPr="000E5D22">
        <w:t>Cel i zakres opracowania</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0E5D22">
        <w:tab/>
      </w:r>
    </w:p>
    <w:p w14:paraId="6540A6F2" w14:textId="77777777" w:rsidR="000E5D22" w:rsidRPr="000E5D22" w:rsidRDefault="000E5D22" w:rsidP="00BF7661">
      <w:pPr>
        <w:pStyle w:val="Tekst"/>
      </w:pPr>
      <w:r w:rsidRPr="000E5D22">
        <w:t>Plan Gospodarki</w:t>
      </w:r>
      <w:r w:rsidR="00376003">
        <w:t xml:space="preserve"> Niskoemisyjnej</w:t>
      </w:r>
      <w:r w:rsidR="00682251">
        <w:t xml:space="preserve"> G</w:t>
      </w:r>
      <w:r w:rsidR="00B9368B">
        <w:t>miny Mosina</w:t>
      </w:r>
      <w:r w:rsidRPr="000E5D22">
        <w:t xml:space="preserve"> (w skrócie PGN) jest dokumentem strategicznym, określającym rozwiąz</w:t>
      </w:r>
      <w:r w:rsidR="00B9368B">
        <w:t xml:space="preserve">ania przyjęte przez </w:t>
      </w:r>
      <w:r w:rsidR="00682251">
        <w:t>G</w:t>
      </w:r>
      <w:r w:rsidR="00B9368B">
        <w:t>minę Mosina</w:t>
      </w:r>
      <w:r w:rsidRPr="000E5D22">
        <w:t xml:space="preserve"> w zakresie działań inwestycyjnych i </w:t>
      </w:r>
      <w:proofErr w:type="spellStart"/>
      <w:r w:rsidRPr="000E5D22">
        <w:t>nieinwestycyjnych</w:t>
      </w:r>
      <w:proofErr w:type="spellEnd"/>
      <w:r w:rsidRPr="000E5D22">
        <w:t>, w obszarach związanych z użytkowaniem energii w budownictwie, transporcie, energetyce, gospodarce komunalnej</w:t>
      </w:r>
      <w:r w:rsidR="00682251">
        <w:t>,</w:t>
      </w:r>
      <w:r w:rsidRPr="000E5D22">
        <w:t xml:space="preserve"> a także zarządzaniu </w:t>
      </w:r>
      <w:r w:rsidR="009513C9">
        <w:t xml:space="preserve">gminą </w:t>
      </w:r>
      <w:r w:rsidRPr="000E5D22">
        <w:t>w latach 2015-2020.</w:t>
      </w:r>
    </w:p>
    <w:p w14:paraId="7C51757E" w14:textId="77777777" w:rsidR="000E5D22" w:rsidRPr="000E5D22" w:rsidRDefault="000E5D22" w:rsidP="00BF7661">
      <w:pPr>
        <w:pStyle w:val="Tekst"/>
      </w:pPr>
      <w:r w:rsidRPr="000E5D22">
        <w:t xml:space="preserve">Celem opracowania niniejszego dokumentu jest przedstawienie koncepcji działań realizowanych na terenie gminy służących: </w:t>
      </w:r>
    </w:p>
    <w:p w14:paraId="5C154BF9" w14:textId="77777777" w:rsidR="000E5D22" w:rsidRPr="000E5D22" w:rsidRDefault="000E5D22" w:rsidP="003E10B2">
      <w:pPr>
        <w:pStyle w:val="WykropP1"/>
      </w:pPr>
      <w:r w:rsidRPr="000E5D22">
        <w:t>poprawie jakości p</w:t>
      </w:r>
      <w:r w:rsidR="0085056F">
        <w:t>owietrza na terenie gminy Mosina</w:t>
      </w:r>
      <w:r w:rsidRPr="000E5D22">
        <w:t xml:space="preserve">, </w:t>
      </w:r>
    </w:p>
    <w:p w14:paraId="38106A32" w14:textId="77777777" w:rsidR="000E5D22" w:rsidRPr="000E5D22" w:rsidRDefault="000E5D22" w:rsidP="003E10B2">
      <w:pPr>
        <w:pStyle w:val="WykropP1"/>
      </w:pPr>
      <w:r w:rsidRPr="000E5D22">
        <w:t>redukcji emisji GHG (których emisję wyrażono w Mg CO</w:t>
      </w:r>
      <w:r w:rsidRPr="000E5D22">
        <w:rPr>
          <w:vertAlign w:val="subscript"/>
        </w:rPr>
        <w:t>2</w:t>
      </w:r>
      <w:r w:rsidRPr="000E5D22">
        <w:t xml:space="preserve">e), </w:t>
      </w:r>
    </w:p>
    <w:p w14:paraId="68C6D8BA" w14:textId="77777777" w:rsidR="000E5D22" w:rsidRPr="000E5D22" w:rsidRDefault="000E5D22" w:rsidP="003E10B2">
      <w:pPr>
        <w:pStyle w:val="WykropP1"/>
      </w:pPr>
      <w:r w:rsidRPr="000E5D22">
        <w:t xml:space="preserve">ograniczeniu zjawiska niskiej emisji, </w:t>
      </w:r>
    </w:p>
    <w:p w14:paraId="2F754C3C" w14:textId="77777777" w:rsidR="000E5D22" w:rsidRPr="000E5D22" w:rsidRDefault="000E5D22" w:rsidP="00BF7661">
      <w:pPr>
        <w:pStyle w:val="Tekst"/>
      </w:pPr>
      <w:r w:rsidRPr="000E5D22">
        <w:t>poprzez zwiększenie wykorzystania niskoemisyjnych źródeł energii (w szczególności odnawialnych źródeł energii – OZE) oraz zmniejszenie zużycia energii i popra</w:t>
      </w:r>
      <w:r w:rsidR="009513C9">
        <w:t>wę efektywności energetycznej.</w:t>
      </w:r>
    </w:p>
    <w:p w14:paraId="41FA6C85" w14:textId="77777777" w:rsidR="000E5D22" w:rsidRPr="000E5D22" w:rsidRDefault="000E5D22" w:rsidP="00BF7661">
      <w:pPr>
        <w:pStyle w:val="Tekst"/>
      </w:pPr>
      <w:r w:rsidRPr="000E5D22">
        <w:t>Biorąc pod uwagę p</w:t>
      </w:r>
      <w:r w:rsidR="00376003">
        <w:t>owyższe, cel strategiczny PGN</w:t>
      </w:r>
      <w:r w:rsidR="00B9368B">
        <w:t xml:space="preserve"> </w:t>
      </w:r>
      <w:r w:rsidR="00682251">
        <w:t>G</w:t>
      </w:r>
      <w:r w:rsidR="00B9368B">
        <w:t>miny Mosina</w:t>
      </w:r>
      <w:r w:rsidRPr="000E5D22">
        <w:t xml:space="preserve"> został określony jako: transformacja Gminy w kierunku gospodarki niskoemisyjnej, poprzez ograniczenie emisji gazów cieplarnianych, poprawę efektywności energetycznej, wzrost wykorzystania energii ze źródeł odnawialnych i poprawę jakości powietrza.</w:t>
      </w:r>
    </w:p>
    <w:p w14:paraId="3F21F22C" w14:textId="77777777" w:rsidR="00BA3EB3" w:rsidRDefault="00BA3EB3" w:rsidP="00BF7661">
      <w:pPr>
        <w:pStyle w:val="Tekst"/>
      </w:pPr>
      <w:r w:rsidRPr="00BA3EB3">
        <w:lastRenderedPageBreak/>
        <w:t>Cel strategiczny będzie realizowany poprzez cele szczegółowe zestawione w rozdziale 2.4. Cele strategiczne i szczegółowe.</w:t>
      </w:r>
    </w:p>
    <w:p w14:paraId="1454633F" w14:textId="77777777" w:rsidR="000E5D22" w:rsidRPr="000E5D22" w:rsidRDefault="000E5D22" w:rsidP="00BF7661">
      <w:pPr>
        <w:pStyle w:val="Tekst"/>
      </w:pPr>
      <w:r w:rsidRPr="000E5D22">
        <w:t>Realizacja celów szczegółowych przyczyni się bezpośrednio do realizacji celów w zakresie ochrony powietrza wyznaczonych w obowiązującym Programem Ochrony Powietrza (POP), czyli przywrócenia naruszonych standardów jakości powietrza oraz zmniejszenia stężeń substancji zanieczyszczających w powietrzu.</w:t>
      </w:r>
    </w:p>
    <w:p w14:paraId="04701286" w14:textId="77777777" w:rsidR="000E5D22" w:rsidRPr="000E5D22" w:rsidRDefault="000E5D22" w:rsidP="00BF7661">
      <w:pPr>
        <w:pStyle w:val="Tekst"/>
      </w:pPr>
      <w:r w:rsidRPr="000E5D22">
        <w:t>PGN stanowi podstawę do ubiegania się o środki zewnętrzne na realizowane zadania w zakresie gospodarki niskoemisyjnej z krajowych i regionalny</w:t>
      </w:r>
      <w:r w:rsidR="00376003">
        <w:t xml:space="preserve">ch funduszy – w szczególności z </w:t>
      </w:r>
      <w:r w:rsidRPr="000E5D22">
        <w:t>Programu Operacyjnego Infrastruktura i Środowisko oraz Regionalnego Programu Operacyjnego Województwa Wielkopolsk</w:t>
      </w:r>
      <w:r w:rsidR="00376003">
        <w:t xml:space="preserve">iego. Warunkiem ubiegania się o </w:t>
      </w:r>
      <w:r w:rsidRPr="000E5D22">
        <w:t xml:space="preserve">dofinansowanie w tych programach jest wpisanie zadań do Planu </w:t>
      </w:r>
      <w:r w:rsidR="00682251">
        <w:t>G</w:t>
      </w:r>
      <w:r w:rsidRPr="000E5D22">
        <w:t xml:space="preserve">ospodarki </w:t>
      </w:r>
      <w:r w:rsidR="00682251">
        <w:t>N</w:t>
      </w:r>
      <w:r w:rsidRPr="000E5D22">
        <w:t xml:space="preserve">iskoemisyjnej. </w:t>
      </w:r>
    </w:p>
    <w:p w14:paraId="5A835FB7" w14:textId="77777777" w:rsidR="000E5D22" w:rsidRPr="000E5D22" w:rsidRDefault="000E5D22" w:rsidP="00BF7661">
      <w:pPr>
        <w:pStyle w:val="Tekst"/>
      </w:pPr>
      <w:r w:rsidRPr="000E5D22">
        <w:t>Założone w Planie cele oraz działania odnoszące się do poprawy jakości powietrza i ograniczeni</w:t>
      </w:r>
      <w:r w:rsidR="00B9368B">
        <w:t>a emisji na terenie gminy Mosina</w:t>
      </w:r>
      <w:r w:rsidRPr="000E5D22">
        <w:t xml:space="preserve">, są zgodne z innymi dokumentami strategicznymi i planistycznymi na poziomie krajowym, regionalnym i lokalnym. </w:t>
      </w:r>
    </w:p>
    <w:p w14:paraId="7CFBE2CB" w14:textId="77777777" w:rsidR="000E5D22" w:rsidRPr="000E5D22" w:rsidRDefault="000E5D22" w:rsidP="00BF7661">
      <w:pPr>
        <w:pStyle w:val="Tekst"/>
      </w:pPr>
      <w:r w:rsidRPr="000E5D22">
        <w:t>Plan Gospodar</w:t>
      </w:r>
      <w:r w:rsidR="00376003">
        <w:t>ki Niskoemisyjnej</w:t>
      </w:r>
      <w:r w:rsidR="00682251">
        <w:t xml:space="preserve"> G</w:t>
      </w:r>
      <w:r w:rsidR="00B9368B">
        <w:t>miny Mosina</w:t>
      </w:r>
      <w:r w:rsidRPr="000E5D22">
        <w:t xml:space="preserve"> zawiera charakterystykę stanu obecnego w zakresie gospodarki niskoemisyjnej. Wskazano w nim obszary problemowe wraz z wykonaniem inwentaryzacji emisji gazów cieplarnianych (gdzie wielkość emisji przedstawiono w Mg CO</w:t>
      </w:r>
      <w:r w:rsidRPr="000E5D22">
        <w:rPr>
          <w:vertAlign w:val="subscript"/>
        </w:rPr>
        <w:t>2</w:t>
      </w:r>
      <w:r w:rsidRPr="000E5D22">
        <w:t xml:space="preserve">e). Na tej podstawie wskazano strategię długoterminową dla gminy w zakresie redukcji emisji oraz zaproponowano zestaw działań krótko- i średnioterminowych służących jej realizacji. Przeanalizowano również aspekty organizacyjne i skutki finansowe realizacji Planu. Dokument uwzględnia również przekrojowe działania </w:t>
      </w:r>
      <w:proofErr w:type="spellStart"/>
      <w:r w:rsidRPr="000E5D22">
        <w:t>nieinwestycyjne</w:t>
      </w:r>
      <w:proofErr w:type="spellEnd"/>
      <w:r w:rsidRPr="000E5D22">
        <w:t xml:space="preserve">, realizowane we wszystkich sektorach poprzez odpowiednie planowanie strategiczne, zamówienia publiczne oraz działania informacyjno-edukacyjne. </w:t>
      </w:r>
    </w:p>
    <w:p w14:paraId="6638747D" w14:textId="77777777" w:rsidR="00DE126F" w:rsidRDefault="00DE126F" w:rsidP="00DE126F">
      <w:pPr>
        <w:pStyle w:val="Tekst"/>
      </w:pPr>
      <w:r>
        <w:t>Plan gospodarki niskoemisyjnej w toku postępowa</w:t>
      </w:r>
      <w:r w:rsidR="0009644A">
        <w:t>nia zgodnie z Ustawą z dnia 3 </w:t>
      </w:r>
      <w:r>
        <w:t>października 2008 r. o udostępnianiu informacji o środowisku i jego ochronie, udziale społeczeństwa w ochronie środowiska oraz o ocenach oddziaływania na środowisko, uzyskał następujące opinie o braku konieczności przeprowadzenia strategicznej oceny oddziaływania na środowisko:</w:t>
      </w:r>
    </w:p>
    <w:p w14:paraId="1ED9CB3C" w14:textId="77777777" w:rsidR="00DE126F" w:rsidRDefault="00DE126F" w:rsidP="00BA3EB3">
      <w:pPr>
        <w:pStyle w:val="Tekst"/>
        <w:numPr>
          <w:ilvl w:val="0"/>
          <w:numId w:val="97"/>
        </w:numPr>
      </w:pPr>
      <w:r>
        <w:t>Regionalny Dyrektor Ochrony Środowiska w Poznaniu pismem znak: WOO-III.410.716.2015.MM.2 z dnia 18.12.2015;</w:t>
      </w:r>
    </w:p>
    <w:p w14:paraId="24567EE3" w14:textId="77777777" w:rsidR="00DE126F" w:rsidRPr="000E5D22" w:rsidRDefault="00DE126F" w:rsidP="00BA3EB3">
      <w:pPr>
        <w:pStyle w:val="Tekst"/>
        <w:numPr>
          <w:ilvl w:val="0"/>
          <w:numId w:val="97"/>
        </w:numPr>
      </w:pPr>
      <w:r>
        <w:t>Wielkopolski Państwowy Wojewódzki Inspektor Sanitarny w Poznaniu pismem znak: DN-NS.9012.1734.2015 z dnia 14.12.2015.</w:t>
      </w:r>
    </w:p>
    <w:p w14:paraId="254E85E3" w14:textId="77777777" w:rsidR="000E5D22" w:rsidRPr="000E5D22" w:rsidRDefault="000E5D22" w:rsidP="000D43C4">
      <w:pPr>
        <w:pStyle w:val="Nagwek3"/>
      </w:pPr>
      <w:bookmarkStart w:id="42" w:name="_Toc429060712"/>
      <w:bookmarkStart w:id="43" w:name="_Toc429116860"/>
      <w:bookmarkStart w:id="44" w:name="_Toc429117777"/>
      <w:bookmarkStart w:id="45" w:name="_Toc429114690"/>
      <w:bookmarkStart w:id="46" w:name="_Toc429129757"/>
      <w:bookmarkStart w:id="47" w:name="_Toc429138657"/>
      <w:bookmarkStart w:id="48" w:name="_Toc429138867"/>
      <w:bookmarkStart w:id="49" w:name="_Toc429140015"/>
      <w:bookmarkStart w:id="50" w:name="_Toc429140853"/>
      <w:bookmarkStart w:id="51" w:name="_Toc429142616"/>
      <w:bookmarkStart w:id="52" w:name="_Toc429143201"/>
      <w:bookmarkStart w:id="53" w:name="_Toc429167912"/>
      <w:bookmarkStart w:id="54" w:name="_Toc429184095"/>
      <w:bookmarkStart w:id="55" w:name="_Toc429564374"/>
      <w:bookmarkStart w:id="56" w:name="_Toc434913946"/>
      <w:bookmarkStart w:id="57" w:name="_Toc445994238"/>
      <w:r w:rsidRPr="000E5D22">
        <w:t>Diagnoza stanu istniejącego, obszary problemowe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50730A83" w14:textId="77777777" w:rsidR="000E5D22" w:rsidRPr="000E5D22" w:rsidRDefault="000E5D22" w:rsidP="00BF7661">
      <w:pPr>
        <w:pStyle w:val="Tekst"/>
      </w:pPr>
      <w:r w:rsidRPr="000E5D22">
        <w:t>Dokument PGN zawiera szczegółową charakterys</w:t>
      </w:r>
      <w:r w:rsidR="00B9368B">
        <w:t>tykę stanu obecnego gminy Mosina</w:t>
      </w:r>
      <w:r w:rsidRPr="000E5D22">
        <w:t xml:space="preserve"> we wszystkich obszarach jej funkcjonowania, tj.: </w:t>
      </w:r>
    </w:p>
    <w:p w14:paraId="68673481" w14:textId="77777777" w:rsidR="000E5D22" w:rsidRPr="000E5D22" w:rsidRDefault="00682251" w:rsidP="003E10B2">
      <w:pPr>
        <w:pStyle w:val="WykropP1"/>
      </w:pPr>
      <w:r>
        <w:t>sytuacji</w:t>
      </w:r>
      <w:r w:rsidR="000E5D22" w:rsidRPr="000E5D22">
        <w:t xml:space="preserve"> demograficzn</w:t>
      </w:r>
      <w:r>
        <w:t>ej</w:t>
      </w:r>
      <w:r w:rsidR="000E5D22" w:rsidRPr="000E5D22">
        <w:t>;</w:t>
      </w:r>
    </w:p>
    <w:p w14:paraId="5A562ECD" w14:textId="77777777" w:rsidR="000E5D22" w:rsidRPr="000E5D22" w:rsidRDefault="000E5D22" w:rsidP="003E10B2">
      <w:pPr>
        <w:pStyle w:val="WykropP1"/>
      </w:pPr>
      <w:r w:rsidRPr="000E5D22">
        <w:t>elektroenergetyk</w:t>
      </w:r>
      <w:r w:rsidR="00682251">
        <w:t>i</w:t>
      </w:r>
      <w:r w:rsidRPr="000E5D22">
        <w:t>;</w:t>
      </w:r>
    </w:p>
    <w:p w14:paraId="374E4491" w14:textId="77777777" w:rsidR="000E5D22" w:rsidRPr="000E5D22" w:rsidRDefault="000E5D22" w:rsidP="003E10B2">
      <w:pPr>
        <w:pStyle w:val="WykropP1"/>
      </w:pPr>
      <w:r w:rsidRPr="000E5D22">
        <w:t>gazownictw</w:t>
      </w:r>
      <w:r w:rsidR="00682251">
        <w:t>a</w:t>
      </w:r>
      <w:r w:rsidRPr="000E5D22">
        <w:t>;</w:t>
      </w:r>
    </w:p>
    <w:p w14:paraId="50A93D33" w14:textId="77777777" w:rsidR="000E5D22" w:rsidRPr="000E5D22" w:rsidRDefault="000E5D22" w:rsidP="003E10B2">
      <w:pPr>
        <w:pStyle w:val="WykropP1"/>
      </w:pPr>
      <w:r w:rsidRPr="000E5D22">
        <w:t>OZE;</w:t>
      </w:r>
    </w:p>
    <w:p w14:paraId="079DB528" w14:textId="77777777" w:rsidR="000E5D22" w:rsidRPr="000E5D22" w:rsidRDefault="000E5D22" w:rsidP="003E10B2">
      <w:pPr>
        <w:pStyle w:val="WykropP1"/>
      </w:pPr>
      <w:r w:rsidRPr="000E5D22">
        <w:t>budownictw</w:t>
      </w:r>
      <w:r w:rsidR="00682251">
        <w:t>a</w:t>
      </w:r>
      <w:r w:rsidRPr="000E5D22">
        <w:t>, mieszkalnictw</w:t>
      </w:r>
      <w:r w:rsidR="00682251">
        <w:t>a</w:t>
      </w:r>
      <w:r w:rsidRPr="000E5D22">
        <w:t>, rozw</w:t>
      </w:r>
      <w:r w:rsidR="00682251">
        <w:t>oju przestrzennego;</w:t>
      </w:r>
    </w:p>
    <w:p w14:paraId="483B7B06" w14:textId="77777777" w:rsidR="000E5D22" w:rsidRPr="000E5D22" w:rsidRDefault="00682251" w:rsidP="003E10B2">
      <w:pPr>
        <w:pStyle w:val="WykropP1"/>
      </w:pPr>
      <w:r>
        <w:lastRenderedPageBreak/>
        <w:t>transportu;</w:t>
      </w:r>
    </w:p>
    <w:p w14:paraId="2CEB7790" w14:textId="77777777" w:rsidR="000E5D22" w:rsidRPr="000E5D22" w:rsidRDefault="000E5D22" w:rsidP="003E10B2">
      <w:pPr>
        <w:pStyle w:val="WykropP1"/>
      </w:pPr>
      <w:r w:rsidRPr="000E5D22">
        <w:t>gospodark</w:t>
      </w:r>
      <w:r w:rsidR="00682251">
        <w:t>i</w:t>
      </w:r>
      <w:r w:rsidRPr="000E5D22">
        <w:t xml:space="preserve"> odpadami;</w:t>
      </w:r>
    </w:p>
    <w:p w14:paraId="605695BE" w14:textId="77777777" w:rsidR="000E5D22" w:rsidRPr="000E5D22" w:rsidRDefault="00682251" w:rsidP="003E10B2">
      <w:pPr>
        <w:pStyle w:val="WykropP1"/>
      </w:pPr>
      <w:r>
        <w:t>jakości</w:t>
      </w:r>
      <w:r w:rsidR="000E5D22" w:rsidRPr="000E5D22">
        <w:t xml:space="preserve"> powietrza.</w:t>
      </w:r>
    </w:p>
    <w:p w14:paraId="74BB9055" w14:textId="77777777" w:rsidR="000E5D22" w:rsidRPr="000E5D22" w:rsidRDefault="000E5D22" w:rsidP="00BF7661">
      <w:pPr>
        <w:pStyle w:val="Tekst"/>
      </w:pPr>
      <w:r w:rsidRPr="000E5D22">
        <w:t>Na podstawie analizy stanu obecnego we wszystkich obszarach funkcjonowania gminy zidentyfikowano główne problemy w sektorach budownictwa i mieszkalnictwa, transportu, energetyki i jakości powietrza, związane z użytkowaniem paliw i energii oraz emisją do powietrza.</w:t>
      </w:r>
    </w:p>
    <w:p w14:paraId="5A9D05D0" w14:textId="77777777" w:rsidR="000E5D22" w:rsidRPr="000E5D22" w:rsidRDefault="000E5D22" w:rsidP="000D43C4">
      <w:pPr>
        <w:pStyle w:val="Nagwek3"/>
      </w:pPr>
      <w:bookmarkStart w:id="58" w:name="_Toc429060713"/>
      <w:bookmarkStart w:id="59" w:name="_Toc429116861"/>
      <w:bookmarkStart w:id="60" w:name="_Toc429117778"/>
      <w:bookmarkStart w:id="61" w:name="_Toc429114691"/>
      <w:bookmarkStart w:id="62" w:name="_Toc429129758"/>
      <w:bookmarkStart w:id="63" w:name="_Toc429138658"/>
      <w:bookmarkStart w:id="64" w:name="_Toc429138868"/>
      <w:bookmarkStart w:id="65" w:name="_Toc429140016"/>
      <w:bookmarkStart w:id="66" w:name="_Toc429140854"/>
      <w:bookmarkStart w:id="67" w:name="_Toc429142617"/>
      <w:bookmarkStart w:id="68" w:name="_Toc429143202"/>
      <w:bookmarkStart w:id="69" w:name="_Toc429167913"/>
      <w:bookmarkStart w:id="70" w:name="_Toc429184096"/>
      <w:bookmarkStart w:id="71" w:name="_Toc429564375"/>
      <w:bookmarkStart w:id="72" w:name="_Toc434913947"/>
      <w:bookmarkStart w:id="73" w:name="_Toc445994239"/>
      <w:r w:rsidRPr="000E5D22">
        <w:t>Wyniki inwentaryzacji emisji dwutlenku węgla</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4F4DCFF" w14:textId="77777777" w:rsidR="000E5D22" w:rsidRPr="000E5D22" w:rsidRDefault="000E5D22" w:rsidP="00BF7661">
      <w:pPr>
        <w:pStyle w:val="Tekst"/>
      </w:pPr>
      <w:r w:rsidRPr="000E5D22">
        <w:t xml:space="preserve">W wyniku przeprowadzonej bazowej inwentaryzacji emisji określono, że sumaryczna emisja w roku bazowym (tj. 2010) wyniosła </w:t>
      </w:r>
      <w:r w:rsidR="00B9368B">
        <w:rPr>
          <w:b/>
        </w:rPr>
        <w:t>135 393</w:t>
      </w:r>
      <w:r w:rsidRPr="000E5D22">
        <w:rPr>
          <w:b/>
        </w:rPr>
        <w:t xml:space="preserve"> Mg CO</w:t>
      </w:r>
      <w:r w:rsidRPr="000E5D22">
        <w:rPr>
          <w:b/>
          <w:vertAlign w:val="subscript"/>
        </w:rPr>
        <w:t>2</w:t>
      </w:r>
      <w:r w:rsidRPr="000E5D22">
        <w:rPr>
          <w:b/>
        </w:rPr>
        <w:t>e</w:t>
      </w:r>
      <w:r w:rsidR="00E611F9">
        <w:t>, a w roku kontrolnym (tj. </w:t>
      </w:r>
      <w:r w:rsidRPr="000E5D22">
        <w:t xml:space="preserve">2013) </w:t>
      </w:r>
      <w:r w:rsidR="00B9368B">
        <w:rPr>
          <w:b/>
        </w:rPr>
        <w:t>142 301</w:t>
      </w:r>
      <w:r w:rsidRPr="000E5D22">
        <w:rPr>
          <w:b/>
        </w:rPr>
        <w:t xml:space="preserve"> Mg CO</w:t>
      </w:r>
      <w:r w:rsidRPr="000E5D22">
        <w:rPr>
          <w:b/>
          <w:vertAlign w:val="subscript"/>
        </w:rPr>
        <w:t>2</w:t>
      </w:r>
      <w:r w:rsidRPr="000E5D22">
        <w:rPr>
          <w:b/>
        </w:rPr>
        <w:t>e</w:t>
      </w:r>
      <w:r w:rsidRPr="000E5D22">
        <w:t>. Sumaryczna emisja CO</w:t>
      </w:r>
      <w:r w:rsidRPr="000E5D22">
        <w:rPr>
          <w:vertAlign w:val="subscript"/>
        </w:rPr>
        <w:t>2</w:t>
      </w:r>
      <w:r w:rsidR="0085056F">
        <w:t xml:space="preserve"> z terenu gminy Mosina</w:t>
      </w:r>
      <w:r w:rsidR="00E611F9">
        <w:t xml:space="preserve"> wzrosła w </w:t>
      </w:r>
      <w:r w:rsidRPr="000E5D22">
        <w:t xml:space="preserve">2013 roku o </w:t>
      </w:r>
      <w:r w:rsidR="00B9368B">
        <w:rPr>
          <w:b/>
        </w:rPr>
        <w:t>5,1</w:t>
      </w:r>
      <w:r w:rsidRPr="000E5D22">
        <w:rPr>
          <w:b/>
        </w:rPr>
        <w:t>%</w:t>
      </w:r>
      <w:r w:rsidRPr="000E5D22">
        <w:t xml:space="preserve"> w porównaniu z 2010 rokiem.</w:t>
      </w:r>
    </w:p>
    <w:p w14:paraId="50CEF3B5" w14:textId="77777777" w:rsidR="000E5D22" w:rsidRPr="000E5D22" w:rsidRDefault="00B77B3A" w:rsidP="000D43C4">
      <w:pPr>
        <w:pStyle w:val="Nagwek3"/>
      </w:pPr>
      <w:bookmarkStart w:id="74" w:name="_Toc429060714"/>
      <w:bookmarkStart w:id="75" w:name="_Toc429116862"/>
      <w:bookmarkStart w:id="76" w:name="_Toc429117779"/>
      <w:bookmarkStart w:id="77" w:name="_Toc429114692"/>
      <w:bookmarkStart w:id="78" w:name="_Toc429129759"/>
      <w:bookmarkStart w:id="79" w:name="_Toc429138659"/>
      <w:bookmarkStart w:id="80" w:name="_Toc429138869"/>
      <w:bookmarkStart w:id="81" w:name="_Toc429140017"/>
      <w:bookmarkStart w:id="82" w:name="_Toc429140855"/>
      <w:bookmarkStart w:id="83" w:name="_Toc429142618"/>
      <w:bookmarkStart w:id="84" w:name="_Toc429143203"/>
      <w:bookmarkStart w:id="85" w:name="_Toc429167914"/>
      <w:bookmarkStart w:id="86" w:name="_Toc429184097"/>
      <w:bookmarkStart w:id="87" w:name="_Toc429564376"/>
      <w:bookmarkStart w:id="88" w:name="_Toc434913948"/>
      <w:bookmarkStart w:id="89" w:name="_Toc445994240"/>
      <w:r>
        <w:t>Strategia gminy Mosina</w:t>
      </w:r>
      <w:r w:rsidR="000E5D22" w:rsidRPr="000E5D22">
        <w:t xml:space="preserve"> w zakresie gospodarki niskoemisyjnej</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2E685520" w14:textId="77777777" w:rsidR="00514928" w:rsidRDefault="00514928" w:rsidP="00514928">
      <w:pPr>
        <w:pStyle w:val="Tekst"/>
      </w:pPr>
      <w:r w:rsidRPr="00303639">
        <w:t>Na podstawie diagnozy stanu obecnego</w:t>
      </w:r>
      <w:r>
        <w:t xml:space="preserve"> oraz </w:t>
      </w:r>
      <w:r w:rsidRPr="00303639">
        <w:t xml:space="preserve">zobowiązań krajowych określono </w:t>
      </w:r>
      <w:r>
        <w:t>strategię zakładającą transformację</w:t>
      </w:r>
      <w:r w:rsidRPr="009C3D0B">
        <w:t xml:space="preserve"> Gminy w kierunku gospodarki niskoemisyjnej, poprzez ograniczenie emisji gazów cieplarnianych, poprawę efektywności energetycznej, wzrost wykorzystania energii ze źródeł odnawialnych i poprawę jakości powietrza</w:t>
      </w:r>
      <w:r>
        <w:t>.</w:t>
      </w:r>
    </w:p>
    <w:p w14:paraId="73967574" w14:textId="77777777" w:rsidR="00514928" w:rsidRDefault="00514928" w:rsidP="00514928">
      <w:pPr>
        <w:pStyle w:val="Tekst"/>
      </w:pPr>
      <w:r>
        <w:t>Strategia ta będzie realizowana poprzez cele szczegółowe zestawione w rozdziale IX.2.4. </w:t>
      </w:r>
      <w:r w:rsidRPr="009C3D0B">
        <w:t>Cele strategiczne i szczegółowe</w:t>
      </w:r>
      <w:r>
        <w:t>.</w:t>
      </w:r>
    </w:p>
    <w:p w14:paraId="6E24D242" w14:textId="77777777" w:rsidR="000E5D22" w:rsidRPr="000E5D22" w:rsidRDefault="000E5D22" w:rsidP="00BF7661">
      <w:pPr>
        <w:pStyle w:val="Tekst"/>
      </w:pPr>
      <w:r w:rsidRPr="000E5D22">
        <w:t>Realizacja celów szczegółowych przyczyni się bezpośrednio do realizacji celów w zakresie ochrony powietrza wyzna</w:t>
      </w:r>
      <w:r w:rsidR="00B77B3A">
        <w:t>czonych w obowiązującym Program</w:t>
      </w:r>
      <w:r w:rsidRPr="000E5D22">
        <w:t>ie Ochrony Powietrza (POP), czyli przywrócenia naruszonych standardów jakości powietrza oraz zmniejszenia stężeń substancji zanieczyszczających w powietrzu.</w:t>
      </w:r>
    </w:p>
    <w:p w14:paraId="15A31634" w14:textId="77777777" w:rsidR="000E5D22" w:rsidRPr="000E5D22" w:rsidRDefault="000E5D22" w:rsidP="00BF7661">
      <w:pPr>
        <w:pStyle w:val="Tekst"/>
      </w:pPr>
      <w:r w:rsidRPr="000E5D22">
        <w:rPr>
          <w:b/>
        </w:rPr>
        <w:t>Celem w zakresie redukcji emisji zanieczyszczeń do powietrza</w:t>
      </w:r>
      <w:r w:rsidRPr="000E5D22">
        <w:t xml:space="preserve"> jest osiągnięcie i utrzymanie poziomów dopuszczalnych substancji w powietrzu zgodnie z art. 85, 86 i 91 ustawy Prawo ochrony środowiska oraz</w:t>
      </w:r>
      <w:r w:rsidR="009513C9">
        <w:t xml:space="preserve"> zgodnie z aktualnym Programem Ochrony P</w:t>
      </w:r>
      <w:r w:rsidRPr="000E5D22">
        <w:t>owietrza dla strefy wielkopolskiej.</w:t>
      </w:r>
    </w:p>
    <w:p w14:paraId="2C9795D8" w14:textId="77777777" w:rsidR="000E5D22" w:rsidRPr="000E5D22" w:rsidRDefault="000E5D22" w:rsidP="000D43C4">
      <w:pPr>
        <w:pStyle w:val="Nagwek3"/>
      </w:pPr>
      <w:bookmarkStart w:id="90" w:name="_Toc429060715"/>
      <w:bookmarkStart w:id="91" w:name="_Toc429116863"/>
      <w:bookmarkStart w:id="92" w:name="_Toc429117780"/>
      <w:bookmarkStart w:id="93" w:name="_Toc429114693"/>
      <w:bookmarkStart w:id="94" w:name="_Toc429129760"/>
      <w:bookmarkStart w:id="95" w:name="_Toc429138660"/>
      <w:bookmarkStart w:id="96" w:name="_Toc429138870"/>
      <w:bookmarkStart w:id="97" w:name="_Toc429140018"/>
      <w:bookmarkStart w:id="98" w:name="_Toc429140856"/>
      <w:bookmarkStart w:id="99" w:name="_Toc429142619"/>
      <w:bookmarkStart w:id="100" w:name="_Toc429143204"/>
      <w:bookmarkStart w:id="101" w:name="_Toc429167915"/>
      <w:bookmarkStart w:id="102" w:name="_Toc429184098"/>
      <w:bookmarkStart w:id="103" w:name="_Toc429564377"/>
      <w:bookmarkStart w:id="104" w:name="_Toc434913949"/>
      <w:bookmarkStart w:id="105" w:name="_Toc445994241"/>
      <w:r w:rsidRPr="000E5D22">
        <w:t>Działania do osiągnięcia zaplanowanych celów</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4E5C47D9" w14:textId="77777777" w:rsidR="000E5D22" w:rsidRPr="000E5D22" w:rsidRDefault="000E5D22" w:rsidP="00BF7661">
      <w:pPr>
        <w:pStyle w:val="Tekst"/>
      </w:pPr>
      <w:r w:rsidRPr="000E5D22">
        <w:t>Plan uwzględnia bardzo wiele obszarów funkcjonowania gminy – mieszkalnictwo, transport, gospodarkę odpadami czy produkcję energii cieplnej i elektrycznej; uwzględnia również tzw. niską emisję, czyli emisję powodowaną przez transport publiczny i prywatny, emisję pyłów i szkodliwych gazów, pochodzących z</w:t>
      </w:r>
      <w:r w:rsidR="002D652E">
        <w:t xml:space="preserve"> lokalnych kotłowni węglowych i </w:t>
      </w:r>
      <w:r w:rsidRPr="000E5D22">
        <w:t xml:space="preserve">domowych pieców grzewczych. Wszystkie te dziedziny ludzkiej aktywności powodują wzrost stężenia gazów cieplarnianych w atmosferze i tym samym negatywnie wpływają na komfort i zdrowie mieszkańców. </w:t>
      </w:r>
    </w:p>
    <w:p w14:paraId="453D3B81" w14:textId="77777777" w:rsidR="000E5D22" w:rsidRPr="000E5D22" w:rsidRDefault="000E5D22" w:rsidP="00BF7661">
      <w:pPr>
        <w:pStyle w:val="Tekst"/>
      </w:pPr>
      <w:r w:rsidRPr="000E5D22">
        <w:t xml:space="preserve">W Planie </w:t>
      </w:r>
      <w:r w:rsidR="00682251">
        <w:t>G</w:t>
      </w:r>
      <w:r w:rsidRPr="000E5D22">
        <w:t>ospodarki</w:t>
      </w:r>
      <w:r w:rsidR="0085056F">
        <w:t xml:space="preserve"> </w:t>
      </w:r>
      <w:r w:rsidR="00682251">
        <w:t>N</w:t>
      </w:r>
      <w:r w:rsidR="0085056F">
        <w:t xml:space="preserve">iskoemisyjnej dla </w:t>
      </w:r>
      <w:r w:rsidR="00682251">
        <w:t>G</w:t>
      </w:r>
      <w:r w:rsidR="0085056F">
        <w:t>miny Mosina</w:t>
      </w:r>
      <w:r w:rsidRPr="000E5D22">
        <w:t xml:space="preserve"> zostały uwzględnione działania mające na celu ograniczaniu emisji z powyższych obszarów jak i planowane działania na rzecz ekologicznej edukacji mieszkańców oraz prom</w:t>
      </w:r>
      <w:r w:rsidR="00682251">
        <w:t>ocji zachowań proekologicznych.</w:t>
      </w:r>
    </w:p>
    <w:p w14:paraId="59209E60" w14:textId="77777777" w:rsidR="000E5D22" w:rsidRPr="000E5D22" w:rsidRDefault="000E5D22" w:rsidP="00BF7661">
      <w:pPr>
        <w:pStyle w:val="Tekst"/>
      </w:pPr>
      <w:r w:rsidRPr="000E5D22">
        <w:t xml:space="preserve">W PGN przedstawiono program działań inwestycyjnych i nie inwestycyjnych do roku 2020 realizowanych przez miasto, jednostki gminne oraz interesariuszy zewnętrznych. </w:t>
      </w:r>
      <w:r w:rsidRPr="000E5D22">
        <w:lastRenderedPageBreak/>
        <w:t xml:space="preserve">Szczegółowy </w:t>
      </w:r>
      <w:r w:rsidRPr="00866ABF">
        <w:t xml:space="preserve">zakres działań przedstawiono w Planie. Łączny koszt zaplanowanych działań oszacowano na ok. </w:t>
      </w:r>
      <w:r w:rsidR="00C5357B">
        <w:rPr>
          <w:b/>
        </w:rPr>
        <w:t>40,1</w:t>
      </w:r>
      <w:r w:rsidRPr="00866ABF">
        <w:rPr>
          <w:b/>
        </w:rPr>
        <w:t xml:space="preserve"> mln zł. </w:t>
      </w:r>
      <w:r w:rsidRPr="00866ABF">
        <w:t>Konkretne działania w celu zmniejszenia emisji CO</w:t>
      </w:r>
      <w:r w:rsidRPr="00866ABF">
        <w:rPr>
          <w:vertAlign w:val="subscript"/>
        </w:rPr>
        <w:t>2</w:t>
      </w:r>
      <w:r w:rsidRPr="00866ABF">
        <w:t xml:space="preserve"> i poprawy jakości powietrza będą realizowane w następujących obszarach: energetyka, budownictwo i mieszkalnictw</w:t>
      </w:r>
      <w:r w:rsidR="009513C9">
        <w:t>o</w:t>
      </w:r>
      <w:r w:rsidRPr="00866ABF">
        <w:t>, transport, gospodark</w:t>
      </w:r>
      <w:r w:rsidR="009513C9">
        <w:t>a</w:t>
      </w:r>
      <w:r w:rsidRPr="000E5D22">
        <w:t xml:space="preserve"> odpadami, las</w:t>
      </w:r>
      <w:r w:rsidR="009513C9">
        <w:t>y</w:t>
      </w:r>
      <w:r w:rsidRPr="000E5D22">
        <w:t xml:space="preserve"> i teren</w:t>
      </w:r>
      <w:r w:rsidR="009513C9">
        <w:t>y</w:t>
      </w:r>
      <w:r w:rsidRPr="000E5D22">
        <w:t xml:space="preserve"> zielon</w:t>
      </w:r>
      <w:r w:rsidR="009513C9">
        <w:t>e</w:t>
      </w:r>
      <w:r w:rsidRPr="000E5D22">
        <w:t>, przemysł</w:t>
      </w:r>
      <w:r w:rsidR="009513C9">
        <w:t>, edukacja i dialog</w:t>
      </w:r>
      <w:r w:rsidRPr="000E5D22">
        <w:t xml:space="preserve"> społeczn</w:t>
      </w:r>
      <w:r w:rsidR="009513C9">
        <w:t xml:space="preserve">y </w:t>
      </w:r>
      <w:r w:rsidRPr="000E5D22">
        <w:t>oraz administracja publiczna.</w:t>
      </w:r>
      <w:r w:rsidRPr="000E5D22">
        <w:rPr>
          <w:b/>
        </w:rPr>
        <w:t xml:space="preserve"> </w:t>
      </w:r>
      <w:r w:rsidRPr="000E5D22">
        <w:t>Działania zostały przedstawione w perspektywie krótko/średnio- i długoterminowej wraz ze wskazaniem ich szacunkowych kosztów i przewidywanych źródeł finansowania. Ustalone zostały również zasady monitorowania i raportowania wyników prowadzonej polityki ekologiczno-energetycznej</w:t>
      </w:r>
      <w:r w:rsidR="00682251">
        <w:t>.</w:t>
      </w:r>
    </w:p>
    <w:p w14:paraId="5368B2E6" w14:textId="77777777" w:rsidR="000E5D22" w:rsidRPr="000E5D22" w:rsidRDefault="000E5D22" w:rsidP="00BF7661">
      <w:pPr>
        <w:pStyle w:val="Tekst"/>
      </w:pPr>
      <w:r w:rsidRPr="000E5D22">
        <w:t xml:space="preserve">Planuje się, że duża część finansowania pochodzić będzie z funduszy zewnętrznych. </w:t>
      </w:r>
    </w:p>
    <w:p w14:paraId="72A3FC37" w14:textId="77777777" w:rsidR="000E5D22" w:rsidRDefault="000E5D22" w:rsidP="00BF7661">
      <w:pPr>
        <w:pStyle w:val="Tekst"/>
      </w:pPr>
      <w:r w:rsidRPr="000E5D22">
        <w:t>Zaplanowane we wszystkich obszarach działania i zadania są zgodne z gminnymi dokumentami planistycznymi i strategicznymi, w tym z obowiązującą Wieloletnią Prognozą Finansową oraz Programem Ochrony Powietrza. W przypadku wystąpienia konieczności uwzględnienia w PGN zadań, które nie są zgodne z powyższymi dokumentami konieczna będzie ich aktualizacja, celem wyeliminowania zaistniałych niezgodności.</w:t>
      </w:r>
    </w:p>
    <w:p w14:paraId="180FC1F2" w14:textId="77777777" w:rsidR="00BF073B" w:rsidRDefault="00BF073B" w:rsidP="00BF7661">
      <w:pPr>
        <w:pStyle w:val="Tekst"/>
      </w:pPr>
    </w:p>
    <w:p w14:paraId="2F900D0C" w14:textId="77777777" w:rsidR="00BF073B" w:rsidRPr="00BF073B" w:rsidRDefault="00BF073B" w:rsidP="00BF073B">
      <w:pPr>
        <w:spacing w:after="200"/>
        <w:rPr>
          <w:rFonts w:cs="Arial"/>
          <w:bCs/>
          <w:snapToGrid w:val="0"/>
        </w:rPr>
      </w:pPr>
      <w:r>
        <w:br w:type="page"/>
      </w:r>
    </w:p>
    <w:p w14:paraId="44515EAD" w14:textId="77777777" w:rsidR="000E5D22" w:rsidRPr="000E5D22" w:rsidRDefault="000E5D22" w:rsidP="000D43C4">
      <w:pPr>
        <w:pStyle w:val="Nagwek3"/>
      </w:pPr>
      <w:bookmarkStart w:id="106" w:name="_Toc429060716"/>
      <w:bookmarkStart w:id="107" w:name="_Toc429116864"/>
      <w:bookmarkStart w:id="108" w:name="_Toc429117781"/>
      <w:bookmarkStart w:id="109" w:name="_Toc429114694"/>
      <w:bookmarkStart w:id="110" w:name="_Toc429129761"/>
      <w:bookmarkStart w:id="111" w:name="_Toc429138661"/>
      <w:bookmarkStart w:id="112" w:name="_Toc429138871"/>
      <w:bookmarkStart w:id="113" w:name="_Toc429140019"/>
      <w:bookmarkStart w:id="114" w:name="_Toc429140857"/>
      <w:bookmarkStart w:id="115" w:name="_Toc429142620"/>
      <w:bookmarkStart w:id="116" w:name="_Toc429143205"/>
      <w:bookmarkStart w:id="117" w:name="_Toc429167916"/>
      <w:bookmarkStart w:id="118" w:name="_Toc429184099"/>
      <w:bookmarkStart w:id="119" w:name="_Toc429564378"/>
      <w:bookmarkStart w:id="120" w:name="_Toc434913950"/>
      <w:bookmarkStart w:id="121" w:name="_Toc445994242"/>
      <w:r w:rsidRPr="000E5D22">
        <w:lastRenderedPageBreak/>
        <w:t>Wykonalność instytucjonalna i finansowanie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0A9DA1C" w14:textId="77777777" w:rsidR="000E5D22" w:rsidRPr="000E5D22" w:rsidRDefault="000E5D22" w:rsidP="00BF7661">
      <w:pPr>
        <w:pStyle w:val="Tekst"/>
      </w:pPr>
      <w:r w:rsidRPr="000E5D22">
        <w:t>PGN realizowany będz</w:t>
      </w:r>
      <w:r w:rsidR="00B77B3A">
        <w:t>ie przez Urząd Miejski w Mosinie</w:t>
      </w:r>
      <w:r w:rsidRPr="000E5D22">
        <w:t xml:space="preserve">. Zadania wynikające z </w:t>
      </w:r>
      <w:r w:rsidR="00682251">
        <w:t>P</w:t>
      </w:r>
      <w:r w:rsidRPr="000E5D22">
        <w:t xml:space="preserve">lanu </w:t>
      </w:r>
      <w:r w:rsidR="00682251">
        <w:t>G</w:t>
      </w:r>
      <w:r w:rsidRPr="000E5D22">
        <w:t xml:space="preserve">ospodarki </w:t>
      </w:r>
      <w:r w:rsidR="00682251">
        <w:t>N</w:t>
      </w:r>
      <w:r w:rsidRPr="000E5D22">
        <w:t>iskoemisyjnej są przyporządkowane do poszczególnych jednostek organizacyjnych podległych UM</w:t>
      </w:r>
      <w:r w:rsidR="005F32DD">
        <w:t xml:space="preserve"> (Urząd Miejski)</w:t>
      </w:r>
      <w:r w:rsidRPr="000E5D22">
        <w:t xml:space="preserve">, a także interesariuszom zewnętrznym. Ponieważ Plan jest przekrojowy i obejmuje wiele dziedzin funkcjonowania miasta, konieczne jest skuteczne monitorowanie i koordynacja realizacji. Również konieczne jest wdrożenie odpowiednich struktur organizacyjnych, istnienie których ułatwi realizację działań w zakresie gospodarki niskoemisyjnej. </w:t>
      </w:r>
    </w:p>
    <w:p w14:paraId="0F210DAF" w14:textId="77777777" w:rsidR="000E5D22" w:rsidRPr="000E5D22" w:rsidRDefault="000E5D22" w:rsidP="00BF7661">
      <w:pPr>
        <w:pStyle w:val="Tekst"/>
      </w:pPr>
      <w:r w:rsidRPr="000E5D22">
        <w:t>Działania przewidziane do realizacji w PGN będą finansowane zarówno ze środków własnych miasta i gminy</w:t>
      </w:r>
      <w:r w:rsidR="009513C9">
        <w:t>,</w:t>
      </w:r>
      <w:r w:rsidRPr="000E5D22">
        <w:t xml:space="preserve"> jak i środków zewnętrznych. Środki na realizację powinny być zabezpieczone głównie w programach krajowych i europejskich, a we własnym zakresie – konieczne jest uwzględnienie działań w wieloletnich prognozach finansowych oraz w budżecie miasta i budżecie jednostek podległych, na każdy rok. Koszty i sposób finansowania działań, które na etapie przygotowania PGN nie miały zaplanowanego budżetu w dokumentach planistycznych, mają określony szacunkowy koszt realizacji, który powinien być zweryfikowany i dopasowany do realnych możliwości gminy na etapie realizacji działania. </w:t>
      </w:r>
    </w:p>
    <w:p w14:paraId="0216BE2F" w14:textId="77777777" w:rsidR="000E5D22" w:rsidRPr="000E5D22" w:rsidRDefault="000E5D22" w:rsidP="00BF7661">
      <w:pPr>
        <w:pStyle w:val="Tekst"/>
      </w:pPr>
      <w:r w:rsidRPr="000E5D22">
        <w:rPr>
          <w:b/>
        </w:rPr>
        <w:t>Zadania ujęte w Planie Gospodarki Niskoemisyjnej są spójne z obowiązującą Wieloletnią</w:t>
      </w:r>
      <w:r w:rsidR="00B77B3A">
        <w:rPr>
          <w:b/>
        </w:rPr>
        <w:t xml:space="preserve"> Prognozą Finansową gminy Mosina</w:t>
      </w:r>
      <w:r w:rsidRPr="000E5D22">
        <w:rPr>
          <w:b/>
        </w:rPr>
        <w:t>.</w:t>
      </w:r>
      <w:r w:rsidRPr="000E5D22">
        <w:t xml:space="preserve"> Opierają się one głównie na już realizowanych przez gminę działaniach i zatwierdzonych planach działań i są z nimi zgodne. Zadania w PGN koncentrują się głównie na rozwoju nowych rozwiązań energetycznych (w tym OZE), transporcie (rozwój sieci drogowej – upłynnienie ruchu, rozwój komunikacji publicznej), budownictwie (termomodernizacje), oraz wsparciu i edukacji mieszkańców w zakresie efektywnego wykorzystania energii. Po zatwierdzeniu PGN, Wieloletnia Prognoza Finansowana będzie aktualizowana o dodatkowy zakres zadań z danego obszaru wynikających z PGN w oparciu o harmonogram rzec</w:t>
      </w:r>
      <w:r w:rsidR="00682251">
        <w:t>zowo-</w:t>
      </w:r>
      <w:r w:rsidRPr="000E5D22">
        <w:t xml:space="preserve">finansowy. </w:t>
      </w:r>
    </w:p>
    <w:p w14:paraId="3D8AB441" w14:textId="77777777" w:rsidR="000E5D22" w:rsidRPr="000E5D22" w:rsidRDefault="000E5D22" w:rsidP="000D43C4">
      <w:pPr>
        <w:pStyle w:val="Nagwek3"/>
      </w:pPr>
      <w:bookmarkStart w:id="122" w:name="_Toc429060717"/>
      <w:bookmarkStart w:id="123" w:name="_Toc429116865"/>
      <w:bookmarkStart w:id="124" w:name="_Toc429117782"/>
      <w:bookmarkStart w:id="125" w:name="_Toc429114695"/>
      <w:bookmarkStart w:id="126" w:name="_Toc429129762"/>
      <w:bookmarkStart w:id="127" w:name="_Toc429138662"/>
      <w:bookmarkStart w:id="128" w:name="_Toc429138872"/>
      <w:bookmarkStart w:id="129" w:name="_Toc429140020"/>
      <w:bookmarkStart w:id="130" w:name="_Toc429140858"/>
      <w:bookmarkStart w:id="131" w:name="_Toc429142621"/>
      <w:bookmarkStart w:id="132" w:name="_Toc429143206"/>
      <w:bookmarkStart w:id="133" w:name="_Toc429167917"/>
      <w:bookmarkStart w:id="134" w:name="_Toc429184100"/>
      <w:bookmarkStart w:id="135" w:name="_Toc429564379"/>
      <w:bookmarkStart w:id="136" w:name="_Toc434913951"/>
      <w:bookmarkStart w:id="137" w:name="_Toc445994243"/>
      <w:r w:rsidRPr="000E5D22">
        <w:t>Podsumowanie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D31F307" w14:textId="77777777" w:rsidR="000E5D22" w:rsidRPr="000E5D22" w:rsidRDefault="000E5D22" w:rsidP="00BF7661">
      <w:pPr>
        <w:pStyle w:val="Tekst"/>
      </w:pPr>
      <w:r w:rsidRPr="000E5D22">
        <w:t>Plan Gospodarki Niskoemisyjnej (PGN) jest dokumentem strategicznym, który wy</w:t>
      </w:r>
      <w:r w:rsidR="00B77B3A">
        <w:t xml:space="preserve">znacza kierunki dla </w:t>
      </w:r>
      <w:r w:rsidR="00682251">
        <w:t>G</w:t>
      </w:r>
      <w:r w:rsidR="00B77B3A">
        <w:t>miny Mosina</w:t>
      </w:r>
      <w:r w:rsidRPr="000E5D22">
        <w:t xml:space="preserve"> do roku 2020, w zakresie działań inwestycyjnych i </w:t>
      </w:r>
      <w:proofErr w:type="spellStart"/>
      <w:r w:rsidRPr="000E5D22">
        <w:t>nieinwestycyjnych</w:t>
      </w:r>
      <w:proofErr w:type="spellEnd"/>
      <w:r w:rsidRPr="000E5D22">
        <w:t xml:space="preserve"> w obszarach związanych z użytkowaniem energii w budownictwie, transporcie i gospodarce komunalnej. PGN stanowi również podstawę do ubiegania się o środki wsparcia związane z realizacją celów gospodarki niskoemisyjnej w perspektywie finansowej UE na lata 2015-2020. W PGN ujęto analizę uwarunkowań wynikających z przepisów prawa i dokumentów strategicznych krajowych, wojewódzkich oraz lokalnych. </w:t>
      </w:r>
    </w:p>
    <w:p w14:paraId="50451854" w14:textId="77777777" w:rsidR="00514928" w:rsidRPr="00514928" w:rsidRDefault="00514928" w:rsidP="00514928">
      <w:pPr>
        <w:pStyle w:val="Tekst"/>
      </w:pPr>
      <w:r w:rsidRPr="00514928">
        <w:t>W wyniku inwentaryzacji określono, że sumaryczna emisja w roku bazowym wyniosła 135 393 Mg CO</w:t>
      </w:r>
      <w:r w:rsidRPr="00514928">
        <w:rPr>
          <w:vertAlign w:val="subscript"/>
        </w:rPr>
        <w:t>2</w:t>
      </w:r>
      <w:r w:rsidRPr="00514928">
        <w:t xml:space="preserve">. </w:t>
      </w:r>
    </w:p>
    <w:p w14:paraId="05C31E9E" w14:textId="77777777" w:rsidR="00514928" w:rsidRDefault="00514928" w:rsidP="00514928">
      <w:pPr>
        <w:pStyle w:val="Tekst"/>
      </w:pPr>
      <w:r w:rsidRPr="00514928">
        <w:t>Określone w harmonogramie rzeczowo-finansowym działania pozwalają na zaoszczędzenie 19 151 MWh energii i 8 798 Mg CO</w:t>
      </w:r>
      <w:r w:rsidRPr="00514928">
        <w:rPr>
          <w:vertAlign w:val="subscript"/>
        </w:rPr>
        <w:t>2</w:t>
      </w:r>
      <w:r w:rsidRPr="00514928">
        <w:t xml:space="preserve"> emi</w:t>
      </w:r>
      <w:r w:rsidR="0009644A">
        <w:t>sji  – redukcja emisji o 6,5% w </w:t>
      </w:r>
      <w:r w:rsidRPr="00514928">
        <w:t>stosunku do roku bazowego. Szczegóły celów zestawiono w rozdziale IX.2.4. Cele strategiczne i szczegółowe.</w:t>
      </w:r>
    </w:p>
    <w:p w14:paraId="297A4D8B" w14:textId="77777777" w:rsidR="000E5D22" w:rsidRPr="000E5D22" w:rsidRDefault="000E5D22" w:rsidP="00BF7661">
      <w:pPr>
        <w:pStyle w:val="Tekst"/>
        <w:rPr>
          <w:lang w:val="it-IT"/>
        </w:rPr>
      </w:pPr>
      <w:r w:rsidRPr="000E5D22">
        <w:rPr>
          <w:lang w:val="it-IT"/>
        </w:rPr>
        <w:t>Działania gminy mają istotne znaczenie, dla osiąg</w:t>
      </w:r>
      <w:r w:rsidR="009513C9">
        <w:rPr>
          <w:lang w:val="it-IT"/>
        </w:rPr>
        <w:t>nięcia zamierzonych rezultatów P</w:t>
      </w:r>
      <w:r w:rsidRPr="000E5D22">
        <w:rPr>
          <w:lang w:val="it-IT"/>
        </w:rPr>
        <w:t xml:space="preserve">lanu. </w:t>
      </w:r>
      <w:r w:rsidRPr="000E5D22">
        <w:rPr>
          <w:lang w:val="it-IT"/>
        </w:rPr>
        <w:lastRenderedPageBreak/>
        <w:t>Szczególnie istotne są działania, które będą promowały i pokazywały wiodącą rolę samorządu w dziedzin</w:t>
      </w:r>
      <w:r w:rsidR="00376003">
        <w:rPr>
          <w:lang w:val="it-IT"/>
        </w:rPr>
        <w:t xml:space="preserve">ie efektywności energetycznej i </w:t>
      </w:r>
      <w:r w:rsidRPr="000E5D22">
        <w:rPr>
          <w:lang w:val="it-IT"/>
        </w:rPr>
        <w:t>ochrony klimatu na poziomie lokalnym – samorząd powinien dać odpowiedni przykład mieszkańcom i przedsiębiorcom. Kluczowe działania dla miejskiego PGN to szczególnie działania w zakresie termomodernizacji budynków, przebudowy dróg.</w:t>
      </w:r>
    </w:p>
    <w:p w14:paraId="53FDA589" w14:textId="77777777" w:rsidR="000E5D22" w:rsidRPr="000E5D22" w:rsidRDefault="000E5D22" w:rsidP="00BF7661">
      <w:pPr>
        <w:pStyle w:val="Tekst"/>
      </w:pPr>
      <w:r w:rsidRPr="000E5D22">
        <w:t>Należy wskazać, że dotychczas realizowana poli</w:t>
      </w:r>
      <w:r w:rsidR="00B77B3A">
        <w:t>tyka Urzędu Miejskiego w Mosinie</w:t>
      </w:r>
      <w:r w:rsidRPr="000E5D22">
        <w:t>, przynosi rezultaty. Godnym podkreślenia jest fakt, że przy znacznym wzroście gospodarczym i rozwoju miasta w okresie ostatnich kilku lat emisje gazów cieplarnianych nie wzrosły w sposób znaczący, a zużycie energii zostało ograniczone. Również emisje innych zanieczyszczeń (szczególnie pyłów) zostały znacząc</w:t>
      </w:r>
      <w:r w:rsidR="00F6197A">
        <w:t>o ograniczone. Wdrożenie Planu Gospodarki N</w:t>
      </w:r>
      <w:r w:rsidRPr="000E5D22">
        <w:t xml:space="preserve">iskoemisyjnej jest konieczne dla zachowania, a nawet wzmocnienia istniejących trendów. </w:t>
      </w:r>
    </w:p>
    <w:p w14:paraId="44C46305" w14:textId="77777777" w:rsidR="000E5D22" w:rsidRPr="000E5D22" w:rsidRDefault="000E5D22" w:rsidP="00BF7661">
      <w:pPr>
        <w:pStyle w:val="Tekst"/>
      </w:pPr>
      <w:r w:rsidRPr="000E5D22">
        <w:t>Dzi</w:t>
      </w:r>
      <w:r w:rsidR="00376003">
        <w:t>ałania w ramach PGN</w:t>
      </w:r>
      <w:r w:rsidR="00B77B3A">
        <w:t xml:space="preserve"> </w:t>
      </w:r>
      <w:r w:rsidR="0009332C">
        <w:t>G</w:t>
      </w:r>
      <w:r w:rsidR="00B77B3A">
        <w:t>miny Mosina</w:t>
      </w:r>
      <w:r w:rsidRPr="000E5D22">
        <w:t xml:space="preserve"> to również wymierne oszczędności dla gminy i jej mieszkańców wynikające z</w:t>
      </w:r>
      <w:r w:rsidR="00B77B3A">
        <w:t xml:space="preserve"> </w:t>
      </w:r>
      <w:r w:rsidRPr="000E5D22">
        <w:t>zaoszczędzonej energii (elektryczna, cieplna, paliwa transportowe i in.). Ponadto należy podkreślić inne pośrednie korzyści, takie jak ograniczenie emisji zanieczyszczeń do środ</w:t>
      </w:r>
      <w:r w:rsidR="00B77B3A">
        <w:t xml:space="preserve">owiska (m.in. pyły, </w:t>
      </w:r>
      <w:proofErr w:type="spellStart"/>
      <w:r w:rsidR="00B77B3A">
        <w:t>b</w:t>
      </w:r>
      <w:r w:rsidRPr="000E5D22">
        <w:t>enzo</w:t>
      </w:r>
      <w:proofErr w:type="spellEnd"/>
      <w:r w:rsidRPr="000E5D22">
        <w:t>(α)</w:t>
      </w:r>
      <w:proofErr w:type="spellStart"/>
      <w:r w:rsidRPr="000E5D22">
        <w:t>piren</w:t>
      </w:r>
      <w:proofErr w:type="spellEnd"/>
      <w:r w:rsidRPr="000E5D22">
        <w:t xml:space="preserve"> oraz tlenki azotu i siarki)</w:t>
      </w:r>
      <w:r w:rsidR="0009332C">
        <w:t>,</w:t>
      </w:r>
      <w:r w:rsidRPr="000E5D22">
        <w:t xml:space="preserve"> co będzie miało wpływ na zdrowie i poprawę jakości życia mieszkańców.</w:t>
      </w:r>
    </w:p>
    <w:p w14:paraId="3D178006" w14:textId="77777777" w:rsidR="000E5D22" w:rsidRPr="000E5D22" w:rsidRDefault="000E5D22" w:rsidP="00BF7661">
      <w:pPr>
        <w:pStyle w:val="Tekst"/>
      </w:pPr>
      <w:r w:rsidRPr="000E5D22">
        <w:t>Poprzez ograniczenie zużycia energii i wzrost produkcji energii z OZE,</w:t>
      </w:r>
      <w:r w:rsidR="00376003">
        <w:t xml:space="preserve"> realizacja PGN</w:t>
      </w:r>
      <w:r w:rsidR="00B70405">
        <w:t xml:space="preserve"> </w:t>
      </w:r>
      <w:r w:rsidR="005F32DD">
        <w:t>G</w:t>
      </w:r>
      <w:r w:rsidR="00B70405">
        <w:t>miny Mosina</w:t>
      </w:r>
      <w:r w:rsidRPr="000E5D22">
        <w:t xml:space="preserve"> przyczynia się również do poprawy bezpieczeństwa energetycznego obszaru. Przedstawione w Planie cele oraz działania przyczyniają się do realizacji krajowej i unijnej strategii ochrony klimatu.</w:t>
      </w:r>
    </w:p>
    <w:p w14:paraId="49972B6A" w14:textId="77777777" w:rsidR="000E5D22" w:rsidRPr="000E5D22" w:rsidRDefault="000E5D22" w:rsidP="00BF7661">
      <w:pPr>
        <w:pStyle w:val="Tekst"/>
      </w:pPr>
      <w:r w:rsidRPr="000E5D22">
        <w:t xml:space="preserve">Należy również podkreślić fakt, że realizacja PGN dla </w:t>
      </w:r>
      <w:r w:rsidR="005F32DD">
        <w:t>G</w:t>
      </w:r>
      <w:r w:rsidRPr="000E5D22">
        <w:t xml:space="preserve">miny powinna pomagać w utrzymaniu konkurencyjności gospodarki jej terenów. Realizacja polityki klimatyczno-energetycznej na poziomie lokalnym to szansa dla gospodarki gminy, którą należy wykorzystać poprzez konsekwentne działania skierowane na ‘zazielenienie’ lokalnej gospodarki – władze gminy powinny zaangażować się i wspierać podobne inicjatywy jak opisane powyżej, a także inne, które będą wpisywały się w politykę niskoemisyjnego rozwoju. </w:t>
      </w:r>
    </w:p>
    <w:p w14:paraId="4769550D" w14:textId="77777777" w:rsidR="000E5D22" w:rsidRPr="000E5D22" w:rsidRDefault="000E5D22" w:rsidP="00BF7661">
      <w:pPr>
        <w:pStyle w:val="Tekst"/>
      </w:pPr>
      <w:r w:rsidRPr="000E5D22">
        <w:br w:type="page"/>
      </w:r>
    </w:p>
    <w:p w14:paraId="2EF0C1DE" w14:textId="77777777" w:rsidR="000E5D22" w:rsidRPr="000E5D22" w:rsidRDefault="000E5D22" w:rsidP="000E57E5">
      <w:pPr>
        <w:pStyle w:val="Nagwek2"/>
      </w:pPr>
      <w:bookmarkStart w:id="138" w:name="_Toc429564380"/>
      <w:bookmarkStart w:id="139" w:name="_Toc434913952"/>
      <w:bookmarkStart w:id="140" w:name="_Toc445994244"/>
      <w:r w:rsidRPr="000E5D22">
        <w:lastRenderedPageBreak/>
        <w:t>WSTĘP</w:t>
      </w:r>
      <w:bookmarkEnd w:id="138"/>
      <w:bookmarkEnd w:id="139"/>
      <w:bookmarkEnd w:id="140"/>
    </w:p>
    <w:p w14:paraId="654A3BEF" w14:textId="77777777" w:rsidR="00FB5A1F" w:rsidRPr="00FB5A1F" w:rsidRDefault="00FB5A1F" w:rsidP="00BF7661">
      <w:pPr>
        <w:pStyle w:val="Tekst"/>
      </w:pPr>
      <w:bookmarkStart w:id="141" w:name="_Toc428956759"/>
      <w:bookmarkStart w:id="142" w:name="_Toc429040829"/>
      <w:bookmarkStart w:id="143" w:name="_Toc429041085"/>
      <w:bookmarkStart w:id="144" w:name="_Toc429043133"/>
      <w:bookmarkStart w:id="145" w:name="_Toc429043329"/>
      <w:bookmarkStart w:id="146" w:name="_Toc429043656"/>
      <w:bookmarkStart w:id="147" w:name="_Toc429047441"/>
      <w:bookmarkStart w:id="148" w:name="_Toc429047577"/>
      <w:bookmarkStart w:id="149" w:name="_Toc429047632"/>
      <w:bookmarkStart w:id="150" w:name="_Toc429060719"/>
      <w:bookmarkStart w:id="151" w:name="_Toc429116867"/>
      <w:bookmarkStart w:id="152" w:name="_Toc429117784"/>
      <w:bookmarkStart w:id="153" w:name="_Toc429114697"/>
      <w:bookmarkStart w:id="154" w:name="_Toc429129764"/>
      <w:bookmarkStart w:id="155" w:name="_Toc429138664"/>
      <w:bookmarkStart w:id="156" w:name="_Toc429138874"/>
      <w:bookmarkStart w:id="157" w:name="_Toc429140022"/>
      <w:bookmarkStart w:id="158" w:name="_Toc429140860"/>
      <w:bookmarkStart w:id="159" w:name="_Toc429142623"/>
      <w:bookmarkStart w:id="160" w:name="_Toc429143208"/>
      <w:bookmarkStart w:id="161" w:name="_Toc429167919"/>
      <w:bookmarkStart w:id="162" w:name="_Toc429169072"/>
      <w:bookmarkStart w:id="163" w:name="_Toc429564381"/>
      <w:r w:rsidRPr="00FB5A1F">
        <w:t>Pl</w:t>
      </w:r>
      <w:r w:rsidR="00376003">
        <w:t>an Gospodarki Niskoemisyjnej</w:t>
      </w:r>
      <w:r w:rsidRPr="00FB5A1F">
        <w:t xml:space="preserve"> </w:t>
      </w:r>
      <w:r w:rsidR="0009332C">
        <w:t>G</w:t>
      </w:r>
      <w:r w:rsidRPr="00FB5A1F">
        <w:t xml:space="preserve">miny Mosina, należącej do Stowarzyszenia Metropolia Poznań, to strategiczny dokument wyznaczający cele i zadania, umożliwiające rozwój gospodarki w kierunku niskoemisyjnym, z poszanowaniem stanu środowiska oraz dostępności surowców. </w:t>
      </w:r>
    </w:p>
    <w:p w14:paraId="6BEA3B4E" w14:textId="77777777" w:rsidR="00FB5A1F" w:rsidRPr="00FB5A1F" w:rsidRDefault="00FB5A1F" w:rsidP="00BF7661">
      <w:pPr>
        <w:pStyle w:val="Tekst"/>
      </w:pPr>
      <w:r w:rsidRPr="00FB5A1F">
        <w:t>Zmiana klasycznego modelu gospodarczego i transformacja niskoemisyjna stanowi odpowiedz na problem wysokiej energochłonności oraz</w:t>
      </w:r>
      <w:r w:rsidR="0009332C">
        <w:t xml:space="preserve"> emisji gazów cieplarnianych, a </w:t>
      </w:r>
      <w:r w:rsidRPr="00FB5A1F">
        <w:t xml:space="preserve">także na problem wyczerpywania się szeroko rozumianych zasobów. Ponadto może ona stać się kołem napędowych innowacyjności. Transformacja ta opiera się w szczególności na realizacji następujących celów: </w:t>
      </w:r>
    </w:p>
    <w:p w14:paraId="13F2065E" w14:textId="77777777" w:rsidR="00FB5A1F" w:rsidRPr="00FB5A1F" w:rsidRDefault="00FB5A1F" w:rsidP="003E10B2">
      <w:pPr>
        <w:pStyle w:val="WykropP1"/>
      </w:pPr>
      <w:r w:rsidRPr="00FB5A1F">
        <w:t xml:space="preserve">ograniczenie emisji gazów cieplarnianych; </w:t>
      </w:r>
    </w:p>
    <w:p w14:paraId="46EAEE55" w14:textId="77777777" w:rsidR="00FB5A1F" w:rsidRPr="00FB5A1F" w:rsidRDefault="00FB5A1F" w:rsidP="003E10B2">
      <w:pPr>
        <w:pStyle w:val="WykropP1"/>
      </w:pPr>
      <w:r w:rsidRPr="00FB5A1F">
        <w:t xml:space="preserve">ograniczenie zużycia energii; </w:t>
      </w:r>
    </w:p>
    <w:p w14:paraId="3DC616D5" w14:textId="77777777" w:rsidR="00FB5A1F" w:rsidRPr="00FB5A1F" w:rsidRDefault="00FB5A1F" w:rsidP="003E10B2">
      <w:pPr>
        <w:pStyle w:val="WykropP1"/>
      </w:pPr>
      <w:r w:rsidRPr="00FB5A1F">
        <w:t xml:space="preserve">zwiększenie udziału energii ze źródeł odnawialnych; </w:t>
      </w:r>
    </w:p>
    <w:p w14:paraId="7366CF0E" w14:textId="77777777" w:rsidR="00FB5A1F" w:rsidRPr="00FB5A1F" w:rsidRDefault="00FB5A1F" w:rsidP="00BF7661">
      <w:pPr>
        <w:pStyle w:val="Tekst"/>
      </w:pPr>
      <w:r w:rsidRPr="00FB5A1F">
        <w:t xml:space="preserve">przy jednoczesnej poprawie jakości powietrza, a co za tym idzie – jakości i komfortu życia mieszkańców gminy. </w:t>
      </w:r>
    </w:p>
    <w:p w14:paraId="4A223895" w14:textId="77777777" w:rsidR="00FB5A1F" w:rsidRPr="00FB5A1F" w:rsidRDefault="00FB5A1F" w:rsidP="00BF7661">
      <w:pPr>
        <w:pStyle w:val="Tekst"/>
      </w:pPr>
      <w:r w:rsidRPr="00FB5A1F">
        <w:t>W PGN ujęte są zadania przyczyniające się do ograniczenia emisji, efektywnego wykorzystania energii oraz</w:t>
      </w:r>
      <w:r w:rsidR="00957E2A">
        <w:t xml:space="preserve"> </w:t>
      </w:r>
      <w:r w:rsidRPr="00FB5A1F">
        <w:t>wzrostu udziału OZE, obejmujące swoim zakresem wszystkie istotne sektory gminy. Są to zadania m.in. z zakresu termomodernizacji budynków, zrównoważonego transportu, gospodarki odpadami oraz działania edukacyjne dotyczące ochrony klimatu i efektywnego wykorzystania zasobów (zmiana zachowań). Ich realizacja przyczyni się do osiągnięcia założonych celów. PGN ujm</w:t>
      </w:r>
      <w:r w:rsidR="0009332C">
        <w:t>uje zarówno zadania gminy, jak i </w:t>
      </w:r>
      <w:r w:rsidRPr="00FB5A1F">
        <w:t xml:space="preserve">interesariuszy zewnętrznych. </w:t>
      </w:r>
    </w:p>
    <w:p w14:paraId="1DE18692" w14:textId="77777777" w:rsidR="00FB5A1F" w:rsidRPr="00FB5A1F" w:rsidRDefault="00FB5A1F" w:rsidP="00BF7661">
      <w:pPr>
        <w:pStyle w:val="Tekst"/>
      </w:pPr>
      <w:r w:rsidRPr="00FB5A1F">
        <w:t>Dla zadań zgłoszonych do Planu przez wszystkich interesariuszy został opracowany harmonogram rzeczowo-finansowy, dołączony jako odrębny Załącznik nr 1. Aktualizacja PGN przeprowadzana będzie cyklicznie.</w:t>
      </w:r>
    </w:p>
    <w:p w14:paraId="6FF44BBA" w14:textId="77777777" w:rsidR="000E5D22" w:rsidRPr="000E5D22" w:rsidRDefault="000E5D22" w:rsidP="000D43C4">
      <w:pPr>
        <w:pStyle w:val="Nagwek3"/>
      </w:pPr>
      <w:bookmarkStart w:id="164" w:name="_Toc434913953"/>
      <w:bookmarkStart w:id="165" w:name="_Toc445994245"/>
      <w:r w:rsidRPr="000E5D22">
        <w:t>Cel i zakres dokumentu PGN</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0A0A23B9" w14:textId="77777777" w:rsidR="00FB5A1F" w:rsidRDefault="00FB5A1F" w:rsidP="00BF7661">
      <w:pPr>
        <w:pStyle w:val="Tekst"/>
      </w:pPr>
      <w:r>
        <w:t xml:space="preserve">Plan Gospodarki Niskoemisyjnej to strategiczny dokument, który wyznacza kierunki dla rozwoju gminy Mosina w zakresie działań inwestycyjnych i </w:t>
      </w:r>
      <w:proofErr w:type="spellStart"/>
      <w:r>
        <w:t>nieinwestycyjnych</w:t>
      </w:r>
      <w:proofErr w:type="spellEnd"/>
      <w:r>
        <w:t xml:space="preserve"> w wyodrębnionych obszarach, tj.:</w:t>
      </w:r>
    </w:p>
    <w:p w14:paraId="42091B24" w14:textId="77777777" w:rsidR="00FB5A1F" w:rsidRPr="001644C3" w:rsidRDefault="00FB5A1F" w:rsidP="003E10B2">
      <w:pPr>
        <w:pStyle w:val="WykropP1"/>
      </w:pPr>
      <w:r w:rsidRPr="001644C3">
        <w:t>Energetyka.</w:t>
      </w:r>
    </w:p>
    <w:p w14:paraId="726310FD" w14:textId="77777777" w:rsidR="00FB5A1F" w:rsidRPr="001644C3" w:rsidRDefault="00FB5A1F" w:rsidP="003E10B2">
      <w:pPr>
        <w:pStyle w:val="WykropP1"/>
      </w:pPr>
      <w:r w:rsidRPr="001644C3">
        <w:t>Budownictwo i gospodarstwa domowe.</w:t>
      </w:r>
    </w:p>
    <w:p w14:paraId="5D8F9CBD" w14:textId="77777777" w:rsidR="00FB5A1F" w:rsidRPr="001644C3" w:rsidRDefault="00FB5A1F" w:rsidP="003E10B2">
      <w:pPr>
        <w:pStyle w:val="WykropP1"/>
      </w:pPr>
      <w:r w:rsidRPr="001644C3">
        <w:t>Transport.</w:t>
      </w:r>
    </w:p>
    <w:p w14:paraId="697CEEFA" w14:textId="77777777" w:rsidR="00FB5A1F" w:rsidRPr="001644C3" w:rsidRDefault="00FB5A1F" w:rsidP="003E10B2">
      <w:pPr>
        <w:pStyle w:val="WykropP1"/>
      </w:pPr>
      <w:r w:rsidRPr="001644C3">
        <w:t>Lasy i tereny zielone.</w:t>
      </w:r>
    </w:p>
    <w:p w14:paraId="78E8D15F" w14:textId="77777777" w:rsidR="00FB5A1F" w:rsidRPr="001644C3" w:rsidRDefault="00FB5A1F" w:rsidP="003E10B2">
      <w:pPr>
        <w:pStyle w:val="WykropP1"/>
      </w:pPr>
      <w:r w:rsidRPr="001644C3">
        <w:t>Przemysł.</w:t>
      </w:r>
    </w:p>
    <w:p w14:paraId="16B52093" w14:textId="77777777" w:rsidR="00FB5A1F" w:rsidRPr="001644C3" w:rsidRDefault="001B4550" w:rsidP="003E10B2">
      <w:pPr>
        <w:pStyle w:val="WykropP1"/>
      </w:pPr>
      <w:r>
        <w:t>Gospodarka</w:t>
      </w:r>
      <w:r w:rsidR="00FB5A1F" w:rsidRPr="001644C3">
        <w:t xml:space="preserve"> odpadami.</w:t>
      </w:r>
    </w:p>
    <w:p w14:paraId="3DAF7301" w14:textId="77777777" w:rsidR="00FB5A1F" w:rsidRPr="001644C3" w:rsidRDefault="00FB5A1F" w:rsidP="003E10B2">
      <w:pPr>
        <w:pStyle w:val="WykropP1"/>
      </w:pPr>
      <w:r w:rsidRPr="001644C3">
        <w:t>Edukacja i dialog społeczny.</w:t>
      </w:r>
    </w:p>
    <w:p w14:paraId="0EDBD1C5" w14:textId="77777777" w:rsidR="00FB5A1F" w:rsidRPr="001644C3" w:rsidRDefault="00FB5A1F" w:rsidP="003E10B2">
      <w:pPr>
        <w:pStyle w:val="WykropP1"/>
      </w:pPr>
      <w:r w:rsidRPr="001644C3">
        <w:t>Administracja publiczna.</w:t>
      </w:r>
    </w:p>
    <w:p w14:paraId="220B3554" w14:textId="77777777" w:rsidR="00FB5A1F" w:rsidRDefault="00FB5A1F" w:rsidP="00BF7661">
      <w:pPr>
        <w:pStyle w:val="Tekst"/>
      </w:pPr>
      <w:r>
        <w:t>PGN wyznacza cele i działania w zakresie redukcji emisji gazów cieplarnianych, efektywności energetycznej oraz wykorzystania odnawialnych źródeł energii. Realizacja działań ujętyc</w:t>
      </w:r>
      <w:r w:rsidR="00F6197A">
        <w:t>h w Planie Gospodarki N</w:t>
      </w:r>
      <w:r>
        <w:t xml:space="preserve">iskoemisyjnej zgodna jest z obowiązującym Programem </w:t>
      </w:r>
      <w:r w:rsidR="0009332C">
        <w:t>Ochrony P</w:t>
      </w:r>
      <w:r>
        <w:t>owietrza dla stref województwa wielkopolskiego.</w:t>
      </w:r>
    </w:p>
    <w:p w14:paraId="2309AB4A" w14:textId="77777777" w:rsidR="00FB5A1F" w:rsidRDefault="00FB5A1F" w:rsidP="00BF7661">
      <w:pPr>
        <w:pStyle w:val="Tekst"/>
      </w:pPr>
      <w:r>
        <w:lastRenderedPageBreak/>
        <w:t xml:space="preserve">Plan </w:t>
      </w:r>
      <w:r w:rsidR="0009332C">
        <w:t>Gospodarki N</w:t>
      </w:r>
      <w:r>
        <w:t xml:space="preserve">iskoemisyjnej ma przyczynić się do </w:t>
      </w:r>
      <w:r w:rsidR="0009332C">
        <w:t>osiągnięcia celów określonych w </w:t>
      </w:r>
      <w:r>
        <w:t>pakiecie klimatyczno-energetycznym do roku 2020, tj.:</w:t>
      </w:r>
    </w:p>
    <w:p w14:paraId="44FCEC35" w14:textId="77777777" w:rsidR="00FB5A1F" w:rsidRDefault="00FB5A1F" w:rsidP="003E10B2">
      <w:pPr>
        <w:pStyle w:val="WykropP1"/>
      </w:pPr>
      <w:r>
        <w:t>redukcji emisji gazów cieplarnianych o 20% w stosunku do 1990 roku;</w:t>
      </w:r>
    </w:p>
    <w:p w14:paraId="35FE7B2E" w14:textId="77777777" w:rsidR="00FB5A1F" w:rsidRDefault="00FB5A1F" w:rsidP="003E10B2">
      <w:pPr>
        <w:pStyle w:val="WykropP1"/>
      </w:pPr>
      <w:r>
        <w:t>zwiększenia udziału energii pochodzącej ze źródeł odnawialnych w finalnej konsumpcji energii o 20% (dla Polski – o 15%);</w:t>
      </w:r>
    </w:p>
    <w:p w14:paraId="7EC869F3" w14:textId="77777777" w:rsidR="00FB5A1F" w:rsidRDefault="00FB5A1F" w:rsidP="003E10B2">
      <w:pPr>
        <w:pStyle w:val="WykropP1"/>
      </w:pPr>
      <w:r>
        <w:t>redukcji zużycia energii finalnej o 20%, w stosunku do prognozy BAU, co ma zostać zrealizowane poprzez podniesienie efektywności energetycznej;</w:t>
      </w:r>
    </w:p>
    <w:p w14:paraId="6995921A" w14:textId="77777777" w:rsidR="00FB5A1F" w:rsidRDefault="00FB5A1F" w:rsidP="00BF7661">
      <w:pPr>
        <w:pStyle w:val="Tekst"/>
      </w:pPr>
      <w:r>
        <w:t>a także do poprawy jakości powietrza na obszarach, na których odnotowano przekroczenia jakości poziomów dopuszczalnych stęże</w:t>
      </w:r>
      <w:r w:rsidR="0009332C">
        <w:t>ń w powietrzu i realizowane są Programy (naprawcze) Ochrony P</w:t>
      </w:r>
      <w:r>
        <w:t>owietrza (POP) oraz plany działań krótkoterminowych (PDK).</w:t>
      </w:r>
    </w:p>
    <w:p w14:paraId="2A12CEFB" w14:textId="77777777" w:rsidR="00FB5A1F" w:rsidRDefault="00FB5A1F" w:rsidP="00BF7661">
      <w:pPr>
        <w:pStyle w:val="Tekst"/>
      </w:pPr>
      <w:r>
        <w:t>Plan wskazuje strategię długoterminową oraz konkretne działania służące jej realizacji na terenie jednostek samorządu terytorialnego należących do Metropolii Poznań. PGN stanowi również podstawę pozyskania finansowania zewnętrznego działań w zakresie gospodarki niskoemisyjnej. Według zapisów Program</w:t>
      </w:r>
      <w:r w:rsidR="0009332C">
        <w:t>u Operacyjnego Infrastruktura i </w:t>
      </w:r>
      <w:r>
        <w:t>Środowisko Wielkopolskiego Regionalnego Programu Operacyjnego na lata 2014 -2020 posiadanie przez gminę strategii niskoemisyjnych (PGN) jest warunkiem koniecznym do uzyskania dofinansowania dla realizowanych działań w zakresie efektywności energetycznej, redukcji emisji zanieczyszczeń oraz niskoemisyjnego transportu. Plan wyznacza również potencjalne źródła finansowania z funduszy zewnętrznych na lata 2014-2020.</w:t>
      </w:r>
    </w:p>
    <w:p w14:paraId="2E9B3D5D" w14:textId="77777777" w:rsidR="00FB5A1F" w:rsidRDefault="00FB5A1F" w:rsidP="00BF7661">
      <w:pPr>
        <w:pStyle w:val="Tekst"/>
      </w:pPr>
      <w:r>
        <w:t xml:space="preserve">Plan </w:t>
      </w:r>
      <w:r w:rsidR="0009332C">
        <w:t>G</w:t>
      </w:r>
      <w:r>
        <w:t xml:space="preserve">ospodarki </w:t>
      </w:r>
      <w:r w:rsidR="0009332C">
        <w:t>N</w:t>
      </w:r>
      <w:r>
        <w:t>iskoemisyjnej dla Metropolii Poznań, obejmuje obszar 23 jednostek samorządu terytorialnego - gminy: Buk, Czerwonak, Dopiewo, Kleszczewo, Komorniki, Kostrzyn, Kórnik, Luboń, Mosina, Murowana Goślina, Oborniki, Pobiedziska, Poznań, Puszczykowo, Rokietnica, Skoki, Stęszew, Suchy Las, Swarzędz, Szamotuły,</w:t>
      </w:r>
      <w:r w:rsidR="0009332C">
        <w:t xml:space="preserve"> Śrem, Tarnowo Podgórne </w:t>
      </w:r>
      <w:r>
        <w:t>oraz Powiat Poznański.</w:t>
      </w:r>
    </w:p>
    <w:p w14:paraId="148DEBE2" w14:textId="77777777" w:rsidR="000E5D22" w:rsidRPr="000E5D22" w:rsidRDefault="00FB5A1F" w:rsidP="00BF7661">
      <w:pPr>
        <w:pStyle w:val="Tekst"/>
      </w:pPr>
      <w:r>
        <w:t xml:space="preserve">Plan </w:t>
      </w:r>
      <w:r w:rsidR="0009332C">
        <w:t>G</w:t>
      </w:r>
      <w:r>
        <w:t xml:space="preserve">ospodarki </w:t>
      </w:r>
      <w:r w:rsidR="0009332C">
        <w:t>N</w:t>
      </w:r>
      <w:r>
        <w:t xml:space="preserve">iskoemisyjnej dla </w:t>
      </w:r>
      <w:r w:rsidR="0009332C">
        <w:t>G</w:t>
      </w:r>
      <w:r>
        <w:t>miny Mos</w:t>
      </w:r>
      <w:r w:rsidR="00F6197A">
        <w:t>ina, opracowany w ramach Planu G</w:t>
      </w:r>
      <w:r>
        <w:t>ospodarki</w:t>
      </w:r>
      <w:r w:rsidR="00F6197A">
        <w:t xml:space="preserve"> N</w:t>
      </w:r>
      <w:r>
        <w:t>iskoemisyjnej dla Metropolii Poznań, o</w:t>
      </w:r>
      <w:r w:rsidR="0009332C">
        <w:t>bejmuje swoim zakresem obszar w </w:t>
      </w:r>
      <w:r>
        <w:t>granicach administracyjnych gminy Mosina.</w:t>
      </w:r>
    </w:p>
    <w:p w14:paraId="239F0170" w14:textId="77777777" w:rsidR="000E5D22" w:rsidRPr="000E5D22" w:rsidRDefault="000E5D22" w:rsidP="000D43C4">
      <w:pPr>
        <w:pStyle w:val="Nagwek3"/>
      </w:pPr>
      <w:bookmarkStart w:id="166" w:name="_Toc428945343"/>
      <w:bookmarkStart w:id="167" w:name="_Toc428951772"/>
      <w:bookmarkStart w:id="168" w:name="_Toc428953144"/>
      <w:bookmarkStart w:id="169" w:name="_Toc428954066"/>
      <w:bookmarkStart w:id="170" w:name="_Toc428954217"/>
      <w:bookmarkStart w:id="171" w:name="_Toc428954367"/>
      <w:bookmarkStart w:id="172" w:name="_Toc428955640"/>
      <w:bookmarkStart w:id="173" w:name="_Toc428955958"/>
      <w:bookmarkStart w:id="174" w:name="_Toc428956760"/>
      <w:bookmarkStart w:id="175" w:name="_Toc428957149"/>
      <w:bookmarkStart w:id="176" w:name="_Toc424209768"/>
      <w:bookmarkStart w:id="177" w:name="_Toc424294745"/>
      <w:bookmarkStart w:id="178" w:name="_Toc428517412"/>
      <w:bookmarkStart w:id="179" w:name="_Toc428532235"/>
      <w:bookmarkStart w:id="180" w:name="_Toc428783711"/>
      <w:bookmarkStart w:id="181" w:name="_Toc428789507"/>
      <w:bookmarkStart w:id="182" w:name="_Toc428792595"/>
      <w:bookmarkStart w:id="183" w:name="_Toc428795811"/>
      <w:bookmarkStart w:id="184" w:name="_Toc428882473"/>
      <w:bookmarkStart w:id="185" w:name="_Toc428884519"/>
      <w:bookmarkStart w:id="186" w:name="_Toc428884825"/>
      <w:bookmarkStart w:id="187" w:name="_Toc428886795"/>
      <w:bookmarkStart w:id="188" w:name="_Toc428956761"/>
      <w:bookmarkStart w:id="189" w:name="_Toc429040830"/>
      <w:bookmarkStart w:id="190" w:name="_Toc429041086"/>
      <w:bookmarkStart w:id="191" w:name="_Toc429043134"/>
      <w:bookmarkStart w:id="192" w:name="_Toc429043330"/>
      <w:bookmarkStart w:id="193" w:name="_Toc429043657"/>
      <w:bookmarkStart w:id="194" w:name="_Toc429047442"/>
      <w:bookmarkStart w:id="195" w:name="_Toc429047578"/>
      <w:bookmarkStart w:id="196" w:name="_Toc429047633"/>
      <w:bookmarkStart w:id="197" w:name="_Toc429060720"/>
      <w:bookmarkStart w:id="198" w:name="_Toc429116868"/>
      <w:bookmarkStart w:id="199" w:name="_Toc429117785"/>
      <w:bookmarkStart w:id="200" w:name="_Toc429114698"/>
      <w:bookmarkStart w:id="201" w:name="_Toc429129765"/>
      <w:bookmarkStart w:id="202" w:name="_Toc429138665"/>
      <w:bookmarkStart w:id="203" w:name="_Toc429138875"/>
      <w:bookmarkStart w:id="204" w:name="_Toc429140023"/>
      <w:bookmarkStart w:id="205" w:name="_Toc429140861"/>
      <w:bookmarkStart w:id="206" w:name="_Toc429142624"/>
      <w:bookmarkStart w:id="207" w:name="_Toc429143209"/>
      <w:bookmarkStart w:id="208" w:name="_Toc429167920"/>
      <w:bookmarkStart w:id="209" w:name="_Toc429169073"/>
      <w:bookmarkStart w:id="210" w:name="_Ref429516831"/>
      <w:bookmarkStart w:id="211" w:name="_Toc429564382"/>
      <w:bookmarkStart w:id="212" w:name="_Toc434913954"/>
      <w:bookmarkStart w:id="213" w:name="_Toc445994246"/>
      <w:bookmarkEnd w:id="166"/>
      <w:bookmarkEnd w:id="167"/>
      <w:bookmarkEnd w:id="168"/>
      <w:bookmarkEnd w:id="169"/>
      <w:bookmarkEnd w:id="170"/>
      <w:bookmarkEnd w:id="171"/>
      <w:bookmarkEnd w:id="172"/>
      <w:bookmarkEnd w:id="173"/>
      <w:bookmarkEnd w:id="174"/>
      <w:bookmarkEnd w:id="175"/>
      <w:r w:rsidRPr="000E5D22">
        <w:t>Uwarunkowania strategiczne</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606F257" w14:textId="77777777" w:rsidR="00320D0F" w:rsidRDefault="00320D0F" w:rsidP="00320D0F">
      <w:pPr>
        <w:pStyle w:val="Tekst"/>
        <w:rPr>
          <w:b/>
          <w:bCs w:val="0"/>
          <w:iCs w:val="0"/>
        </w:rPr>
      </w:pPr>
      <w:r w:rsidRPr="00E649C2">
        <w:t xml:space="preserve">Plan gospodarki niskoemisyjnej jest strategią opracowywaną przez jednostkę samorządu terytorialnego, na określony horyzont czasowy. Z tego powodu PGN w hierarchii dokumentów strategicznych stanowi dokument trzeciego szczebla. W związku z tym wymagana jest zgodność PGN ze wszystkimi dokumentami strategicznymi oraz strategiami średniookresowymi. </w:t>
      </w:r>
    </w:p>
    <w:p w14:paraId="738BC679" w14:textId="77777777" w:rsidR="00320D0F" w:rsidRDefault="00320D0F" w:rsidP="00320D0F">
      <w:pPr>
        <w:pStyle w:val="Nagwek4"/>
        <w:ind w:left="1843"/>
        <w:rPr>
          <w:snapToGrid w:val="0"/>
        </w:rPr>
      </w:pPr>
      <w:r w:rsidRPr="00E649C2">
        <w:rPr>
          <w:snapToGrid w:val="0"/>
        </w:rPr>
        <w:t>Cele ogólne na poziomie Unii Europejskiej</w:t>
      </w:r>
    </w:p>
    <w:p w14:paraId="544A0C1D" w14:textId="77777777" w:rsidR="00320D0F" w:rsidRDefault="00320D0F" w:rsidP="00320D0F">
      <w:pPr>
        <w:pStyle w:val="Tekst"/>
        <w:rPr>
          <w:lang w:eastAsia="en-US"/>
        </w:rPr>
      </w:pPr>
      <w:r w:rsidRPr="00E649C2">
        <w:rPr>
          <w:lang w:eastAsia="en-US"/>
        </w:rPr>
        <w:t>Plan gospodarki niskoemisyjnej realizuje cele określone w pakiecie klimatyczno-energetycznym oraz cele w zakresie jakości powietrza wynikające z Dyrektywy CAFE (</w:t>
      </w:r>
      <w:proofErr w:type="spellStart"/>
      <w:r w:rsidRPr="00E649C2">
        <w:rPr>
          <w:lang w:eastAsia="en-US"/>
        </w:rPr>
        <w:t>Clean</w:t>
      </w:r>
      <w:proofErr w:type="spellEnd"/>
      <w:r w:rsidRPr="00E649C2">
        <w:rPr>
          <w:lang w:eastAsia="en-US"/>
        </w:rPr>
        <w:t xml:space="preserve"> </w:t>
      </w:r>
      <w:proofErr w:type="spellStart"/>
      <w:r w:rsidRPr="00E649C2">
        <w:rPr>
          <w:lang w:eastAsia="en-US"/>
        </w:rPr>
        <w:t>Air</w:t>
      </w:r>
      <w:proofErr w:type="spellEnd"/>
      <w:r w:rsidRPr="00E649C2">
        <w:rPr>
          <w:lang w:eastAsia="en-US"/>
        </w:rPr>
        <w:t xml:space="preserve"> for Europe), m.in.: ograniczenie emisji gazów cieplarnianych, wzrost efektywności energetycznej oraz wzrost wykorzystania energii z OZE. Plan jest spójny m.in. dokumentami strategicznymi i programowymi, na poziomie Unii Europejskiej</w:t>
      </w:r>
      <w:r>
        <w:rPr>
          <w:lang w:eastAsia="en-US"/>
        </w:rPr>
        <w:t xml:space="preserve"> co </w:t>
      </w:r>
      <w:r>
        <w:rPr>
          <w:lang w:eastAsia="en-US"/>
        </w:rPr>
        <w:lastRenderedPageBreak/>
        <w:t>przedstawiano w (</w:t>
      </w:r>
      <w:r>
        <w:rPr>
          <w:lang w:eastAsia="en-US"/>
        </w:rPr>
        <w:fldChar w:fldCharType="begin"/>
      </w:r>
      <w:r>
        <w:rPr>
          <w:lang w:eastAsia="en-US"/>
        </w:rPr>
        <w:instrText xml:space="preserve"> REF _Ref444687878 \h </w:instrText>
      </w:r>
      <w:r>
        <w:rPr>
          <w:lang w:eastAsia="en-US"/>
        </w:rPr>
      </w:r>
      <w:r>
        <w:rPr>
          <w:lang w:eastAsia="en-US"/>
        </w:rPr>
        <w:fldChar w:fldCharType="separate"/>
      </w:r>
      <w:r w:rsidR="004D5EC8">
        <w:t xml:space="preserve">Tabela </w:t>
      </w:r>
      <w:r w:rsidR="004D5EC8">
        <w:rPr>
          <w:noProof/>
        </w:rPr>
        <w:t>IX</w:t>
      </w:r>
      <w:r w:rsidR="004D5EC8">
        <w:t>.</w:t>
      </w:r>
      <w:r w:rsidR="004D5EC8">
        <w:rPr>
          <w:noProof/>
        </w:rPr>
        <w:t>1</w:t>
      </w:r>
      <w:r>
        <w:rPr>
          <w:lang w:eastAsia="en-US"/>
        </w:rPr>
        <w:fldChar w:fldCharType="end"/>
      </w:r>
      <w:r w:rsidRPr="00E649C2">
        <w:rPr>
          <w:lang w:eastAsia="en-US"/>
        </w:rPr>
        <w:t>).</w:t>
      </w:r>
    </w:p>
    <w:p w14:paraId="37BF8DA0" w14:textId="77777777" w:rsidR="00320D0F" w:rsidRPr="00E649C2" w:rsidRDefault="00320D0F" w:rsidP="00320D0F">
      <w:pPr>
        <w:pStyle w:val="Tableg"/>
      </w:pPr>
      <w:bookmarkStart w:id="214" w:name="_Ref444687878"/>
      <w:bookmarkStart w:id="215" w:name="_Toc445994320"/>
      <w:r>
        <w:t xml:space="preserve">Tabela </w:t>
      </w:r>
      <w:fldSimple w:instr=" STYLEREF 1 \s ">
        <w:r w:rsidR="004D5EC8">
          <w:rPr>
            <w:noProof/>
          </w:rPr>
          <w:t>IX</w:t>
        </w:r>
      </w:fldSimple>
      <w:r w:rsidR="00514928">
        <w:t>.</w:t>
      </w:r>
      <w:fldSimple w:instr=" SEQ Tabela \* ARABIC \s 1 ">
        <w:r w:rsidR="004D5EC8">
          <w:rPr>
            <w:noProof/>
          </w:rPr>
          <w:t>1</w:t>
        </w:r>
      </w:fldSimple>
      <w:bookmarkEnd w:id="214"/>
      <w:r>
        <w:t>. Dokumenty strategiczne na poziomie Unii Europejskiej</w:t>
      </w:r>
      <w:bookmarkEnd w:id="215"/>
    </w:p>
    <w:tbl>
      <w:tblPr>
        <w:tblStyle w:val="PGNdokumenty"/>
        <w:tblW w:w="5000" w:type="pct"/>
        <w:tblLook w:val="04A0" w:firstRow="1" w:lastRow="0" w:firstColumn="1" w:lastColumn="0" w:noHBand="0" w:noVBand="1"/>
      </w:tblPr>
      <w:tblGrid>
        <w:gridCol w:w="3435"/>
        <w:gridCol w:w="5221"/>
      </w:tblGrid>
      <w:tr w:rsidR="00320D0F" w:rsidRPr="00C97D5E" w14:paraId="4C4AE172" w14:textId="77777777" w:rsidTr="00320D0F">
        <w:trPr>
          <w:cnfStyle w:val="100000000000" w:firstRow="1" w:lastRow="0" w:firstColumn="0" w:lastColumn="0" w:oddVBand="0" w:evenVBand="0" w:oddHBand="0" w:evenHBand="0" w:firstRowFirstColumn="0" w:firstRowLastColumn="0" w:lastRowFirstColumn="0" w:lastRowLastColumn="0"/>
          <w:trHeight w:val="113"/>
        </w:trPr>
        <w:tc>
          <w:tcPr>
            <w:tcW w:w="1984" w:type="pct"/>
          </w:tcPr>
          <w:p w14:paraId="4AA90BD7" w14:textId="77777777" w:rsidR="00320D0F" w:rsidRPr="00C97D5E" w:rsidRDefault="00320D0F" w:rsidP="00320D0F">
            <w:pPr>
              <w:pStyle w:val="Tabstyl"/>
            </w:pPr>
            <w:r w:rsidRPr="00C97D5E">
              <w:t>Dokument:</w:t>
            </w:r>
          </w:p>
        </w:tc>
        <w:tc>
          <w:tcPr>
            <w:tcW w:w="3016" w:type="pct"/>
          </w:tcPr>
          <w:p w14:paraId="52381357" w14:textId="77777777" w:rsidR="00320D0F" w:rsidRPr="00C97D5E" w:rsidRDefault="00320D0F" w:rsidP="00320D0F">
            <w:pPr>
              <w:pStyle w:val="Tabstyl"/>
            </w:pPr>
            <w:r w:rsidRPr="00C97D5E">
              <w:t>Zakres spójności:</w:t>
            </w:r>
          </w:p>
        </w:tc>
      </w:tr>
      <w:tr w:rsidR="00320D0F" w:rsidRPr="00C97D5E" w14:paraId="496634B1" w14:textId="77777777" w:rsidTr="00320D0F">
        <w:trPr>
          <w:trHeight w:val="113"/>
        </w:trPr>
        <w:tc>
          <w:tcPr>
            <w:tcW w:w="1984" w:type="pct"/>
          </w:tcPr>
          <w:p w14:paraId="6FB7C161" w14:textId="77777777" w:rsidR="00320D0F" w:rsidRPr="00B764D5" w:rsidRDefault="00320D0F" w:rsidP="00320D0F">
            <w:pPr>
              <w:pStyle w:val="Tabstyl"/>
            </w:pPr>
            <w:r w:rsidRPr="00B764D5">
              <w:t>Strategia „Europa 2020”</w:t>
            </w:r>
          </w:p>
        </w:tc>
        <w:tc>
          <w:tcPr>
            <w:tcW w:w="3016" w:type="pct"/>
          </w:tcPr>
          <w:p w14:paraId="7782A6D0" w14:textId="77777777" w:rsidR="00320D0F" w:rsidRPr="00B764D5" w:rsidRDefault="00320D0F" w:rsidP="00CB6532">
            <w:pPr>
              <w:pStyle w:val="Tabstyl0"/>
              <w:numPr>
                <w:ilvl w:val="0"/>
                <w:numId w:val="98"/>
              </w:numPr>
              <w:ind w:left="421"/>
              <w:jc w:val="left"/>
            </w:pPr>
            <w:r w:rsidRPr="00B764D5">
              <w:t>ograniczeni</w:t>
            </w:r>
            <w:r>
              <w:t>e emisji gazów cieplarnianych o </w:t>
            </w:r>
            <w:r w:rsidRPr="00B764D5">
              <w:t>20%;</w:t>
            </w:r>
          </w:p>
          <w:p w14:paraId="6A466E13" w14:textId="77777777" w:rsidR="00320D0F" w:rsidRPr="00B764D5" w:rsidRDefault="00320D0F" w:rsidP="00CB6532">
            <w:pPr>
              <w:pStyle w:val="Tabstyl0"/>
              <w:numPr>
                <w:ilvl w:val="0"/>
                <w:numId w:val="98"/>
              </w:numPr>
              <w:ind w:left="421"/>
              <w:jc w:val="left"/>
            </w:pPr>
            <w:r w:rsidRPr="00B764D5">
              <w:t>zwiększenie do 20% udziału energii ze źródeł odnawialnych (dla Polski do 15%);</w:t>
            </w:r>
          </w:p>
          <w:p w14:paraId="2AF9BA20" w14:textId="77777777" w:rsidR="00320D0F" w:rsidRPr="00B764D5" w:rsidRDefault="00320D0F" w:rsidP="00CB6532">
            <w:pPr>
              <w:pStyle w:val="Tabstyl0"/>
              <w:numPr>
                <w:ilvl w:val="0"/>
                <w:numId w:val="98"/>
              </w:numPr>
              <w:ind w:left="421"/>
              <w:jc w:val="left"/>
            </w:pPr>
            <w:r w:rsidRPr="00B764D5">
              <w:t>zwiększenie efektywności energetycznej o 20%.</w:t>
            </w:r>
          </w:p>
        </w:tc>
      </w:tr>
      <w:tr w:rsidR="00320D0F" w:rsidRPr="00C97D5E" w14:paraId="0A395733" w14:textId="77777777" w:rsidTr="00320D0F">
        <w:trPr>
          <w:trHeight w:val="113"/>
        </w:trPr>
        <w:tc>
          <w:tcPr>
            <w:tcW w:w="1984" w:type="pct"/>
          </w:tcPr>
          <w:p w14:paraId="710046AF" w14:textId="77777777" w:rsidR="00320D0F" w:rsidRPr="00B764D5" w:rsidRDefault="00320D0F" w:rsidP="00320D0F">
            <w:pPr>
              <w:pStyle w:val="Tabstyl"/>
            </w:pPr>
            <w:r w:rsidRPr="00B764D5">
              <w:t>Strategia Unii Europejskiej w zakresie przystosowania się do zmian klimatu</w:t>
            </w:r>
          </w:p>
        </w:tc>
        <w:tc>
          <w:tcPr>
            <w:tcW w:w="3016" w:type="pct"/>
          </w:tcPr>
          <w:p w14:paraId="32A4A65B" w14:textId="77777777" w:rsidR="00320D0F" w:rsidRPr="00B764D5" w:rsidRDefault="00320D0F" w:rsidP="00CB6532">
            <w:pPr>
              <w:pStyle w:val="Tabstyl0"/>
              <w:numPr>
                <w:ilvl w:val="0"/>
                <w:numId w:val="98"/>
              </w:numPr>
              <w:ind w:left="421"/>
              <w:jc w:val="left"/>
            </w:pPr>
            <w:r w:rsidRPr="00B764D5">
              <w:t>rozwój zielonej infrastruktury;</w:t>
            </w:r>
          </w:p>
          <w:p w14:paraId="718EB16B" w14:textId="77777777" w:rsidR="00320D0F" w:rsidRPr="00B764D5" w:rsidRDefault="00320D0F" w:rsidP="00CB6532">
            <w:pPr>
              <w:pStyle w:val="Tabstyl0"/>
              <w:numPr>
                <w:ilvl w:val="0"/>
                <w:numId w:val="98"/>
              </w:numPr>
              <w:ind w:left="421"/>
              <w:jc w:val="left"/>
            </w:pPr>
            <w:r w:rsidRPr="00B764D5">
              <w:t>zapewnienie infrastruktury bardziej odpornej na zmiany klimatu.</w:t>
            </w:r>
          </w:p>
        </w:tc>
      </w:tr>
      <w:tr w:rsidR="00320D0F" w:rsidRPr="00C97D5E" w14:paraId="383948CB" w14:textId="77777777" w:rsidTr="00320D0F">
        <w:trPr>
          <w:trHeight w:val="113"/>
        </w:trPr>
        <w:tc>
          <w:tcPr>
            <w:tcW w:w="1984" w:type="pct"/>
          </w:tcPr>
          <w:p w14:paraId="54D306C9" w14:textId="77777777" w:rsidR="00320D0F" w:rsidRPr="00B764D5" w:rsidRDefault="00320D0F" w:rsidP="00320D0F">
            <w:pPr>
              <w:pStyle w:val="Tabstyl"/>
            </w:pPr>
            <w:r w:rsidRPr="00B764D5">
              <w:t xml:space="preserve">Dyrektywa 2008/50/WE Parlamentu Europejskiego i Rady z 21 maja 2008 r. w sprawie jakości powietrza i czystszego powietrza dla Europy (CAFE – </w:t>
            </w:r>
            <w:proofErr w:type="spellStart"/>
            <w:r w:rsidRPr="00B764D5">
              <w:t>Clean</w:t>
            </w:r>
            <w:proofErr w:type="spellEnd"/>
            <w:r w:rsidRPr="00B764D5">
              <w:t xml:space="preserve"> </w:t>
            </w:r>
            <w:proofErr w:type="spellStart"/>
            <w:r w:rsidRPr="00B764D5">
              <w:t>Air</w:t>
            </w:r>
            <w:proofErr w:type="spellEnd"/>
            <w:r w:rsidRPr="00B764D5">
              <w:t xml:space="preserve"> For Europe)</w:t>
            </w:r>
          </w:p>
        </w:tc>
        <w:tc>
          <w:tcPr>
            <w:tcW w:w="3016" w:type="pct"/>
          </w:tcPr>
          <w:p w14:paraId="3EB81CE5" w14:textId="77777777" w:rsidR="00320D0F" w:rsidRPr="00B764D5" w:rsidRDefault="00320D0F" w:rsidP="00CB6532">
            <w:pPr>
              <w:pStyle w:val="Tabstyl0"/>
              <w:numPr>
                <w:ilvl w:val="0"/>
                <w:numId w:val="98"/>
              </w:numPr>
              <w:ind w:left="421"/>
              <w:jc w:val="left"/>
            </w:pPr>
            <w:r w:rsidRPr="00B764D5">
              <w:t xml:space="preserve">poprawa jakości powietrza poprzez ograniczenie emisji zanieczyszczeń. </w:t>
            </w:r>
          </w:p>
        </w:tc>
      </w:tr>
    </w:tbl>
    <w:p w14:paraId="08AA7827" w14:textId="77777777" w:rsidR="00320D0F" w:rsidRDefault="00320D0F" w:rsidP="00320D0F">
      <w:pPr>
        <w:pStyle w:val="Nagwek4"/>
        <w:ind w:left="1843"/>
      </w:pPr>
      <w:r w:rsidRPr="006B7EBE">
        <w:t>Ramy realizacji planu gospodarki niskoemisyjnej na poziomie krajowym</w:t>
      </w:r>
    </w:p>
    <w:p w14:paraId="0ED032EF" w14:textId="77777777" w:rsidR="00320D0F" w:rsidRDefault="00320D0F" w:rsidP="00320D0F">
      <w:pPr>
        <w:pStyle w:val="Tekst"/>
      </w:pPr>
      <w:r w:rsidRPr="006B7EBE">
        <w:t>Poniżej przedstawiono najważniejsze przepisy prawa na poziomie krajowym, których zapisy przeanalizowano z punktu widzenia realizacji niniejszej pracy, dla zapewnienia spójności w zakresie formułowanych celów strategicznych i szczegółowych.</w:t>
      </w:r>
    </w:p>
    <w:p w14:paraId="643EA83B" w14:textId="77777777" w:rsidR="00320D0F" w:rsidRDefault="00320D0F" w:rsidP="00D9144F">
      <w:pPr>
        <w:pStyle w:val="WypP1"/>
        <w:numPr>
          <w:ilvl w:val="0"/>
          <w:numId w:val="11"/>
        </w:numPr>
      </w:pPr>
      <w:r>
        <w:t xml:space="preserve">Ustawa z dnia 8 marca 1990 r. o samorządzie gminnym (Dz. U. 2015 poz. 1515, z </w:t>
      </w:r>
      <w:proofErr w:type="spellStart"/>
      <w:r>
        <w:t>późn</w:t>
      </w:r>
      <w:proofErr w:type="spellEnd"/>
      <w:r>
        <w:t>. zm.);</w:t>
      </w:r>
    </w:p>
    <w:p w14:paraId="52C8BC1E" w14:textId="77777777" w:rsidR="00320D0F" w:rsidRDefault="00320D0F" w:rsidP="00D9144F">
      <w:pPr>
        <w:pStyle w:val="WypP1"/>
        <w:numPr>
          <w:ilvl w:val="0"/>
          <w:numId w:val="11"/>
        </w:numPr>
      </w:pPr>
      <w:r>
        <w:t xml:space="preserve">Ustawa z dnia 7 lipca 1994 r. Prawo budowlane (Dz. U. 2013 poz. 1409, z </w:t>
      </w:r>
      <w:proofErr w:type="spellStart"/>
      <w:r>
        <w:t>późn</w:t>
      </w:r>
      <w:proofErr w:type="spellEnd"/>
      <w:r>
        <w:t>. zm.);</w:t>
      </w:r>
    </w:p>
    <w:p w14:paraId="79E5BF2F" w14:textId="77777777" w:rsidR="00320D0F" w:rsidRDefault="00320D0F" w:rsidP="00D9144F">
      <w:pPr>
        <w:pStyle w:val="WypP1"/>
        <w:numPr>
          <w:ilvl w:val="0"/>
          <w:numId w:val="11"/>
        </w:numPr>
      </w:pPr>
      <w:r>
        <w:t xml:space="preserve">Ustawa z dnia 13 września 1996 r. o utrzymaniu czystości i porządku w gminach (Dz. U. 2013 poz. 1399, z </w:t>
      </w:r>
      <w:proofErr w:type="spellStart"/>
      <w:r>
        <w:t>późn</w:t>
      </w:r>
      <w:proofErr w:type="spellEnd"/>
      <w:r>
        <w:t>. zm.);</w:t>
      </w:r>
    </w:p>
    <w:p w14:paraId="7DE46AAD" w14:textId="77777777" w:rsidR="00320D0F" w:rsidRDefault="00320D0F" w:rsidP="00D9144F">
      <w:pPr>
        <w:pStyle w:val="WypP1"/>
        <w:numPr>
          <w:ilvl w:val="0"/>
          <w:numId w:val="11"/>
        </w:numPr>
      </w:pPr>
      <w:r>
        <w:t xml:space="preserve">Ustawa z dnia 10 kwietnia 1997 r.- Prawo energetyczne (Dz. U. 2012 poz. 1059, z </w:t>
      </w:r>
      <w:proofErr w:type="spellStart"/>
      <w:r>
        <w:t>późn</w:t>
      </w:r>
      <w:proofErr w:type="spellEnd"/>
      <w:r>
        <w:t>. zm.) oraz rozporządzeniami do tej Ustawy aktualnymi na dzień podpisania umowy;</w:t>
      </w:r>
    </w:p>
    <w:p w14:paraId="3EDD71BF" w14:textId="77777777" w:rsidR="00320D0F" w:rsidRDefault="00320D0F" w:rsidP="00D9144F">
      <w:pPr>
        <w:pStyle w:val="WypP1"/>
        <w:numPr>
          <w:ilvl w:val="0"/>
          <w:numId w:val="11"/>
        </w:numPr>
      </w:pPr>
      <w:r>
        <w:t xml:space="preserve">Ustawa z dnia 5 czerwca 1998 r. o samorządzie powiatowym (Dz. U. 2015 poz. 1445, z </w:t>
      </w:r>
      <w:proofErr w:type="spellStart"/>
      <w:r>
        <w:t>późn</w:t>
      </w:r>
      <w:proofErr w:type="spellEnd"/>
      <w:r>
        <w:t>. zm.);</w:t>
      </w:r>
    </w:p>
    <w:p w14:paraId="506192D0" w14:textId="77777777" w:rsidR="00320D0F" w:rsidRDefault="00320D0F" w:rsidP="00D9144F">
      <w:pPr>
        <w:pStyle w:val="WypP1"/>
        <w:numPr>
          <w:ilvl w:val="0"/>
          <w:numId w:val="11"/>
        </w:numPr>
      </w:pPr>
      <w:r>
        <w:t xml:space="preserve">Ustawa z dnia 27 kwietnia 2001 r. Prawo ochrony środowiska (Dz. U. 2013 poz. 1232 z </w:t>
      </w:r>
      <w:proofErr w:type="spellStart"/>
      <w:r>
        <w:t>późn</w:t>
      </w:r>
      <w:proofErr w:type="spellEnd"/>
      <w:r>
        <w:t>. zm.);</w:t>
      </w:r>
    </w:p>
    <w:p w14:paraId="4A4A1B04" w14:textId="77777777" w:rsidR="00320D0F" w:rsidRDefault="00320D0F" w:rsidP="00D9144F">
      <w:pPr>
        <w:pStyle w:val="WypP1"/>
        <w:numPr>
          <w:ilvl w:val="0"/>
          <w:numId w:val="11"/>
        </w:numPr>
      </w:pPr>
      <w:r>
        <w:t xml:space="preserve">Ustawa z dnia 27 marca 2003 r. o planowaniu i zagospodarowaniu przestrzennym (Dz.U. 2015 poz. 199, z </w:t>
      </w:r>
      <w:proofErr w:type="spellStart"/>
      <w:r>
        <w:t>późn</w:t>
      </w:r>
      <w:proofErr w:type="spellEnd"/>
      <w:r>
        <w:t>. zm.),</w:t>
      </w:r>
    </w:p>
    <w:p w14:paraId="17FB400C" w14:textId="77777777" w:rsidR="00320D0F" w:rsidRDefault="00320D0F" w:rsidP="00D9144F">
      <w:pPr>
        <w:pStyle w:val="WypP1"/>
        <w:numPr>
          <w:ilvl w:val="0"/>
          <w:numId w:val="11"/>
        </w:numPr>
      </w:pPr>
      <w:r>
        <w:t xml:space="preserve">Ustawa z dnia 29 stycznia 2004 r. Prawo zamówień publicznych (Dz. U. 2015 poz. 2164, z </w:t>
      </w:r>
      <w:proofErr w:type="spellStart"/>
      <w:r>
        <w:t>późn</w:t>
      </w:r>
      <w:proofErr w:type="spellEnd"/>
      <w:r>
        <w:t>. zm.);</w:t>
      </w:r>
    </w:p>
    <w:p w14:paraId="1CD4CCCD" w14:textId="77777777" w:rsidR="00320D0F" w:rsidRDefault="00320D0F" w:rsidP="00D9144F">
      <w:pPr>
        <w:pStyle w:val="WypP1"/>
        <w:numPr>
          <w:ilvl w:val="0"/>
          <w:numId w:val="11"/>
        </w:numPr>
      </w:pPr>
      <w:r>
        <w:t xml:space="preserve">Ustawa z dnia 6 grudnia 2006 r. o zasadach prowadzenia polityki rozwoju (Dz. U. 2014 poz. 1649, z </w:t>
      </w:r>
      <w:proofErr w:type="spellStart"/>
      <w:r>
        <w:t>późn</w:t>
      </w:r>
      <w:proofErr w:type="spellEnd"/>
      <w:r>
        <w:t>. zm.);</w:t>
      </w:r>
    </w:p>
    <w:p w14:paraId="2AC1900B" w14:textId="77777777" w:rsidR="00320D0F" w:rsidRDefault="00320D0F" w:rsidP="00D9144F">
      <w:pPr>
        <w:pStyle w:val="WypP1"/>
        <w:numPr>
          <w:ilvl w:val="0"/>
          <w:numId w:val="11"/>
        </w:numPr>
      </w:pPr>
      <w:r>
        <w:t>Ustawa z dnia 16 lutego 2007 r. o ochronie konkurencji i konsumentów (Dz. U. 2015 poz. 184);</w:t>
      </w:r>
    </w:p>
    <w:p w14:paraId="5EBFB8FB" w14:textId="77777777" w:rsidR="00320D0F" w:rsidRDefault="00320D0F" w:rsidP="00D9144F">
      <w:pPr>
        <w:pStyle w:val="WypP1"/>
        <w:numPr>
          <w:ilvl w:val="0"/>
          <w:numId w:val="11"/>
        </w:numPr>
      </w:pPr>
      <w:r>
        <w:t xml:space="preserve">Ustawa z dnia 3 października 2008 r. o udostępnieniu informacji o środowisku i jego ochronie udziale społeczeństwa w ochronie środowiska oraz o ocenach oddziaływania na środowisko (Dz. U. 2013 poz. 1235 z </w:t>
      </w:r>
      <w:proofErr w:type="spellStart"/>
      <w:r>
        <w:t>późn</w:t>
      </w:r>
      <w:proofErr w:type="spellEnd"/>
      <w:r>
        <w:t>. zm.);</w:t>
      </w:r>
    </w:p>
    <w:p w14:paraId="7C285DDB" w14:textId="77777777" w:rsidR="00320D0F" w:rsidRDefault="00320D0F" w:rsidP="00D9144F">
      <w:pPr>
        <w:pStyle w:val="WypP1"/>
        <w:numPr>
          <w:ilvl w:val="0"/>
          <w:numId w:val="11"/>
        </w:numPr>
      </w:pPr>
      <w:r>
        <w:lastRenderedPageBreak/>
        <w:t xml:space="preserve">Ustawa z dnia 27 sierpnia 2009 r. o finansach publicznych (Dz. U. 2013 poz. 885, z </w:t>
      </w:r>
      <w:proofErr w:type="spellStart"/>
      <w:r>
        <w:t>późn</w:t>
      </w:r>
      <w:proofErr w:type="spellEnd"/>
      <w:r>
        <w:t>. zm.);</w:t>
      </w:r>
    </w:p>
    <w:p w14:paraId="33A5913F" w14:textId="77777777" w:rsidR="00320D0F" w:rsidRDefault="00320D0F" w:rsidP="00D9144F">
      <w:pPr>
        <w:pStyle w:val="WypP1"/>
        <w:numPr>
          <w:ilvl w:val="0"/>
          <w:numId w:val="11"/>
        </w:numPr>
      </w:pPr>
      <w:r>
        <w:t xml:space="preserve">Ustawa z dnia 15 kwietnia 2011 r. o efektywności energetycznej (Dz.U. 2015 poz. 2167 z </w:t>
      </w:r>
      <w:proofErr w:type="spellStart"/>
      <w:r>
        <w:t>późn</w:t>
      </w:r>
      <w:proofErr w:type="spellEnd"/>
      <w:r>
        <w:t>. zm.);</w:t>
      </w:r>
    </w:p>
    <w:p w14:paraId="71C1ECEF" w14:textId="77777777" w:rsidR="00320D0F" w:rsidRDefault="00320D0F" w:rsidP="00D9144F">
      <w:pPr>
        <w:pStyle w:val="WypP1"/>
        <w:numPr>
          <w:ilvl w:val="0"/>
          <w:numId w:val="11"/>
        </w:numPr>
      </w:pPr>
      <w:r>
        <w:t xml:space="preserve">Ustawa z dnia 14 grudnia 2012 r. o odpadach (Dz. U. 2013 poz. 21 z </w:t>
      </w:r>
      <w:proofErr w:type="spellStart"/>
      <w:r>
        <w:t>późn</w:t>
      </w:r>
      <w:proofErr w:type="spellEnd"/>
      <w:r>
        <w:t>. zm.).</w:t>
      </w:r>
    </w:p>
    <w:p w14:paraId="37AB7EDE" w14:textId="77777777" w:rsidR="00320D0F" w:rsidRDefault="00320D0F" w:rsidP="00D9144F">
      <w:pPr>
        <w:pStyle w:val="WypP1"/>
        <w:numPr>
          <w:ilvl w:val="0"/>
          <w:numId w:val="11"/>
        </w:numPr>
      </w:pPr>
      <w:r>
        <w:t>Ustawa z dnia 20 lutego 2015 r. o odnawialnych źródłach energii (Dz.U.2015 poz.478);</w:t>
      </w:r>
    </w:p>
    <w:p w14:paraId="492ECFCF" w14:textId="77777777" w:rsidR="00320D0F" w:rsidRDefault="00320D0F" w:rsidP="00D9144F">
      <w:pPr>
        <w:pStyle w:val="WypP1"/>
        <w:numPr>
          <w:ilvl w:val="0"/>
          <w:numId w:val="11"/>
        </w:numPr>
      </w:pPr>
      <w:r>
        <w:t xml:space="preserve">Ustawa z dnia 4 marca 2010 r. o infrastrukturze informacji przestrzennej (Dz. U. 2010 nr 76 poz. 489, z </w:t>
      </w:r>
      <w:proofErr w:type="spellStart"/>
      <w:r>
        <w:t>późn</w:t>
      </w:r>
      <w:proofErr w:type="spellEnd"/>
      <w:r>
        <w:t>. zm.).</w:t>
      </w:r>
    </w:p>
    <w:p w14:paraId="23E704C7" w14:textId="77777777" w:rsidR="00320D0F" w:rsidRPr="002C50C5" w:rsidRDefault="00320D0F" w:rsidP="00320D0F">
      <w:pPr>
        <w:pStyle w:val="Tekst"/>
      </w:pPr>
      <w:r>
        <w:t>Poza uwarunkowaniami prawnymi wykazane cele i założenia Planu gospodarki niskoemisyjnej dla obszaru Gminy są zgodne z następującymi dokumentami strategicznymi na poziomie krajowym, co wykazano i przedstawiono w (</w:t>
      </w:r>
      <w:r>
        <w:fldChar w:fldCharType="begin"/>
      </w:r>
      <w:r>
        <w:instrText xml:space="preserve"> REF _Ref444689253 \h </w:instrText>
      </w:r>
      <w:r>
        <w:fldChar w:fldCharType="separate"/>
      </w:r>
      <w:r w:rsidR="004D5EC8">
        <w:t xml:space="preserve">Tabela </w:t>
      </w:r>
      <w:r w:rsidR="004D5EC8">
        <w:rPr>
          <w:noProof/>
        </w:rPr>
        <w:t>IX</w:t>
      </w:r>
      <w:r w:rsidR="004D5EC8">
        <w:t>.</w:t>
      </w:r>
      <w:r w:rsidR="004D5EC8">
        <w:rPr>
          <w:noProof/>
        </w:rPr>
        <w:t>2</w:t>
      </w:r>
      <w:r>
        <w:fldChar w:fldCharType="end"/>
      </w:r>
      <w:r>
        <w:t>).</w:t>
      </w:r>
    </w:p>
    <w:p w14:paraId="70AF1231" w14:textId="77777777" w:rsidR="00320D0F" w:rsidRDefault="00320D0F" w:rsidP="00320D0F">
      <w:pPr>
        <w:pStyle w:val="Tableg"/>
      </w:pPr>
      <w:bookmarkStart w:id="216" w:name="_Ref444689253"/>
      <w:bookmarkStart w:id="217" w:name="_Toc445994321"/>
      <w:r>
        <w:t xml:space="preserve">Tabela </w:t>
      </w:r>
      <w:fldSimple w:instr=" STYLEREF 1 \s ">
        <w:r w:rsidR="004D5EC8">
          <w:rPr>
            <w:noProof/>
          </w:rPr>
          <w:t>IX</w:t>
        </w:r>
      </w:fldSimple>
      <w:r w:rsidR="00514928">
        <w:t>.</w:t>
      </w:r>
      <w:fldSimple w:instr=" SEQ Tabela \* ARABIC \s 1 ">
        <w:r w:rsidR="004D5EC8">
          <w:rPr>
            <w:noProof/>
          </w:rPr>
          <w:t>2</w:t>
        </w:r>
      </w:fldSimple>
      <w:bookmarkEnd w:id="216"/>
      <w:r>
        <w:t xml:space="preserve">. </w:t>
      </w:r>
      <w:r w:rsidRPr="00401DAA">
        <w:t>Dokumenty strategiczne na poziomie krajowym</w:t>
      </w:r>
      <w:bookmarkEnd w:id="217"/>
    </w:p>
    <w:tbl>
      <w:tblPr>
        <w:tblStyle w:val="TabelaPGNCCE"/>
        <w:tblW w:w="0" w:type="auto"/>
        <w:tblLook w:val="04A0" w:firstRow="1" w:lastRow="0" w:firstColumn="1" w:lastColumn="0" w:noHBand="0" w:noVBand="1"/>
      </w:tblPr>
      <w:tblGrid>
        <w:gridCol w:w="3770"/>
        <w:gridCol w:w="4723"/>
      </w:tblGrid>
      <w:tr w:rsidR="00320D0F" w:rsidRPr="00751E1E" w14:paraId="0947268E" w14:textId="77777777" w:rsidTr="00320D0F">
        <w:trPr>
          <w:cnfStyle w:val="100000000000" w:firstRow="1" w:lastRow="0" w:firstColumn="0" w:lastColumn="0" w:oddVBand="0" w:evenVBand="0" w:oddHBand="0" w:evenHBand="0" w:firstRowFirstColumn="0" w:firstRowLastColumn="0" w:lastRowFirstColumn="0" w:lastRowLastColumn="0"/>
          <w:trHeight w:val="20"/>
        </w:trPr>
        <w:tc>
          <w:tcPr>
            <w:tcW w:w="3770" w:type="dxa"/>
          </w:tcPr>
          <w:p w14:paraId="0759E215" w14:textId="77777777" w:rsidR="00320D0F" w:rsidRPr="00751E1E" w:rsidRDefault="00320D0F" w:rsidP="00320D0F">
            <w:pPr>
              <w:pStyle w:val="Tabstyl"/>
              <w:keepNext w:val="0"/>
            </w:pPr>
            <w:r>
              <w:t>Dokument</w:t>
            </w:r>
          </w:p>
        </w:tc>
        <w:tc>
          <w:tcPr>
            <w:tcW w:w="4723" w:type="dxa"/>
          </w:tcPr>
          <w:p w14:paraId="1E42F1E8" w14:textId="77777777" w:rsidR="00320D0F" w:rsidRPr="00751E1E" w:rsidRDefault="00320D0F" w:rsidP="00320D0F">
            <w:pPr>
              <w:pStyle w:val="Tabstyl"/>
              <w:keepNext w:val="0"/>
              <w:rPr>
                <w:highlight w:val="lightGray"/>
              </w:rPr>
            </w:pPr>
            <w:r>
              <w:t>Zakres spójności</w:t>
            </w:r>
          </w:p>
        </w:tc>
      </w:tr>
      <w:tr w:rsidR="00320D0F" w:rsidRPr="00751E1E" w14:paraId="539F2ED6" w14:textId="77777777" w:rsidTr="00320D0F">
        <w:trPr>
          <w:trHeight w:val="20"/>
        </w:trPr>
        <w:tc>
          <w:tcPr>
            <w:tcW w:w="3770" w:type="dxa"/>
          </w:tcPr>
          <w:p w14:paraId="099EBDD3" w14:textId="77777777" w:rsidR="00320D0F" w:rsidRPr="00751E1E" w:rsidRDefault="00320D0F" w:rsidP="00320D0F">
            <w:pPr>
              <w:pStyle w:val="Tabstyl"/>
              <w:keepNext w:val="0"/>
              <w:rPr>
                <w:highlight w:val="lightGray"/>
              </w:rPr>
            </w:pPr>
            <w:r w:rsidRPr="00751E1E">
              <w:t>Długookresowa Strategia Rozwoju Kraju – Polska 2030. Trzecia fala nowoczesności. (Przyjęta Uchwałą Nr 16 Rady Ministrów z dnia 5 lutego 2013 r.)</w:t>
            </w:r>
          </w:p>
        </w:tc>
        <w:tc>
          <w:tcPr>
            <w:tcW w:w="4723" w:type="dxa"/>
          </w:tcPr>
          <w:p w14:paraId="29E50FE3" w14:textId="77777777" w:rsidR="00320D0F" w:rsidRPr="00751E1E" w:rsidRDefault="00320D0F" w:rsidP="00CB6532">
            <w:pPr>
              <w:pStyle w:val="Tabstyl"/>
              <w:keepNext w:val="0"/>
              <w:numPr>
                <w:ilvl w:val="0"/>
                <w:numId w:val="98"/>
              </w:numPr>
              <w:ind w:left="370"/>
              <w:jc w:val="left"/>
            </w:pPr>
            <w:r w:rsidRPr="00751E1E">
              <w:t>rozwój gospodarki</w:t>
            </w:r>
            <w:r>
              <w:t>.</w:t>
            </w:r>
          </w:p>
        </w:tc>
      </w:tr>
      <w:tr w:rsidR="00320D0F" w:rsidRPr="00751E1E" w14:paraId="36D913A4" w14:textId="77777777" w:rsidTr="00320D0F">
        <w:trPr>
          <w:trHeight w:val="20"/>
        </w:trPr>
        <w:tc>
          <w:tcPr>
            <w:tcW w:w="3770" w:type="dxa"/>
          </w:tcPr>
          <w:p w14:paraId="1CD4AA80" w14:textId="77777777" w:rsidR="00320D0F" w:rsidRPr="00751E1E" w:rsidRDefault="00320D0F" w:rsidP="00320D0F">
            <w:pPr>
              <w:pStyle w:val="Tabstyl"/>
              <w:keepNext w:val="0"/>
              <w:rPr>
                <w:highlight w:val="lightGray"/>
              </w:rPr>
            </w:pPr>
            <w:r w:rsidRPr="00751E1E">
              <w:t>Średniookresowa Strategia Rozwoju Kraju (Strategia Rozwoju Kraju 2020, ŚSRK 2020) przyjęta Uchwałą Nr 157 Rady Ministrów z dnia 25 września 2012 r.</w:t>
            </w:r>
          </w:p>
        </w:tc>
        <w:tc>
          <w:tcPr>
            <w:tcW w:w="4723" w:type="dxa"/>
          </w:tcPr>
          <w:p w14:paraId="259DB36A" w14:textId="77777777" w:rsidR="00320D0F" w:rsidRPr="00751E1E" w:rsidRDefault="00320D0F" w:rsidP="00CB6532">
            <w:pPr>
              <w:pStyle w:val="Tabstyl"/>
              <w:keepNext w:val="0"/>
              <w:numPr>
                <w:ilvl w:val="0"/>
                <w:numId w:val="98"/>
              </w:numPr>
              <w:ind w:left="370"/>
              <w:jc w:val="left"/>
            </w:pPr>
            <w:r w:rsidRPr="00751E1E">
              <w:t xml:space="preserve">efektywne wykorzystanie </w:t>
            </w:r>
            <w:r>
              <w:t xml:space="preserve">paliw i </w:t>
            </w:r>
            <w:r w:rsidRPr="00751E1E">
              <w:t>energii przez poszczególne sektory gospodarki;</w:t>
            </w:r>
          </w:p>
          <w:p w14:paraId="2DF8A4DA" w14:textId="77777777" w:rsidR="00320D0F" w:rsidRPr="00751E1E" w:rsidRDefault="00320D0F" w:rsidP="00CB6532">
            <w:pPr>
              <w:pStyle w:val="Tabstyl"/>
              <w:keepNext w:val="0"/>
              <w:numPr>
                <w:ilvl w:val="0"/>
                <w:numId w:val="98"/>
              </w:numPr>
              <w:ind w:left="370"/>
              <w:jc w:val="left"/>
            </w:pPr>
            <w:r w:rsidRPr="00751E1E">
              <w:t>zwiększenie wykorzystania urządzeń i technologii energooszczędnych oraz opartych na odnawialnych źródłach energii.</w:t>
            </w:r>
          </w:p>
        </w:tc>
      </w:tr>
      <w:tr w:rsidR="00320D0F" w:rsidRPr="00751E1E" w14:paraId="0315ED14" w14:textId="77777777" w:rsidTr="00320D0F">
        <w:trPr>
          <w:trHeight w:val="20"/>
        </w:trPr>
        <w:tc>
          <w:tcPr>
            <w:tcW w:w="3770" w:type="dxa"/>
          </w:tcPr>
          <w:p w14:paraId="40D34941" w14:textId="77777777" w:rsidR="00320D0F" w:rsidRPr="00751E1E" w:rsidRDefault="00320D0F" w:rsidP="00320D0F">
            <w:pPr>
              <w:pStyle w:val="Tabstyl"/>
              <w:keepNext w:val="0"/>
            </w:pPr>
            <w:r w:rsidRPr="00751E1E">
              <w:t>Umowa partnerstwa przyjęta przez Radę M</w:t>
            </w:r>
            <w:r>
              <w:t xml:space="preserve">inistrów z dniu 8 stycznia 2014 </w:t>
            </w:r>
            <w:r w:rsidRPr="00751E1E">
              <w:t xml:space="preserve">r. </w:t>
            </w:r>
          </w:p>
        </w:tc>
        <w:tc>
          <w:tcPr>
            <w:tcW w:w="4723" w:type="dxa"/>
          </w:tcPr>
          <w:p w14:paraId="04AE11D1" w14:textId="77777777" w:rsidR="00320D0F" w:rsidRPr="00751E1E" w:rsidRDefault="00320D0F" w:rsidP="00CB6532">
            <w:pPr>
              <w:pStyle w:val="Tabstyl"/>
              <w:keepNext w:val="0"/>
              <w:numPr>
                <w:ilvl w:val="0"/>
                <w:numId w:val="98"/>
              </w:numPr>
              <w:ind w:left="370"/>
              <w:jc w:val="left"/>
            </w:pPr>
            <w:r w:rsidRPr="00751E1E">
              <w:t>konieczność przejścia na gospodarkę niskowęglową i niskoemisyjną;</w:t>
            </w:r>
          </w:p>
          <w:p w14:paraId="24EE322E" w14:textId="77777777" w:rsidR="00320D0F" w:rsidRPr="00751E1E" w:rsidRDefault="00320D0F" w:rsidP="00CB6532">
            <w:pPr>
              <w:pStyle w:val="Tabstyl"/>
              <w:keepNext w:val="0"/>
              <w:numPr>
                <w:ilvl w:val="0"/>
                <w:numId w:val="98"/>
              </w:numPr>
              <w:ind w:left="370"/>
              <w:jc w:val="left"/>
            </w:pPr>
            <w:r w:rsidRPr="00751E1E">
              <w:t>ograniczenie zużycia energii w sektorach na terenie Gminy;</w:t>
            </w:r>
          </w:p>
          <w:p w14:paraId="6107CB7A" w14:textId="77777777" w:rsidR="00320D0F" w:rsidRPr="00751E1E" w:rsidRDefault="00320D0F" w:rsidP="00CB6532">
            <w:pPr>
              <w:pStyle w:val="Tabstyl"/>
              <w:keepNext w:val="0"/>
              <w:numPr>
                <w:ilvl w:val="0"/>
                <w:numId w:val="98"/>
              </w:numPr>
              <w:ind w:left="370"/>
              <w:jc w:val="left"/>
            </w:pPr>
            <w:r w:rsidRPr="00751E1E">
              <w:t>poprawa infrastruktury drogowej i</w:t>
            </w:r>
            <w:r>
              <w:t> </w:t>
            </w:r>
            <w:r w:rsidRPr="00751E1E">
              <w:t>wprowadzenie zasad zrównoważonego transportu.</w:t>
            </w:r>
          </w:p>
        </w:tc>
      </w:tr>
      <w:tr w:rsidR="00320D0F" w:rsidRPr="00751E1E" w14:paraId="4FE82C42" w14:textId="77777777" w:rsidTr="00320D0F">
        <w:trPr>
          <w:trHeight w:val="20"/>
        </w:trPr>
        <w:tc>
          <w:tcPr>
            <w:tcW w:w="3770" w:type="dxa"/>
          </w:tcPr>
          <w:p w14:paraId="7B34BF00" w14:textId="77777777" w:rsidR="00320D0F" w:rsidRPr="00751E1E" w:rsidRDefault="00320D0F" w:rsidP="00320D0F">
            <w:pPr>
              <w:pStyle w:val="Tabstyl"/>
              <w:keepNext w:val="0"/>
            </w:pPr>
            <w:r w:rsidRPr="00751E1E">
              <w:t>Program Operacyjny Infrastruktura i</w:t>
            </w:r>
            <w:r>
              <w:t> </w:t>
            </w:r>
            <w:r w:rsidRPr="00751E1E">
              <w:t>Środowisko 2014–2020</w:t>
            </w:r>
          </w:p>
        </w:tc>
        <w:tc>
          <w:tcPr>
            <w:tcW w:w="4723" w:type="dxa"/>
          </w:tcPr>
          <w:p w14:paraId="31905FAF" w14:textId="77777777" w:rsidR="00320D0F" w:rsidRPr="00751E1E" w:rsidRDefault="00320D0F" w:rsidP="00CB6532">
            <w:pPr>
              <w:pStyle w:val="Tabstyl"/>
              <w:keepNext w:val="0"/>
              <w:numPr>
                <w:ilvl w:val="0"/>
                <w:numId w:val="98"/>
              </w:numPr>
              <w:ind w:left="370"/>
              <w:jc w:val="left"/>
            </w:pPr>
            <w:r w:rsidRPr="00751E1E">
              <w:t>wspieranie przejścia na gospodarkę niskoemisyjną we wszystkich sektorach;</w:t>
            </w:r>
          </w:p>
          <w:p w14:paraId="0AB390B9" w14:textId="77777777" w:rsidR="00320D0F" w:rsidRPr="00751E1E" w:rsidRDefault="00320D0F" w:rsidP="00CB6532">
            <w:pPr>
              <w:pStyle w:val="Tabstyl"/>
              <w:keepNext w:val="0"/>
              <w:numPr>
                <w:ilvl w:val="0"/>
                <w:numId w:val="98"/>
              </w:numPr>
              <w:ind w:left="370"/>
              <w:jc w:val="left"/>
            </w:pPr>
            <w:r w:rsidRPr="00751E1E">
              <w:t>przeciwdziałanie zmianom klimatu;</w:t>
            </w:r>
          </w:p>
          <w:p w14:paraId="25C3BC03" w14:textId="77777777" w:rsidR="00320D0F" w:rsidRPr="00751E1E" w:rsidRDefault="00320D0F" w:rsidP="00CB6532">
            <w:pPr>
              <w:pStyle w:val="Tabstyl"/>
              <w:keepNext w:val="0"/>
              <w:numPr>
                <w:ilvl w:val="0"/>
                <w:numId w:val="98"/>
              </w:numPr>
              <w:ind w:left="370"/>
              <w:jc w:val="left"/>
            </w:pPr>
            <w:r w:rsidRPr="00751E1E">
              <w:t>zachowanie i ochrona środowiska;</w:t>
            </w:r>
          </w:p>
          <w:p w14:paraId="61107869" w14:textId="77777777" w:rsidR="00320D0F" w:rsidRPr="00751E1E" w:rsidRDefault="00320D0F" w:rsidP="00CB6532">
            <w:pPr>
              <w:pStyle w:val="Tabstyl"/>
              <w:keepNext w:val="0"/>
              <w:numPr>
                <w:ilvl w:val="0"/>
                <w:numId w:val="98"/>
              </w:numPr>
              <w:ind w:left="370"/>
              <w:jc w:val="left"/>
            </w:pPr>
            <w:r w:rsidRPr="00751E1E">
              <w:t>promowanie efektywnego gospodarowania zasobami i zrównoważonego transportu.</w:t>
            </w:r>
          </w:p>
        </w:tc>
      </w:tr>
      <w:tr w:rsidR="00320D0F" w:rsidRPr="00751E1E" w14:paraId="0C6EE3F3" w14:textId="77777777" w:rsidTr="00320D0F">
        <w:trPr>
          <w:trHeight w:val="20"/>
        </w:trPr>
        <w:tc>
          <w:tcPr>
            <w:tcW w:w="3770" w:type="dxa"/>
          </w:tcPr>
          <w:p w14:paraId="18F6D132" w14:textId="77777777" w:rsidR="00320D0F" w:rsidRPr="00751E1E" w:rsidRDefault="00320D0F" w:rsidP="00320D0F">
            <w:pPr>
              <w:pStyle w:val="Tabstyl"/>
              <w:keepNext w:val="0"/>
            </w:pPr>
            <w:r w:rsidRPr="00751E1E">
              <w:t>Linia demarkacyjna</w:t>
            </w:r>
            <w:r w:rsidRPr="0043119A">
              <w:rPr>
                <w:vertAlign w:val="superscript"/>
              </w:rPr>
              <w:footnoteReference w:id="2"/>
            </w:r>
          </w:p>
        </w:tc>
        <w:tc>
          <w:tcPr>
            <w:tcW w:w="4723" w:type="dxa"/>
          </w:tcPr>
          <w:p w14:paraId="4FC4303F" w14:textId="77777777" w:rsidR="00320D0F" w:rsidRPr="00751E1E" w:rsidRDefault="00320D0F" w:rsidP="00CB6532">
            <w:pPr>
              <w:pStyle w:val="Tabstyl"/>
              <w:keepNext w:val="0"/>
              <w:numPr>
                <w:ilvl w:val="0"/>
                <w:numId w:val="98"/>
              </w:numPr>
              <w:ind w:left="370"/>
              <w:jc w:val="left"/>
            </w:pPr>
            <w:r w:rsidRPr="00751E1E">
              <w:t>poprawa infrastruktury transportowej (dróg, tras rowerowych, transportu publicznego) oraz energetycznej (rozbudowa i modernizacja sieci, termomodernizacje, wytwarzanie energii ze źródeł odnawialnych);</w:t>
            </w:r>
          </w:p>
          <w:p w14:paraId="347BCCDC" w14:textId="77777777" w:rsidR="00320D0F" w:rsidRPr="00751E1E" w:rsidRDefault="00320D0F" w:rsidP="00CB6532">
            <w:pPr>
              <w:pStyle w:val="Tabstyl"/>
              <w:keepNext w:val="0"/>
              <w:numPr>
                <w:ilvl w:val="0"/>
                <w:numId w:val="98"/>
              </w:numPr>
              <w:ind w:left="370"/>
              <w:jc w:val="left"/>
            </w:pPr>
            <w:r w:rsidRPr="00751E1E">
              <w:t>ochrona środowiska.</w:t>
            </w:r>
          </w:p>
        </w:tc>
      </w:tr>
      <w:tr w:rsidR="00320D0F" w:rsidRPr="00751E1E" w14:paraId="661FAA8E" w14:textId="77777777" w:rsidTr="00320D0F">
        <w:trPr>
          <w:trHeight w:val="20"/>
        </w:trPr>
        <w:tc>
          <w:tcPr>
            <w:tcW w:w="3770" w:type="dxa"/>
          </w:tcPr>
          <w:p w14:paraId="152B9475" w14:textId="77777777" w:rsidR="00320D0F" w:rsidRPr="00751E1E" w:rsidRDefault="00320D0F" w:rsidP="00320D0F">
            <w:pPr>
              <w:pStyle w:val="Tabstyl"/>
              <w:keepNext w:val="0"/>
            </w:pPr>
            <w:r w:rsidRPr="00751E1E">
              <w:t xml:space="preserve">Krajowa Strategia Rozwoju Regionalnego (KSRR) przyjęta </w:t>
            </w:r>
            <w:r w:rsidRPr="00751E1E">
              <w:lastRenderedPageBreak/>
              <w:t>Uchwałą Rady Ministrów z dnia 13 lipca 2010 r.</w:t>
            </w:r>
          </w:p>
        </w:tc>
        <w:tc>
          <w:tcPr>
            <w:tcW w:w="4723" w:type="dxa"/>
          </w:tcPr>
          <w:p w14:paraId="43EB024D" w14:textId="77777777" w:rsidR="00320D0F" w:rsidRPr="00751E1E" w:rsidRDefault="00320D0F" w:rsidP="00CB6532">
            <w:pPr>
              <w:pStyle w:val="Tabstyl"/>
              <w:keepNext w:val="0"/>
              <w:numPr>
                <w:ilvl w:val="0"/>
                <w:numId w:val="98"/>
              </w:numPr>
              <w:ind w:left="370"/>
              <w:jc w:val="left"/>
            </w:pPr>
            <w:r w:rsidRPr="00751E1E">
              <w:lastRenderedPageBreak/>
              <w:t>efektywne wykorzystanie potencjału obszaru;</w:t>
            </w:r>
          </w:p>
          <w:p w14:paraId="29C42DD9" w14:textId="77777777" w:rsidR="00320D0F" w:rsidRPr="00751E1E" w:rsidRDefault="00320D0F" w:rsidP="00CB6532">
            <w:pPr>
              <w:pStyle w:val="Tabstyl"/>
              <w:keepNext w:val="0"/>
              <w:numPr>
                <w:ilvl w:val="0"/>
                <w:numId w:val="98"/>
              </w:numPr>
              <w:ind w:left="370"/>
              <w:jc w:val="left"/>
            </w:pPr>
            <w:r w:rsidRPr="00751E1E">
              <w:t>poprawa jakości życia mieszkańców.</w:t>
            </w:r>
          </w:p>
        </w:tc>
      </w:tr>
      <w:tr w:rsidR="00320D0F" w:rsidRPr="00751E1E" w14:paraId="389E727C" w14:textId="77777777" w:rsidTr="00320D0F">
        <w:trPr>
          <w:trHeight w:val="20"/>
        </w:trPr>
        <w:tc>
          <w:tcPr>
            <w:tcW w:w="3770" w:type="dxa"/>
          </w:tcPr>
          <w:p w14:paraId="67DF09C9" w14:textId="77777777" w:rsidR="00320D0F" w:rsidRPr="00751E1E" w:rsidRDefault="00320D0F" w:rsidP="00320D0F">
            <w:pPr>
              <w:pStyle w:val="Tabstyl"/>
              <w:keepNext w:val="0"/>
            </w:pPr>
            <w:r w:rsidRPr="00751E1E">
              <w:t>Koncepcja Przestrzennego Zagospodarowania Kraju 2030 (KPZK) przyjęta Uchwałą Nr 239 Rady Ministrów z dnia 13 grudnia 2011 r.</w:t>
            </w:r>
          </w:p>
        </w:tc>
        <w:tc>
          <w:tcPr>
            <w:tcW w:w="4723" w:type="dxa"/>
          </w:tcPr>
          <w:p w14:paraId="72875C0D" w14:textId="77777777" w:rsidR="00320D0F" w:rsidRPr="00751E1E" w:rsidRDefault="00320D0F" w:rsidP="00CB6532">
            <w:pPr>
              <w:pStyle w:val="Tabstyl"/>
              <w:keepNext w:val="0"/>
              <w:numPr>
                <w:ilvl w:val="0"/>
                <w:numId w:val="98"/>
              </w:numPr>
              <w:ind w:left="370"/>
              <w:jc w:val="left"/>
            </w:pPr>
            <w:r w:rsidRPr="00751E1E">
              <w:t>poprawa infrastruktury transportowej;</w:t>
            </w:r>
          </w:p>
          <w:p w14:paraId="4DE35E7A" w14:textId="77777777" w:rsidR="00320D0F" w:rsidRPr="00751E1E" w:rsidRDefault="00320D0F" w:rsidP="00CB6532">
            <w:pPr>
              <w:pStyle w:val="Tabstyl"/>
              <w:keepNext w:val="0"/>
              <w:numPr>
                <w:ilvl w:val="0"/>
                <w:numId w:val="98"/>
              </w:numPr>
              <w:ind w:left="370"/>
              <w:jc w:val="left"/>
            </w:pPr>
            <w:r w:rsidRPr="00751E1E">
              <w:t>wykorzystanie potencjału wewnętrznego;</w:t>
            </w:r>
          </w:p>
          <w:p w14:paraId="26AC3C9F" w14:textId="77777777" w:rsidR="00320D0F" w:rsidRPr="00751E1E" w:rsidRDefault="00320D0F" w:rsidP="00CB6532">
            <w:pPr>
              <w:pStyle w:val="Tabstyl"/>
              <w:keepNext w:val="0"/>
              <w:numPr>
                <w:ilvl w:val="0"/>
                <w:numId w:val="98"/>
              </w:numPr>
              <w:ind w:left="370"/>
              <w:jc w:val="left"/>
            </w:pPr>
            <w:r w:rsidRPr="00751E1E">
              <w:t>zwiększanie bezpieczeństwa energetycznego.</w:t>
            </w:r>
          </w:p>
        </w:tc>
      </w:tr>
      <w:tr w:rsidR="00320D0F" w:rsidRPr="00751E1E" w14:paraId="17329F5F" w14:textId="77777777" w:rsidTr="00320D0F">
        <w:trPr>
          <w:trHeight w:val="20"/>
        </w:trPr>
        <w:tc>
          <w:tcPr>
            <w:tcW w:w="3770" w:type="dxa"/>
          </w:tcPr>
          <w:p w14:paraId="319AC6E8" w14:textId="77777777" w:rsidR="00320D0F" w:rsidRPr="00751E1E" w:rsidRDefault="00320D0F" w:rsidP="00320D0F">
            <w:pPr>
              <w:pStyle w:val="Tabstyl"/>
              <w:keepNext w:val="0"/>
            </w:pPr>
            <w:r w:rsidRPr="00751E1E">
              <w:t xml:space="preserve">Polityka energetyczna Polski do 2030 roku przyjęta Uchwałą Nr 202/2009 Rady Ministrów z dnia 10 listopada 2009 r. </w:t>
            </w:r>
          </w:p>
        </w:tc>
        <w:tc>
          <w:tcPr>
            <w:tcW w:w="4723" w:type="dxa"/>
          </w:tcPr>
          <w:p w14:paraId="19CD6D2D" w14:textId="77777777" w:rsidR="00320D0F" w:rsidRPr="00751E1E" w:rsidRDefault="00320D0F" w:rsidP="00CB6532">
            <w:pPr>
              <w:pStyle w:val="Tabstyl"/>
              <w:keepNext w:val="0"/>
              <w:numPr>
                <w:ilvl w:val="0"/>
                <w:numId w:val="98"/>
              </w:numPr>
              <w:ind w:left="370"/>
              <w:jc w:val="left"/>
            </w:pPr>
            <w:r w:rsidRPr="00751E1E">
              <w:t>poprawa efektywności energetycznej;</w:t>
            </w:r>
          </w:p>
          <w:p w14:paraId="78E22858" w14:textId="77777777" w:rsidR="00320D0F" w:rsidRPr="00751E1E" w:rsidRDefault="00320D0F" w:rsidP="00CB6532">
            <w:pPr>
              <w:pStyle w:val="Tabstyl"/>
              <w:keepNext w:val="0"/>
              <w:numPr>
                <w:ilvl w:val="0"/>
                <w:numId w:val="98"/>
              </w:numPr>
              <w:ind w:left="370"/>
              <w:jc w:val="left"/>
            </w:pPr>
            <w:r w:rsidRPr="00751E1E">
              <w:t>zwiększenie wykorzystania odnawialnych źródeł energii.</w:t>
            </w:r>
          </w:p>
        </w:tc>
      </w:tr>
      <w:tr w:rsidR="00320D0F" w:rsidRPr="00751E1E" w14:paraId="225FE77C" w14:textId="77777777" w:rsidTr="00320D0F">
        <w:trPr>
          <w:trHeight w:val="20"/>
        </w:trPr>
        <w:tc>
          <w:tcPr>
            <w:tcW w:w="3770" w:type="dxa"/>
          </w:tcPr>
          <w:p w14:paraId="0C18CC77" w14:textId="77777777" w:rsidR="00320D0F" w:rsidRPr="00751E1E" w:rsidRDefault="00320D0F" w:rsidP="00320D0F">
            <w:pPr>
              <w:pStyle w:val="Tabstyl"/>
              <w:keepNext w:val="0"/>
            </w:pPr>
            <w:r w:rsidRPr="00751E1E">
              <w:t>Polityka Ekologiczna Państwa w latach 2009-2012 z perspektywą do roku 2016 przyjęta Uchwałą Sejmu Rzeczypospolitej Polskiej z</w:t>
            </w:r>
            <w:r>
              <w:t> </w:t>
            </w:r>
            <w:r w:rsidRPr="00751E1E">
              <w:t xml:space="preserve">dnia 22 maja 2009 r. </w:t>
            </w:r>
          </w:p>
        </w:tc>
        <w:tc>
          <w:tcPr>
            <w:tcW w:w="4723" w:type="dxa"/>
          </w:tcPr>
          <w:p w14:paraId="2E68B99D" w14:textId="77777777" w:rsidR="00320D0F" w:rsidRPr="00751E1E" w:rsidRDefault="00320D0F" w:rsidP="00CB6532">
            <w:pPr>
              <w:pStyle w:val="Tabstyl"/>
              <w:keepNext w:val="0"/>
              <w:numPr>
                <w:ilvl w:val="0"/>
                <w:numId w:val="98"/>
              </w:numPr>
              <w:ind w:left="370"/>
              <w:jc w:val="left"/>
            </w:pPr>
            <w:r w:rsidRPr="00751E1E">
              <w:t>działania w obszarze edukacji ekologicznej;</w:t>
            </w:r>
          </w:p>
          <w:p w14:paraId="02A58159" w14:textId="77777777" w:rsidR="00320D0F" w:rsidRPr="00751E1E" w:rsidRDefault="00320D0F" w:rsidP="00CB6532">
            <w:pPr>
              <w:pStyle w:val="Tabstyl"/>
              <w:keepNext w:val="0"/>
              <w:numPr>
                <w:ilvl w:val="0"/>
                <w:numId w:val="98"/>
              </w:numPr>
              <w:ind w:left="370"/>
              <w:jc w:val="left"/>
            </w:pPr>
            <w:r w:rsidRPr="00751E1E">
              <w:t>zarządzanie środowiskiem.</w:t>
            </w:r>
          </w:p>
        </w:tc>
      </w:tr>
      <w:tr w:rsidR="00320D0F" w:rsidRPr="00751E1E" w14:paraId="0D732F0E" w14:textId="77777777" w:rsidTr="00320D0F">
        <w:trPr>
          <w:trHeight w:val="20"/>
        </w:trPr>
        <w:tc>
          <w:tcPr>
            <w:tcW w:w="3770" w:type="dxa"/>
          </w:tcPr>
          <w:p w14:paraId="544043B5" w14:textId="77777777" w:rsidR="00320D0F" w:rsidRPr="00751E1E" w:rsidRDefault="00320D0F" w:rsidP="00320D0F">
            <w:pPr>
              <w:pStyle w:val="Tabstyl"/>
              <w:keepNext w:val="0"/>
            </w:pPr>
            <w:r w:rsidRPr="00751E1E">
              <w:t>Strategia „Bezpieczeństwo Energetyczne i</w:t>
            </w:r>
            <w:r>
              <w:t> </w:t>
            </w:r>
            <w:r w:rsidRPr="00751E1E">
              <w:t xml:space="preserve">Środowisko – perspektywa do 2020 roku” przyjęta Uchwałą Nr 48 Rady Ministrów z dnia 14 kwietnia 2014 r. </w:t>
            </w:r>
          </w:p>
        </w:tc>
        <w:tc>
          <w:tcPr>
            <w:tcW w:w="4723" w:type="dxa"/>
          </w:tcPr>
          <w:p w14:paraId="4072686C" w14:textId="77777777" w:rsidR="00320D0F" w:rsidRPr="00751E1E" w:rsidRDefault="00320D0F" w:rsidP="00CB6532">
            <w:pPr>
              <w:pStyle w:val="Tabstyl"/>
              <w:keepNext w:val="0"/>
              <w:numPr>
                <w:ilvl w:val="0"/>
                <w:numId w:val="98"/>
              </w:numPr>
              <w:ind w:left="370"/>
              <w:jc w:val="left"/>
            </w:pPr>
            <w:r w:rsidRPr="00751E1E">
              <w:t>zrównoważone gospodarowanie zasobami środowiska (przede wszystkim ograniczenie ich zużycia);</w:t>
            </w:r>
          </w:p>
          <w:p w14:paraId="001CBFC5" w14:textId="77777777" w:rsidR="00320D0F" w:rsidRPr="00751E1E" w:rsidRDefault="00320D0F" w:rsidP="00CB6532">
            <w:pPr>
              <w:pStyle w:val="Tabstyl"/>
              <w:keepNext w:val="0"/>
              <w:numPr>
                <w:ilvl w:val="0"/>
                <w:numId w:val="98"/>
              </w:numPr>
              <w:ind w:left="370"/>
              <w:jc w:val="left"/>
            </w:pPr>
            <w:r w:rsidRPr="00751E1E">
              <w:t>poprawa stanu środowiska, głównie w</w:t>
            </w:r>
            <w:r>
              <w:t xml:space="preserve"> </w:t>
            </w:r>
            <w:r w:rsidRPr="00751E1E">
              <w:t>zakresie jakości powietrza poprzez ograniczenie emisji zanieczyszczeń;</w:t>
            </w:r>
          </w:p>
          <w:p w14:paraId="69F59572" w14:textId="77777777" w:rsidR="00320D0F" w:rsidRPr="00751E1E" w:rsidRDefault="00320D0F" w:rsidP="00CB6532">
            <w:pPr>
              <w:pStyle w:val="Tabstyl"/>
              <w:keepNext w:val="0"/>
              <w:numPr>
                <w:ilvl w:val="0"/>
                <w:numId w:val="98"/>
              </w:numPr>
              <w:ind w:left="370"/>
              <w:jc w:val="left"/>
            </w:pPr>
            <w:r w:rsidRPr="00751E1E">
              <w:t>zwiększenie bezpieczeństwa energetycznego oraz efektywności energetycznej.</w:t>
            </w:r>
          </w:p>
        </w:tc>
      </w:tr>
      <w:tr w:rsidR="00320D0F" w:rsidRPr="00751E1E" w14:paraId="70068336" w14:textId="77777777" w:rsidTr="00320D0F">
        <w:trPr>
          <w:trHeight w:val="20"/>
        </w:trPr>
        <w:tc>
          <w:tcPr>
            <w:tcW w:w="3770" w:type="dxa"/>
          </w:tcPr>
          <w:p w14:paraId="16E0D885" w14:textId="77777777" w:rsidR="00320D0F" w:rsidRPr="00751E1E" w:rsidRDefault="00320D0F" w:rsidP="00320D0F">
            <w:pPr>
              <w:pStyle w:val="Tabstyl"/>
              <w:keepNext w:val="0"/>
            </w:pPr>
            <w:r w:rsidRPr="00751E1E">
              <w:t>Krajowy Plan Działania w zakresie energii ze źródeł odnawialnych do 2020 roku przyjęty przez Radę Ministrów w dniu 7 grudnia 2010 r.</w:t>
            </w:r>
          </w:p>
        </w:tc>
        <w:tc>
          <w:tcPr>
            <w:tcW w:w="4723" w:type="dxa"/>
          </w:tcPr>
          <w:p w14:paraId="4ADF3524" w14:textId="77777777" w:rsidR="00320D0F" w:rsidRPr="00751E1E" w:rsidRDefault="00320D0F" w:rsidP="00CB6532">
            <w:pPr>
              <w:pStyle w:val="Tabstyl"/>
              <w:keepNext w:val="0"/>
              <w:numPr>
                <w:ilvl w:val="0"/>
                <w:numId w:val="98"/>
              </w:numPr>
              <w:ind w:left="370"/>
              <w:jc w:val="left"/>
            </w:pPr>
            <w:r w:rsidRPr="00751E1E">
              <w:t>zwiększenie wykorzystania odnawialnych źródeł energii.</w:t>
            </w:r>
          </w:p>
        </w:tc>
      </w:tr>
      <w:tr w:rsidR="00320D0F" w:rsidRPr="00751E1E" w14:paraId="1E11DBDB" w14:textId="77777777" w:rsidTr="00320D0F">
        <w:trPr>
          <w:trHeight w:val="20"/>
        </w:trPr>
        <w:tc>
          <w:tcPr>
            <w:tcW w:w="3770" w:type="dxa"/>
          </w:tcPr>
          <w:p w14:paraId="44E4A65A" w14:textId="77777777" w:rsidR="00320D0F" w:rsidRPr="00751E1E" w:rsidRDefault="00320D0F" w:rsidP="00320D0F">
            <w:pPr>
              <w:pStyle w:val="Tabstyl"/>
              <w:keepNext w:val="0"/>
            </w:pPr>
            <w:r w:rsidRPr="00751E1E">
              <w:t>Krajowy Plan Działań dotyczący efektywności energetycznej dla Polski 2014 uchwalony przez Radę Ministrów w dniu 20 października 2014 r.</w:t>
            </w:r>
          </w:p>
        </w:tc>
        <w:tc>
          <w:tcPr>
            <w:tcW w:w="4723" w:type="dxa"/>
          </w:tcPr>
          <w:p w14:paraId="12CEAEBA" w14:textId="77777777" w:rsidR="00320D0F" w:rsidRPr="00751E1E" w:rsidRDefault="00320D0F" w:rsidP="00CB6532">
            <w:pPr>
              <w:pStyle w:val="Tabstyl"/>
              <w:keepNext w:val="0"/>
              <w:numPr>
                <w:ilvl w:val="0"/>
                <w:numId w:val="98"/>
              </w:numPr>
              <w:ind w:left="370"/>
              <w:jc w:val="left"/>
            </w:pPr>
            <w:r>
              <w:t>o</w:t>
            </w:r>
            <w:r w:rsidRPr="00751E1E">
              <w:t>graniczenie zużycia energii finalnej (końcowego wykorzystana energii w</w:t>
            </w:r>
            <w:r>
              <w:t> </w:t>
            </w:r>
            <w:r w:rsidRPr="00751E1E">
              <w:t>poszczególnych sektorach gospodarki).</w:t>
            </w:r>
          </w:p>
        </w:tc>
      </w:tr>
      <w:tr w:rsidR="00320D0F" w:rsidRPr="00751E1E" w14:paraId="2DC43B14" w14:textId="77777777" w:rsidTr="00320D0F">
        <w:trPr>
          <w:trHeight w:val="20"/>
        </w:trPr>
        <w:tc>
          <w:tcPr>
            <w:tcW w:w="3770" w:type="dxa"/>
          </w:tcPr>
          <w:p w14:paraId="2E2C2292" w14:textId="77777777" w:rsidR="00320D0F" w:rsidRPr="00751E1E" w:rsidRDefault="00320D0F" w:rsidP="00320D0F">
            <w:pPr>
              <w:pStyle w:val="Tabstyl"/>
              <w:keepNext w:val="0"/>
            </w:pPr>
            <w:r w:rsidRPr="00751E1E">
              <w:t>Narodowy Program Rozwoju Gospodarki Niskoemisyjnej (NPRGN), którego założenia zostały przyjęte przez Radę Ministrów dnia 16</w:t>
            </w:r>
            <w:r>
              <w:t> </w:t>
            </w:r>
            <w:r w:rsidRPr="00751E1E">
              <w:t xml:space="preserve">sierpnia </w:t>
            </w:r>
            <w:r w:rsidRPr="000475C0">
              <w:t>2011</w:t>
            </w:r>
            <w:r w:rsidRPr="00751E1E">
              <w:t xml:space="preserve"> r. </w:t>
            </w:r>
          </w:p>
        </w:tc>
        <w:tc>
          <w:tcPr>
            <w:tcW w:w="4723" w:type="dxa"/>
          </w:tcPr>
          <w:p w14:paraId="6E3715DA" w14:textId="77777777" w:rsidR="00320D0F" w:rsidRPr="00751E1E" w:rsidRDefault="00320D0F" w:rsidP="00CB6532">
            <w:pPr>
              <w:pStyle w:val="Tabstyl"/>
              <w:keepNext w:val="0"/>
              <w:numPr>
                <w:ilvl w:val="0"/>
                <w:numId w:val="98"/>
              </w:numPr>
              <w:ind w:left="370"/>
              <w:jc w:val="left"/>
            </w:pPr>
            <w:r w:rsidRPr="00751E1E">
              <w:t>rozwój niskoemisyjnych źródeł energii;</w:t>
            </w:r>
          </w:p>
          <w:p w14:paraId="524E2BBA" w14:textId="77777777" w:rsidR="00320D0F" w:rsidRPr="00751E1E" w:rsidRDefault="00320D0F" w:rsidP="00CB6532">
            <w:pPr>
              <w:pStyle w:val="Tabstyl"/>
              <w:keepNext w:val="0"/>
              <w:numPr>
                <w:ilvl w:val="0"/>
                <w:numId w:val="98"/>
              </w:numPr>
              <w:ind w:left="370"/>
              <w:jc w:val="left"/>
            </w:pPr>
            <w:r w:rsidRPr="00751E1E">
              <w:t>poprawa efektywności energetycznej i związane z nią ograniczenie zużycia paliw;</w:t>
            </w:r>
          </w:p>
          <w:p w14:paraId="1BF06F31" w14:textId="77777777" w:rsidR="00320D0F" w:rsidRPr="00751E1E" w:rsidRDefault="00320D0F" w:rsidP="00CB6532">
            <w:pPr>
              <w:pStyle w:val="Tabstyl"/>
              <w:keepNext w:val="0"/>
              <w:numPr>
                <w:ilvl w:val="0"/>
                <w:numId w:val="98"/>
              </w:numPr>
              <w:ind w:left="370"/>
              <w:jc w:val="left"/>
            </w:pPr>
            <w:r w:rsidRPr="00751E1E">
              <w:t>wykorzystanie technologii niskoemisyjnych;</w:t>
            </w:r>
          </w:p>
          <w:p w14:paraId="71E65E80" w14:textId="77777777" w:rsidR="00320D0F" w:rsidRPr="00751E1E" w:rsidRDefault="00320D0F" w:rsidP="00CB6532">
            <w:pPr>
              <w:pStyle w:val="Tabstyl"/>
              <w:keepNext w:val="0"/>
              <w:numPr>
                <w:ilvl w:val="0"/>
                <w:numId w:val="98"/>
              </w:numPr>
              <w:ind w:left="370"/>
              <w:jc w:val="left"/>
            </w:pPr>
            <w:r w:rsidRPr="00751E1E">
              <w:t>promocja nowych wzorców konsumpcji.</w:t>
            </w:r>
          </w:p>
        </w:tc>
      </w:tr>
      <w:tr w:rsidR="00320D0F" w:rsidRPr="00751E1E" w14:paraId="7EAE0502" w14:textId="77777777" w:rsidTr="00320D0F">
        <w:trPr>
          <w:trHeight w:val="20"/>
        </w:trPr>
        <w:tc>
          <w:tcPr>
            <w:tcW w:w="3770" w:type="dxa"/>
          </w:tcPr>
          <w:p w14:paraId="5C1B3B5E" w14:textId="77777777" w:rsidR="00320D0F" w:rsidRPr="00751E1E" w:rsidRDefault="00320D0F" w:rsidP="00320D0F">
            <w:pPr>
              <w:pStyle w:val="Tabstyl"/>
              <w:keepNext w:val="0"/>
            </w:pPr>
            <w:r w:rsidRPr="00751E1E">
              <w:t xml:space="preserve">Strategiczny Plan Adaptacji dla sektorów i obszarów wrażliwych na zmiany klimatu do roku 2020 z perspektywą do roku 2030 przyjęty uchwałą Rady Ministrów w dniu 29 października 2014 r. </w:t>
            </w:r>
          </w:p>
        </w:tc>
        <w:tc>
          <w:tcPr>
            <w:tcW w:w="4723" w:type="dxa"/>
          </w:tcPr>
          <w:p w14:paraId="1BC15B78" w14:textId="77777777" w:rsidR="00320D0F" w:rsidRPr="00751E1E" w:rsidRDefault="00320D0F" w:rsidP="00CB6532">
            <w:pPr>
              <w:pStyle w:val="Tabstyl"/>
              <w:keepNext w:val="0"/>
              <w:numPr>
                <w:ilvl w:val="0"/>
                <w:numId w:val="98"/>
              </w:numPr>
              <w:ind w:left="370"/>
              <w:jc w:val="left"/>
            </w:pPr>
            <w:r w:rsidRPr="00751E1E">
              <w:t>dążenie do zrównoważonego rozwoju;</w:t>
            </w:r>
          </w:p>
          <w:p w14:paraId="63DEC7A9" w14:textId="77777777" w:rsidR="00320D0F" w:rsidRPr="00751E1E" w:rsidRDefault="00320D0F" w:rsidP="00CB6532">
            <w:pPr>
              <w:pStyle w:val="Tabstyl"/>
              <w:keepNext w:val="0"/>
              <w:numPr>
                <w:ilvl w:val="0"/>
                <w:numId w:val="98"/>
              </w:numPr>
              <w:ind w:left="370"/>
              <w:jc w:val="left"/>
            </w:pPr>
            <w:r w:rsidRPr="00751E1E">
              <w:t>efektywne funkcjonowanie gospodarki;</w:t>
            </w:r>
          </w:p>
          <w:p w14:paraId="749E79A8" w14:textId="77777777" w:rsidR="00320D0F" w:rsidRPr="00751E1E" w:rsidRDefault="00320D0F" w:rsidP="00CB6532">
            <w:pPr>
              <w:pStyle w:val="Tabstyl"/>
              <w:keepNext w:val="0"/>
              <w:numPr>
                <w:ilvl w:val="0"/>
                <w:numId w:val="98"/>
              </w:numPr>
              <w:ind w:left="370"/>
              <w:jc w:val="left"/>
            </w:pPr>
            <w:r w:rsidRPr="00751E1E">
              <w:t>poprawa jakości środowiska oraz warunków życia mieszkańców.</w:t>
            </w:r>
          </w:p>
        </w:tc>
      </w:tr>
    </w:tbl>
    <w:p w14:paraId="75031BFA" w14:textId="77777777" w:rsidR="00320D0F" w:rsidRDefault="00320D0F" w:rsidP="00320D0F">
      <w:pPr>
        <w:pStyle w:val="Nagwek4"/>
        <w:ind w:left="1843"/>
      </w:pPr>
      <w:r w:rsidRPr="00401DAA">
        <w:t>Ramy realizacji planu gospodarki niskoemisyjnej na poziomie regionalnym i lokalnym</w:t>
      </w:r>
    </w:p>
    <w:p w14:paraId="13554893" w14:textId="77777777" w:rsidR="00320D0F" w:rsidRPr="00E649C2" w:rsidRDefault="00320D0F" w:rsidP="00320D0F">
      <w:pPr>
        <w:pStyle w:val="Tekst"/>
        <w:rPr>
          <w:lang w:eastAsia="en-US"/>
        </w:rPr>
      </w:pPr>
      <w:r w:rsidRPr="00401DAA">
        <w:rPr>
          <w:lang w:eastAsia="en-US"/>
        </w:rPr>
        <w:t>Cele i założenia Planu gospodarki niskoemis</w:t>
      </w:r>
      <w:r>
        <w:rPr>
          <w:lang w:eastAsia="en-US"/>
        </w:rPr>
        <w:t>yjnej dla obszaru Gminy</w:t>
      </w:r>
      <w:r w:rsidRPr="00401DAA">
        <w:rPr>
          <w:lang w:eastAsia="en-US"/>
        </w:rPr>
        <w:t xml:space="preserve"> są zgodne z następującymi dokumentami na poziomie regionalnym i lokalnym. Zakres spójności prze</w:t>
      </w:r>
      <w:r>
        <w:rPr>
          <w:lang w:eastAsia="en-US"/>
        </w:rPr>
        <w:t>dstawiono poniżej w (</w:t>
      </w:r>
      <w:r>
        <w:rPr>
          <w:lang w:eastAsia="en-US"/>
        </w:rPr>
        <w:fldChar w:fldCharType="begin"/>
      </w:r>
      <w:r>
        <w:rPr>
          <w:lang w:eastAsia="en-US"/>
        </w:rPr>
        <w:instrText xml:space="preserve"> REF _Ref444846559 \h </w:instrText>
      </w:r>
      <w:r>
        <w:rPr>
          <w:lang w:eastAsia="en-US"/>
        </w:rPr>
      </w:r>
      <w:r>
        <w:rPr>
          <w:lang w:eastAsia="en-US"/>
        </w:rPr>
        <w:fldChar w:fldCharType="separate"/>
      </w:r>
      <w:r w:rsidR="004D5EC8" w:rsidRPr="00897727">
        <w:t xml:space="preserve">Tabela </w:t>
      </w:r>
      <w:r w:rsidR="004D5EC8">
        <w:rPr>
          <w:noProof/>
        </w:rPr>
        <w:t>IX</w:t>
      </w:r>
      <w:r w:rsidR="004D5EC8">
        <w:t>.</w:t>
      </w:r>
      <w:r w:rsidR="004D5EC8">
        <w:rPr>
          <w:noProof/>
        </w:rPr>
        <w:t>3</w:t>
      </w:r>
      <w:r>
        <w:rPr>
          <w:lang w:eastAsia="en-US"/>
        </w:rPr>
        <w:fldChar w:fldCharType="end"/>
      </w:r>
      <w:r w:rsidRPr="00401DAA">
        <w:rPr>
          <w:lang w:eastAsia="en-US"/>
        </w:rPr>
        <w:t>).</w:t>
      </w:r>
    </w:p>
    <w:p w14:paraId="49CDE187" w14:textId="77777777" w:rsidR="00320D0F" w:rsidRPr="00897727" w:rsidRDefault="00320D0F" w:rsidP="00D9144F">
      <w:pPr>
        <w:pStyle w:val="Tableg"/>
        <w:keepNext w:val="0"/>
      </w:pPr>
      <w:bookmarkStart w:id="218" w:name="_Ref444846559"/>
      <w:bookmarkStart w:id="219" w:name="_Ref444847509"/>
      <w:bookmarkStart w:id="220" w:name="_Toc445994322"/>
      <w:r w:rsidRPr="00897727">
        <w:t xml:space="preserve">Tabela </w:t>
      </w:r>
      <w:fldSimple w:instr=" STYLEREF 1 \s ">
        <w:r w:rsidR="004D5EC8">
          <w:rPr>
            <w:noProof/>
          </w:rPr>
          <w:t>IX</w:t>
        </w:r>
      </w:fldSimple>
      <w:r w:rsidR="00514928">
        <w:t>.</w:t>
      </w:r>
      <w:fldSimple w:instr=" SEQ Tabela \* ARABIC \s 1 ">
        <w:r w:rsidR="004D5EC8">
          <w:rPr>
            <w:noProof/>
          </w:rPr>
          <w:t>3</w:t>
        </w:r>
      </w:fldSimple>
      <w:bookmarkEnd w:id="218"/>
      <w:bookmarkEnd w:id="219"/>
      <w:r w:rsidRPr="00897727">
        <w:t>. Dokumenty strategiczne na poziomie regionalnym i lokalnym</w:t>
      </w:r>
      <w:bookmarkEnd w:id="220"/>
    </w:p>
    <w:tbl>
      <w:tblPr>
        <w:tblStyle w:val="PGNdokumenty"/>
        <w:tblW w:w="5000" w:type="pct"/>
        <w:tblLook w:val="04A0" w:firstRow="1" w:lastRow="0" w:firstColumn="1" w:lastColumn="0" w:noHBand="0" w:noVBand="1"/>
      </w:tblPr>
      <w:tblGrid>
        <w:gridCol w:w="3435"/>
        <w:gridCol w:w="5221"/>
      </w:tblGrid>
      <w:tr w:rsidR="00320D0F" w:rsidRPr="00C97D5E" w14:paraId="7087CE6B" w14:textId="77777777" w:rsidTr="00320D0F">
        <w:trPr>
          <w:cnfStyle w:val="100000000000" w:firstRow="1" w:lastRow="0" w:firstColumn="0" w:lastColumn="0" w:oddVBand="0" w:evenVBand="0" w:oddHBand="0" w:evenHBand="0" w:firstRowFirstColumn="0" w:firstRowLastColumn="0" w:lastRowFirstColumn="0" w:lastRowLastColumn="0"/>
          <w:trHeight w:val="113"/>
        </w:trPr>
        <w:tc>
          <w:tcPr>
            <w:tcW w:w="1984" w:type="pct"/>
          </w:tcPr>
          <w:p w14:paraId="7A51E5BC" w14:textId="77777777" w:rsidR="00320D0F" w:rsidRPr="00C97D5E" w:rsidRDefault="00320D0F" w:rsidP="00D9144F">
            <w:pPr>
              <w:pStyle w:val="Tabstyl"/>
              <w:keepNext w:val="0"/>
            </w:pPr>
            <w:r w:rsidRPr="00C97D5E">
              <w:t>Dokument:</w:t>
            </w:r>
          </w:p>
        </w:tc>
        <w:tc>
          <w:tcPr>
            <w:tcW w:w="3016" w:type="pct"/>
          </w:tcPr>
          <w:p w14:paraId="32E75A81" w14:textId="77777777" w:rsidR="00320D0F" w:rsidRPr="00C97D5E" w:rsidRDefault="00320D0F" w:rsidP="00D9144F">
            <w:pPr>
              <w:pStyle w:val="Tabstyl"/>
              <w:keepNext w:val="0"/>
            </w:pPr>
            <w:r w:rsidRPr="00C97D5E">
              <w:t>Zakres spójności:</w:t>
            </w:r>
          </w:p>
        </w:tc>
      </w:tr>
      <w:tr w:rsidR="00320D0F" w:rsidRPr="00C97D5E" w14:paraId="3748DCBF" w14:textId="77777777" w:rsidTr="00320D0F">
        <w:trPr>
          <w:trHeight w:val="113"/>
        </w:trPr>
        <w:tc>
          <w:tcPr>
            <w:tcW w:w="1984" w:type="pct"/>
          </w:tcPr>
          <w:p w14:paraId="2506CA9F" w14:textId="77777777" w:rsidR="00320D0F" w:rsidRPr="00B764D5" w:rsidRDefault="00320D0F" w:rsidP="00D9144F">
            <w:pPr>
              <w:pStyle w:val="Tabstyl"/>
              <w:keepNext w:val="0"/>
            </w:pPr>
            <w:r>
              <w:t>Wielkopolski Regionalny Program Operacyjny na lata 2014 – 2020</w:t>
            </w:r>
          </w:p>
        </w:tc>
        <w:tc>
          <w:tcPr>
            <w:tcW w:w="3016" w:type="pct"/>
          </w:tcPr>
          <w:p w14:paraId="1097F109" w14:textId="77777777" w:rsidR="00320D0F" w:rsidRPr="00F1303D" w:rsidRDefault="00320D0F" w:rsidP="00CB6532">
            <w:pPr>
              <w:pStyle w:val="Tabstyl"/>
              <w:keepNext w:val="0"/>
              <w:jc w:val="left"/>
            </w:pPr>
            <w:r w:rsidRPr="00F1303D">
              <w:t>Energia i emisja zanieczyszczeń do atmosfery</w:t>
            </w:r>
            <w:r>
              <w:t>:</w:t>
            </w:r>
          </w:p>
          <w:p w14:paraId="30068D62" w14:textId="77777777" w:rsidR="00320D0F" w:rsidRDefault="00320D0F" w:rsidP="00CB6532">
            <w:pPr>
              <w:pStyle w:val="Tabstyl"/>
              <w:keepNext w:val="0"/>
              <w:numPr>
                <w:ilvl w:val="0"/>
                <w:numId w:val="99"/>
              </w:numPr>
              <w:ind w:left="421"/>
              <w:jc w:val="left"/>
            </w:pPr>
            <w:r>
              <w:t>wzrost OZE oraz efektywności energetycznej oraz zmniejszenie emisyjności.</w:t>
            </w:r>
          </w:p>
          <w:p w14:paraId="066ABB67" w14:textId="77777777" w:rsidR="00320D0F" w:rsidRPr="00F1303D" w:rsidRDefault="00320D0F" w:rsidP="00CB6532">
            <w:pPr>
              <w:pStyle w:val="Tabstyl"/>
              <w:keepNext w:val="0"/>
              <w:jc w:val="left"/>
            </w:pPr>
            <w:r w:rsidRPr="00F1303D">
              <w:t>Zrównoważony transport</w:t>
            </w:r>
            <w:r>
              <w:t>:</w:t>
            </w:r>
          </w:p>
          <w:p w14:paraId="47A406E1" w14:textId="77777777" w:rsidR="00320D0F" w:rsidRDefault="00320D0F" w:rsidP="00CB6532">
            <w:pPr>
              <w:pStyle w:val="Tabstyl"/>
              <w:keepNext w:val="0"/>
              <w:numPr>
                <w:ilvl w:val="0"/>
                <w:numId w:val="99"/>
              </w:numPr>
              <w:ind w:left="421"/>
              <w:jc w:val="left"/>
            </w:pPr>
            <w:r>
              <w:lastRenderedPageBreak/>
              <w:t>poprawa infrastruktury transportu drogowego.</w:t>
            </w:r>
          </w:p>
          <w:p w14:paraId="7AA8C2DF" w14:textId="77777777" w:rsidR="00320D0F" w:rsidRPr="00B764D5" w:rsidRDefault="00320D0F" w:rsidP="00CB6532">
            <w:pPr>
              <w:pStyle w:val="Tabstyl"/>
              <w:keepNext w:val="0"/>
              <w:ind w:left="421"/>
              <w:jc w:val="left"/>
            </w:pPr>
          </w:p>
        </w:tc>
      </w:tr>
      <w:tr w:rsidR="00320D0F" w:rsidRPr="00C97D5E" w14:paraId="3706EC08" w14:textId="77777777" w:rsidTr="00320D0F">
        <w:trPr>
          <w:trHeight w:val="113"/>
        </w:trPr>
        <w:tc>
          <w:tcPr>
            <w:tcW w:w="1984" w:type="pct"/>
          </w:tcPr>
          <w:p w14:paraId="01496F6C" w14:textId="77777777" w:rsidR="00320D0F" w:rsidRPr="00B764D5" w:rsidRDefault="00320D0F" w:rsidP="00D9144F">
            <w:pPr>
              <w:pStyle w:val="Tabstyl"/>
              <w:keepNext w:val="0"/>
            </w:pPr>
            <w:r>
              <w:lastRenderedPageBreak/>
              <w:t>PROGRAM OCHRONY ŚRODOWISKA WOJEWÓDZTWA WIELKOPOLSKIEGO na lata 2012 – 2015 z perspektywą na lata 2012 – 2019</w:t>
            </w:r>
          </w:p>
        </w:tc>
        <w:tc>
          <w:tcPr>
            <w:tcW w:w="3016" w:type="pct"/>
          </w:tcPr>
          <w:p w14:paraId="79442227" w14:textId="77777777" w:rsidR="00320D0F" w:rsidRDefault="00320D0F" w:rsidP="00CB6532">
            <w:pPr>
              <w:pStyle w:val="Tabstyl"/>
              <w:keepNext w:val="0"/>
              <w:numPr>
                <w:ilvl w:val="0"/>
                <w:numId w:val="99"/>
              </w:numPr>
              <w:ind w:left="421"/>
              <w:jc w:val="left"/>
            </w:pPr>
            <w:r>
              <w:t>Spełnienie wymagań prawnych w zakresie jakości powietrza oraz standardów emisyjnych z instalacji, wymaganych przepisami prawa;</w:t>
            </w:r>
          </w:p>
          <w:p w14:paraId="45DF1A8B" w14:textId="77777777" w:rsidR="00320D0F" w:rsidRDefault="00320D0F" w:rsidP="00CB6532">
            <w:pPr>
              <w:pStyle w:val="Tabstyl"/>
              <w:keepNext w:val="0"/>
              <w:numPr>
                <w:ilvl w:val="0"/>
                <w:numId w:val="99"/>
              </w:numPr>
              <w:ind w:left="421"/>
              <w:jc w:val="left"/>
            </w:pPr>
            <w:r>
              <w:t>Zwiększenie wykorzystania odnawialnych źródeł energii;</w:t>
            </w:r>
          </w:p>
          <w:p w14:paraId="1B0A2CED" w14:textId="77777777" w:rsidR="00320D0F" w:rsidRDefault="00320D0F" w:rsidP="00CB6532">
            <w:pPr>
              <w:pStyle w:val="Tabstyl"/>
              <w:keepNext w:val="0"/>
              <w:jc w:val="left"/>
            </w:pPr>
            <w:r w:rsidRPr="00E85163">
              <w:t>Edukacja dla zrównoważonego rozwoju</w:t>
            </w:r>
            <w:r>
              <w:t>;</w:t>
            </w:r>
          </w:p>
          <w:p w14:paraId="706A3F2F" w14:textId="77777777" w:rsidR="00320D0F" w:rsidRPr="00B764D5" w:rsidRDefault="00320D0F" w:rsidP="00CB6532">
            <w:pPr>
              <w:pStyle w:val="Tabstyl"/>
              <w:keepNext w:val="0"/>
              <w:numPr>
                <w:ilvl w:val="0"/>
                <w:numId w:val="99"/>
              </w:numPr>
              <w:ind w:left="421"/>
              <w:jc w:val="left"/>
            </w:pPr>
            <w:r>
              <w:t xml:space="preserve"> </w:t>
            </w:r>
            <w:r w:rsidRPr="00E85163">
              <w:t>Aspekt ekologi</w:t>
            </w:r>
            <w:r>
              <w:t>czny w planowaniu przestrzennym.</w:t>
            </w:r>
          </w:p>
        </w:tc>
      </w:tr>
      <w:tr w:rsidR="00320D0F" w:rsidRPr="00981D7A" w14:paraId="424E4611" w14:textId="77777777" w:rsidTr="00320D0F">
        <w:trPr>
          <w:trHeight w:val="113"/>
        </w:trPr>
        <w:tc>
          <w:tcPr>
            <w:tcW w:w="1984" w:type="pct"/>
          </w:tcPr>
          <w:p w14:paraId="1F99AF6C" w14:textId="77777777" w:rsidR="00320D0F" w:rsidRPr="00B764D5" w:rsidRDefault="00320D0F" w:rsidP="00D9144F">
            <w:pPr>
              <w:pStyle w:val="Tabstyl"/>
              <w:keepNext w:val="0"/>
            </w:pPr>
            <w:r>
              <w:t>ZAKTUALIZOWANA STRATEGIA ROZWOJU WOJEWÓDZTWA WIELKOPOLSKIEGO DO 2020 ROKU</w:t>
            </w:r>
          </w:p>
        </w:tc>
        <w:tc>
          <w:tcPr>
            <w:tcW w:w="3016" w:type="pct"/>
          </w:tcPr>
          <w:p w14:paraId="65EB84C5" w14:textId="77777777" w:rsidR="00320D0F" w:rsidRDefault="00320D0F" w:rsidP="00CB6532">
            <w:pPr>
              <w:pStyle w:val="Tabstyl"/>
              <w:keepNext w:val="0"/>
              <w:jc w:val="left"/>
            </w:pPr>
            <w:r w:rsidRPr="009549AC">
              <w:t>Poprawa dostępności i spójności komunikacyjnej regionu</w:t>
            </w:r>
            <w:r>
              <w:t>:</w:t>
            </w:r>
          </w:p>
          <w:p w14:paraId="17515ECC" w14:textId="77777777" w:rsidR="00320D0F" w:rsidRDefault="00320D0F" w:rsidP="00CB6532">
            <w:pPr>
              <w:pStyle w:val="Tabstyl"/>
              <w:keepNext w:val="0"/>
              <w:numPr>
                <w:ilvl w:val="0"/>
                <w:numId w:val="99"/>
              </w:numPr>
              <w:ind w:left="421"/>
              <w:jc w:val="left"/>
            </w:pPr>
            <w:r>
              <w:t>wzrost różnorodności oraz upowszechnianie efektywnych form transportu;</w:t>
            </w:r>
          </w:p>
          <w:p w14:paraId="27AE7ACC" w14:textId="77777777" w:rsidR="00320D0F" w:rsidRDefault="00320D0F" w:rsidP="00CB6532">
            <w:pPr>
              <w:pStyle w:val="Tabstyl"/>
              <w:keepNext w:val="0"/>
              <w:jc w:val="left"/>
            </w:pPr>
            <w:r w:rsidRPr="009549AC">
              <w:t>Poprawa stanu środowiska i racjonalne gospodarowanie jego zasobami</w:t>
            </w:r>
            <w:r>
              <w:t>:</w:t>
            </w:r>
          </w:p>
          <w:p w14:paraId="6BA9B0E9" w14:textId="77777777" w:rsidR="00320D0F" w:rsidRDefault="00320D0F" w:rsidP="00CB6532">
            <w:pPr>
              <w:pStyle w:val="Tabstyl"/>
              <w:keepNext w:val="0"/>
              <w:numPr>
                <w:ilvl w:val="0"/>
                <w:numId w:val="99"/>
              </w:numPr>
              <w:ind w:left="421"/>
              <w:jc w:val="left"/>
            </w:pPr>
            <w:r>
              <w:t>ograniczanie emisji substancji do atmosfery;</w:t>
            </w:r>
          </w:p>
          <w:p w14:paraId="67F4BB73" w14:textId="77777777" w:rsidR="00320D0F" w:rsidRDefault="00320D0F" w:rsidP="00CB6532">
            <w:pPr>
              <w:pStyle w:val="Tabstyl"/>
              <w:keepNext w:val="0"/>
              <w:jc w:val="left"/>
            </w:pPr>
            <w:r w:rsidRPr="009549AC">
              <w:t>Lepsze zarządzanie energią</w:t>
            </w:r>
            <w:r>
              <w:t>:</w:t>
            </w:r>
          </w:p>
          <w:p w14:paraId="32C81EB1" w14:textId="77777777" w:rsidR="00320D0F" w:rsidRPr="00981D7A" w:rsidRDefault="00320D0F" w:rsidP="00CB6532">
            <w:pPr>
              <w:pStyle w:val="Tabstyl"/>
              <w:keepNext w:val="0"/>
              <w:numPr>
                <w:ilvl w:val="0"/>
                <w:numId w:val="99"/>
              </w:numPr>
              <w:ind w:left="421"/>
              <w:jc w:val="left"/>
            </w:pPr>
            <w:r>
              <w:t>optymalizacja gospodarowania energią, rozwój produkcji i wykorzystanie alternatywnych źródeł energii.</w:t>
            </w:r>
          </w:p>
        </w:tc>
      </w:tr>
      <w:tr w:rsidR="00320D0F" w:rsidRPr="00C97D5E" w14:paraId="705336B8" w14:textId="77777777" w:rsidTr="00320D0F">
        <w:trPr>
          <w:trHeight w:val="113"/>
        </w:trPr>
        <w:tc>
          <w:tcPr>
            <w:tcW w:w="1984" w:type="pct"/>
          </w:tcPr>
          <w:p w14:paraId="4FE2C4E1" w14:textId="77777777" w:rsidR="00320D0F" w:rsidRDefault="00320D0F" w:rsidP="00D9144F">
            <w:pPr>
              <w:pStyle w:val="Tabstyl"/>
              <w:keepNext w:val="0"/>
            </w:pPr>
            <w:r>
              <w:t xml:space="preserve">Program ochrony powietrza dla strefy wielkopolskiej, przyjęty Uchwałą Nr XXXIX/769/13 Sejmiku Województwa Wielkopolskiego z dnia 25 listopada 2013 roku </w:t>
            </w:r>
          </w:p>
        </w:tc>
        <w:tc>
          <w:tcPr>
            <w:tcW w:w="3016" w:type="pct"/>
          </w:tcPr>
          <w:p w14:paraId="49A7C940" w14:textId="77777777" w:rsidR="00320D0F" w:rsidRDefault="00320D0F" w:rsidP="00CB6532">
            <w:pPr>
              <w:pStyle w:val="Tabstyl"/>
              <w:keepNext w:val="0"/>
              <w:numPr>
                <w:ilvl w:val="0"/>
                <w:numId w:val="99"/>
              </w:numPr>
              <w:ind w:left="421"/>
              <w:jc w:val="left"/>
            </w:pPr>
            <w:r w:rsidRPr="00D04B66">
              <w:t>obniżenie poziomu zanieczyszczeń co najmniej do poziomów odpowiednio dopuszczalnych i docelowego</w:t>
            </w:r>
            <w:r>
              <w:t>, szczególnie w kwestii PM10 i B(a)P;</w:t>
            </w:r>
          </w:p>
          <w:p w14:paraId="44E06A1A" w14:textId="77777777" w:rsidR="00320D0F" w:rsidRDefault="00320D0F" w:rsidP="00CB6532">
            <w:pPr>
              <w:pStyle w:val="Tabstyl"/>
              <w:keepNext w:val="0"/>
              <w:numPr>
                <w:ilvl w:val="0"/>
                <w:numId w:val="99"/>
              </w:numPr>
              <w:ind w:left="421"/>
              <w:jc w:val="left"/>
            </w:pPr>
            <w:r>
              <w:t>p</w:t>
            </w:r>
            <w:r w:rsidRPr="00D04B66">
              <w:t>rzywrócenie naruszonych standardów jakości powietrza</w:t>
            </w:r>
            <w:r>
              <w:t>.</w:t>
            </w:r>
          </w:p>
        </w:tc>
      </w:tr>
      <w:tr w:rsidR="00320D0F" w:rsidRPr="00C97D5E" w14:paraId="40E0C528" w14:textId="77777777" w:rsidTr="00320D0F">
        <w:trPr>
          <w:trHeight w:val="113"/>
        </w:trPr>
        <w:tc>
          <w:tcPr>
            <w:tcW w:w="1984" w:type="pct"/>
          </w:tcPr>
          <w:p w14:paraId="4367116D" w14:textId="77777777" w:rsidR="00320D0F" w:rsidRDefault="00320D0F" w:rsidP="00D9144F">
            <w:pPr>
              <w:pStyle w:val="Tabstyl"/>
              <w:keepNext w:val="0"/>
            </w:pPr>
            <w:r>
              <w:t xml:space="preserve">Program ochrony powietrza dla strefy wielkopolskiej ze względu na ozon, przyjęty Uchwałą Nr XXIX/565/12 Sejmiku Województwa Wielkopolskiego z dnia 17 grudnia 2012 roku </w:t>
            </w:r>
          </w:p>
        </w:tc>
        <w:tc>
          <w:tcPr>
            <w:tcW w:w="3016" w:type="pct"/>
          </w:tcPr>
          <w:p w14:paraId="641461AE" w14:textId="77777777" w:rsidR="00320D0F" w:rsidRDefault="00320D0F" w:rsidP="001A02B8">
            <w:pPr>
              <w:pStyle w:val="Tabstyl"/>
              <w:keepNext w:val="0"/>
              <w:numPr>
                <w:ilvl w:val="0"/>
                <w:numId w:val="99"/>
              </w:numPr>
              <w:ind w:left="421"/>
              <w:jc w:val="left"/>
            </w:pPr>
            <w:r>
              <w:t>ograniczenie zanieczyszczenia powietrza, w tym zanieczyszczenia ozonem;</w:t>
            </w:r>
          </w:p>
          <w:p w14:paraId="7CF43D4E" w14:textId="77777777" w:rsidR="00320D0F" w:rsidRDefault="00320D0F" w:rsidP="00CB6532">
            <w:pPr>
              <w:pStyle w:val="Tabstyl"/>
              <w:keepNext w:val="0"/>
              <w:numPr>
                <w:ilvl w:val="0"/>
                <w:numId w:val="99"/>
              </w:numPr>
              <w:ind w:left="421"/>
              <w:jc w:val="left"/>
            </w:pPr>
            <w:r>
              <w:t>p</w:t>
            </w:r>
            <w:r w:rsidRPr="00D04B66">
              <w:t>rzywrócenie naruszony</w:t>
            </w:r>
            <w:r>
              <w:t>ch standardów jakości powietrza.</w:t>
            </w:r>
            <w:r w:rsidRPr="00D04B66">
              <w:t xml:space="preserve"> </w:t>
            </w:r>
          </w:p>
        </w:tc>
      </w:tr>
      <w:tr w:rsidR="00320D0F" w:rsidRPr="00C97D5E" w14:paraId="76747E08" w14:textId="77777777" w:rsidTr="00320D0F">
        <w:trPr>
          <w:trHeight w:val="1739"/>
        </w:trPr>
        <w:tc>
          <w:tcPr>
            <w:tcW w:w="1984" w:type="pct"/>
          </w:tcPr>
          <w:p w14:paraId="09F8780F" w14:textId="77777777" w:rsidR="00320D0F" w:rsidRDefault="00320D0F" w:rsidP="00D9144F">
            <w:pPr>
              <w:pStyle w:val="Tabstyl"/>
              <w:keepNext w:val="0"/>
            </w:pPr>
            <w:r>
              <w:t xml:space="preserve">Plan działań krótkoterminowych w zakresie </w:t>
            </w:r>
            <w:proofErr w:type="spellStart"/>
            <w:r>
              <w:t>benzo</w:t>
            </w:r>
            <w:proofErr w:type="spellEnd"/>
            <w:r>
              <w:t>(a)</w:t>
            </w:r>
            <w:proofErr w:type="spellStart"/>
            <w:r>
              <w:t>pirenu</w:t>
            </w:r>
            <w:proofErr w:type="spellEnd"/>
            <w:r>
              <w:t xml:space="preserve"> dla strefy wielkopolskiej, przyjęty Uchwałą Nr V/126/15 Sejmiku Województwa Wielkopolskiego z dnia 30 marca 2015 roku  </w:t>
            </w:r>
          </w:p>
        </w:tc>
        <w:tc>
          <w:tcPr>
            <w:tcW w:w="3016" w:type="pct"/>
          </w:tcPr>
          <w:p w14:paraId="1C2299D7" w14:textId="77777777" w:rsidR="00320D0F" w:rsidRDefault="00320D0F" w:rsidP="00CB6532">
            <w:pPr>
              <w:pStyle w:val="Tabstyl"/>
              <w:keepNext w:val="0"/>
              <w:numPr>
                <w:ilvl w:val="0"/>
                <w:numId w:val="99"/>
              </w:numPr>
              <w:ind w:left="421"/>
              <w:jc w:val="left"/>
            </w:pPr>
            <w:r>
              <w:t>ograniczenie emisji powierzchniowej.</w:t>
            </w:r>
          </w:p>
        </w:tc>
      </w:tr>
      <w:tr w:rsidR="00320D0F" w:rsidRPr="00C97D5E" w14:paraId="209BF205" w14:textId="77777777" w:rsidTr="00320D0F">
        <w:trPr>
          <w:trHeight w:val="113"/>
        </w:trPr>
        <w:tc>
          <w:tcPr>
            <w:tcW w:w="1984" w:type="pct"/>
          </w:tcPr>
          <w:p w14:paraId="6E13EA32" w14:textId="77777777" w:rsidR="00320D0F" w:rsidRPr="00DD2F03" w:rsidRDefault="00320D0F" w:rsidP="00D9144F">
            <w:pPr>
              <w:pStyle w:val="Tabstyl"/>
              <w:keepNext w:val="0"/>
            </w:pPr>
            <w:r w:rsidRPr="00DD2F03">
              <w:t>Plan zrównoważonego rozwoju publicznego transportu zbiorowego dla Miasta Poznania na lata 2014-2025.</w:t>
            </w:r>
            <w:r w:rsidRPr="00DD2F03">
              <w:rPr>
                <w:vertAlign w:val="superscript"/>
              </w:rPr>
              <w:footnoteReference w:id="3"/>
            </w:r>
          </w:p>
        </w:tc>
        <w:tc>
          <w:tcPr>
            <w:tcW w:w="3016" w:type="pct"/>
          </w:tcPr>
          <w:p w14:paraId="0D0C7295" w14:textId="77777777" w:rsidR="00320D0F" w:rsidRDefault="00320D0F" w:rsidP="00CB6532">
            <w:pPr>
              <w:pStyle w:val="Tabstyl"/>
              <w:keepNext w:val="0"/>
              <w:numPr>
                <w:ilvl w:val="0"/>
                <w:numId w:val="99"/>
              </w:numPr>
              <w:ind w:left="421"/>
              <w:jc w:val="left"/>
            </w:pPr>
            <w:r>
              <w:t>zwiększenie udziału transportu publicznego w podróżach;</w:t>
            </w:r>
          </w:p>
          <w:p w14:paraId="31947FB1" w14:textId="77777777" w:rsidR="00320D0F" w:rsidRDefault="00320D0F" w:rsidP="00CB6532">
            <w:pPr>
              <w:pStyle w:val="Tabstyl"/>
              <w:keepNext w:val="0"/>
              <w:numPr>
                <w:ilvl w:val="0"/>
                <w:numId w:val="99"/>
              </w:numPr>
              <w:ind w:left="421"/>
              <w:jc w:val="left"/>
            </w:pPr>
            <w:r>
              <w:t>zwiększenie udziału ruchu rowerowego w komunikacji miejskiej;</w:t>
            </w:r>
          </w:p>
          <w:p w14:paraId="28F380AB" w14:textId="77777777" w:rsidR="00320D0F" w:rsidRDefault="00320D0F" w:rsidP="00CB6532">
            <w:pPr>
              <w:pStyle w:val="Tabstyl"/>
              <w:keepNext w:val="0"/>
              <w:numPr>
                <w:ilvl w:val="0"/>
                <w:numId w:val="99"/>
              </w:numPr>
              <w:ind w:left="421"/>
              <w:jc w:val="left"/>
            </w:pPr>
            <w:r>
              <w:t>ograniczenie emisji zanieczyszczeń gazowych.</w:t>
            </w:r>
          </w:p>
        </w:tc>
      </w:tr>
      <w:tr w:rsidR="00320D0F" w:rsidRPr="00C97D5E" w14:paraId="251C4170" w14:textId="77777777" w:rsidTr="00320D0F">
        <w:trPr>
          <w:trHeight w:val="113"/>
        </w:trPr>
        <w:tc>
          <w:tcPr>
            <w:tcW w:w="1984" w:type="pct"/>
          </w:tcPr>
          <w:p w14:paraId="19A071C0" w14:textId="77777777" w:rsidR="00320D0F" w:rsidRPr="00DD2F03" w:rsidRDefault="00320D0F" w:rsidP="00D9144F">
            <w:pPr>
              <w:pStyle w:val="Tabstyl"/>
              <w:keepNext w:val="0"/>
            </w:pPr>
            <w:r w:rsidRPr="00320D0F">
              <w:t>Programu Ochrony Środowiska dla Gminy Mosina na lata 2015-2018 z perspektywą na lata 2019-2022, przyjętego Uchwałą nr XVIII/110/15 z dnia 24.09.2015</w:t>
            </w:r>
          </w:p>
        </w:tc>
        <w:tc>
          <w:tcPr>
            <w:tcW w:w="3016" w:type="pct"/>
          </w:tcPr>
          <w:p w14:paraId="3B38949D" w14:textId="77777777" w:rsidR="00810375" w:rsidRDefault="00810375" w:rsidP="00CB6532">
            <w:pPr>
              <w:pStyle w:val="Tabstyl"/>
              <w:keepNext w:val="0"/>
              <w:numPr>
                <w:ilvl w:val="0"/>
                <w:numId w:val="99"/>
              </w:numPr>
              <w:ind w:left="421"/>
              <w:jc w:val="left"/>
            </w:pPr>
            <w:r>
              <w:t>edukacja ekologiczna;</w:t>
            </w:r>
          </w:p>
          <w:p w14:paraId="04AA17EA" w14:textId="77777777" w:rsidR="00810375" w:rsidRDefault="00810375" w:rsidP="00CB6532">
            <w:pPr>
              <w:pStyle w:val="Tabstyl"/>
              <w:keepNext w:val="0"/>
              <w:numPr>
                <w:ilvl w:val="0"/>
                <w:numId w:val="99"/>
              </w:numPr>
              <w:ind w:left="421"/>
              <w:jc w:val="left"/>
            </w:pPr>
            <w:r>
              <w:t>budowa i modernizacja dróg na terenie Gminy;</w:t>
            </w:r>
          </w:p>
          <w:p w14:paraId="0C642D6C" w14:textId="77777777" w:rsidR="00810375" w:rsidRDefault="00810375" w:rsidP="00CB6532">
            <w:pPr>
              <w:pStyle w:val="Tabstyl"/>
              <w:keepNext w:val="0"/>
              <w:numPr>
                <w:ilvl w:val="0"/>
                <w:numId w:val="99"/>
              </w:numPr>
              <w:ind w:left="421"/>
              <w:jc w:val="left"/>
            </w:pPr>
            <w:r>
              <w:t>termomodernizacja w gminnych obiektach użyteczności publicznej;</w:t>
            </w:r>
          </w:p>
          <w:p w14:paraId="7A2F51A9" w14:textId="77777777" w:rsidR="00810375" w:rsidRDefault="00810375" w:rsidP="00CB6532">
            <w:pPr>
              <w:pStyle w:val="Tabstyl"/>
              <w:keepNext w:val="0"/>
              <w:numPr>
                <w:ilvl w:val="0"/>
                <w:numId w:val="99"/>
              </w:numPr>
              <w:ind w:left="421"/>
              <w:jc w:val="left"/>
            </w:pPr>
            <w:r>
              <w:t>stwarzanie warunków dla rozwoju ruchu rowerowego;</w:t>
            </w:r>
          </w:p>
          <w:p w14:paraId="045CC0E7" w14:textId="77777777" w:rsidR="00810375" w:rsidRDefault="00810375" w:rsidP="00CB6532">
            <w:pPr>
              <w:pStyle w:val="Tabstyl"/>
              <w:keepNext w:val="0"/>
              <w:numPr>
                <w:ilvl w:val="0"/>
                <w:numId w:val="99"/>
              </w:numPr>
              <w:ind w:left="421"/>
              <w:jc w:val="left"/>
            </w:pPr>
            <w:r>
              <w:t xml:space="preserve">uwzględnianie w planach zagospodarowania przestrzennego wymogów dotyczących </w:t>
            </w:r>
            <w:r>
              <w:lastRenderedPageBreak/>
              <w:t>zaopatrywania mieszkań w nośniki ciepła, które nie powodują nadmiernej „niskiej emisji”;</w:t>
            </w:r>
          </w:p>
          <w:p w14:paraId="7560FECF" w14:textId="77777777" w:rsidR="00320D0F" w:rsidRDefault="00810375" w:rsidP="00CB6532">
            <w:pPr>
              <w:pStyle w:val="Tabstyl"/>
              <w:keepNext w:val="0"/>
              <w:numPr>
                <w:ilvl w:val="0"/>
                <w:numId w:val="99"/>
              </w:numPr>
              <w:ind w:left="421"/>
              <w:jc w:val="left"/>
            </w:pPr>
            <w:r>
              <w:t>wzrost wykorzystywania odnawialnych źródeł energii (kolektory słoneczne, panele fotowoltaiczne, pompy ciepła itp.)</w:t>
            </w:r>
          </w:p>
        </w:tc>
      </w:tr>
      <w:tr w:rsidR="00320D0F" w:rsidRPr="00C97D5E" w14:paraId="4A0BCF64" w14:textId="77777777" w:rsidTr="00320D0F">
        <w:trPr>
          <w:trHeight w:val="113"/>
        </w:trPr>
        <w:tc>
          <w:tcPr>
            <w:tcW w:w="1984" w:type="pct"/>
          </w:tcPr>
          <w:p w14:paraId="48073171" w14:textId="77777777" w:rsidR="00320D0F" w:rsidRPr="00320D0F" w:rsidRDefault="00320D0F" w:rsidP="00D9144F">
            <w:pPr>
              <w:pStyle w:val="Tabstyl"/>
              <w:keepNext w:val="0"/>
            </w:pPr>
            <w:r w:rsidRPr="00320D0F">
              <w:lastRenderedPageBreak/>
              <w:t>Projekt założeń do planu zaopatrzenia w ciepło, energię elektryczną i paliwa gazowe dla Gminy Mosina na lata 2015-2030 – aktualizacja dokumentu z roku 2012, przyjęta Uchwałą Nr XX/124/15 Rady Miejskiej w Mosinie z dnia 29 października 2015</w:t>
            </w:r>
          </w:p>
        </w:tc>
        <w:tc>
          <w:tcPr>
            <w:tcW w:w="3016" w:type="pct"/>
          </w:tcPr>
          <w:p w14:paraId="57008807" w14:textId="77777777" w:rsidR="00810375" w:rsidRDefault="00810375" w:rsidP="00CB6532">
            <w:pPr>
              <w:pStyle w:val="Tabstyl"/>
              <w:keepNext w:val="0"/>
              <w:numPr>
                <w:ilvl w:val="0"/>
                <w:numId w:val="99"/>
              </w:numPr>
              <w:ind w:left="421"/>
              <w:jc w:val="left"/>
            </w:pPr>
            <w:r>
              <w:t>przeprowadzanie działań poprawiających efektywność wykorzystania energii elektrycznej w obiektach  gminnych  (wymiana  źródeł  światła  w  obiektach,  automatyczne  sterowanie oświetleniem, stosowanie odbiorników grupy A i A+);</w:t>
            </w:r>
          </w:p>
          <w:p w14:paraId="4A6F556D" w14:textId="77777777" w:rsidR="00810375" w:rsidRDefault="00810375" w:rsidP="00CB6532">
            <w:pPr>
              <w:pStyle w:val="Tabstyl"/>
              <w:keepNext w:val="0"/>
              <w:numPr>
                <w:ilvl w:val="0"/>
                <w:numId w:val="99"/>
              </w:numPr>
              <w:ind w:left="421"/>
              <w:jc w:val="left"/>
            </w:pPr>
            <w:r>
              <w:t>podejmowanie działań zmierzających do zmniejszenia zużycia energii na potrzeby oświetlenia  ulic  poprzez sukcesywną  wymianę  źródeł  światła  na  energooszczędne  i/lub  stosowanie systemów automatycznej regulacji oświetlenia (np. sterowanie napięciem);</w:t>
            </w:r>
          </w:p>
          <w:p w14:paraId="2C2D0B1E" w14:textId="77777777" w:rsidR="00810375" w:rsidRDefault="00810375" w:rsidP="00CB6532">
            <w:pPr>
              <w:pStyle w:val="Tabstyl"/>
              <w:keepNext w:val="0"/>
              <w:numPr>
                <w:ilvl w:val="0"/>
                <w:numId w:val="99"/>
              </w:numPr>
              <w:ind w:left="421"/>
              <w:jc w:val="left"/>
            </w:pPr>
            <w:r>
              <w:t>w obiektach gminy stosowanie systemów grzewczych o wysokiej sprawności oraz w czasie modernizacji lub przy budowie nowych rozważenie zastosowania odnawialnych źródeł energii (pompy ciepła, kotłownie wykorzystujące biomasę, kolektory słoneczne);</w:t>
            </w:r>
          </w:p>
          <w:p w14:paraId="5710538A" w14:textId="77777777" w:rsidR="00810375" w:rsidRDefault="00810375" w:rsidP="00CB6532">
            <w:pPr>
              <w:pStyle w:val="Tabstyl"/>
              <w:keepNext w:val="0"/>
              <w:numPr>
                <w:ilvl w:val="0"/>
                <w:numId w:val="99"/>
              </w:numPr>
              <w:ind w:left="421"/>
              <w:jc w:val="left"/>
            </w:pPr>
            <w:r>
              <w:t>w  zakresie  podwyższania  efektywności  wykorzystania  energii  (przeprowadzenie  pełnych zabiegów termomodernizacyjnych, stosowanie systemów automatycznej regulacji temperatury w obiektach, stosowanie systemów rekuperacji);</w:t>
            </w:r>
          </w:p>
          <w:p w14:paraId="2861C693" w14:textId="77777777" w:rsidR="00320D0F" w:rsidRDefault="00810375" w:rsidP="00CB6532">
            <w:pPr>
              <w:pStyle w:val="Tabstyl"/>
              <w:keepNext w:val="0"/>
              <w:numPr>
                <w:ilvl w:val="0"/>
                <w:numId w:val="99"/>
              </w:numPr>
              <w:ind w:left="421"/>
              <w:jc w:val="left"/>
            </w:pPr>
            <w:r>
              <w:t>działania informacyjne i edukacyjne.</w:t>
            </w:r>
          </w:p>
        </w:tc>
      </w:tr>
      <w:tr w:rsidR="00320D0F" w:rsidRPr="00C97D5E" w14:paraId="34FBA957" w14:textId="77777777" w:rsidTr="00320D0F">
        <w:trPr>
          <w:trHeight w:val="113"/>
        </w:trPr>
        <w:tc>
          <w:tcPr>
            <w:tcW w:w="1984" w:type="pct"/>
          </w:tcPr>
          <w:p w14:paraId="42200EF0" w14:textId="77777777" w:rsidR="00320D0F" w:rsidRPr="00320D0F" w:rsidRDefault="00320D0F" w:rsidP="00D9144F">
            <w:pPr>
              <w:pStyle w:val="Tabstyl"/>
              <w:keepNext w:val="0"/>
            </w:pPr>
            <w:r w:rsidRPr="00320D0F">
              <w:t>Wieloletnia Prognoza Finansowa Gminy Mosina na lata 2015-2019, przyjęta Uchwałą Nr XXI/149/15 Rady Miejskiej w Mosinie z dnia 5 listopada 2015</w:t>
            </w:r>
          </w:p>
        </w:tc>
        <w:tc>
          <w:tcPr>
            <w:tcW w:w="3016" w:type="pct"/>
          </w:tcPr>
          <w:p w14:paraId="62E9DE55" w14:textId="77777777" w:rsidR="00D9144F" w:rsidRDefault="00D9144F" w:rsidP="00CB6532">
            <w:pPr>
              <w:pStyle w:val="Tabstyl"/>
              <w:keepNext w:val="0"/>
              <w:numPr>
                <w:ilvl w:val="0"/>
                <w:numId w:val="99"/>
              </w:numPr>
              <w:ind w:left="421"/>
              <w:jc w:val="left"/>
            </w:pPr>
            <w:r>
              <w:t>budowa i modernizacja dróg i chodników na terenie Gminy;</w:t>
            </w:r>
          </w:p>
          <w:p w14:paraId="41035838" w14:textId="77777777" w:rsidR="00D9144F" w:rsidRDefault="00D9144F" w:rsidP="00CB6532">
            <w:pPr>
              <w:pStyle w:val="Tabstyl"/>
              <w:keepNext w:val="0"/>
              <w:numPr>
                <w:ilvl w:val="0"/>
                <w:numId w:val="99"/>
              </w:numPr>
              <w:ind w:left="421"/>
              <w:jc w:val="left"/>
            </w:pPr>
            <w:r>
              <w:t>budowa parkingu;</w:t>
            </w:r>
          </w:p>
          <w:p w14:paraId="385C210E" w14:textId="77777777" w:rsidR="00D9144F" w:rsidRDefault="00D9144F" w:rsidP="00CB6532">
            <w:pPr>
              <w:pStyle w:val="Tabstyl"/>
              <w:keepNext w:val="0"/>
              <w:numPr>
                <w:ilvl w:val="0"/>
                <w:numId w:val="99"/>
              </w:numPr>
              <w:ind w:left="421"/>
              <w:jc w:val="left"/>
            </w:pPr>
            <w:r>
              <w:t>budowa ścieżek rowerowych;</w:t>
            </w:r>
          </w:p>
          <w:p w14:paraId="416CDF37" w14:textId="77777777" w:rsidR="00D9144F" w:rsidRDefault="00D9144F" w:rsidP="00CB6532">
            <w:pPr>
              <w:pStyle w:val="Tabstyl"/>
              <w:keepNext w:val="0"/>
              <w:numPr>
                <w:ilvl w:val="0"/>
                <w:numId w:val="99"/>
              </w:numPr>
              <w:ind w:left="421"/>
              <w:jc w:val="left"/>
            </w:pPr>
            <w:r>
              <w:t>modernizacja i rozbudowa bazy oświatowej;</w:t>
            </w:r>
          </w:p>
          <w:p w14:paraId="08BC259D" w14:textId="77777777" w:rsidR="00320D0F" w:rsidRDefault="00D9144F" w:rsidP="00CB6532">
            <w:pPr>
              <w:pStyle w:val="Tabstyl"/>
              <w:keepNext w:val="0"/>
              <w:numPr>
                <w:ilvl w:val="0"/>
                <w:numId w:val="99"/>
              </w:numPr>
              <w:ind w:left="421"/>
              <w:jc w:val="left"/>
            </w:pPr>
            <w:r>
              <w:t>budowa i rozbudowa oświetlenia drogowego.</w:t>
            </w:r>
          </w:p>
        </w:tc>
      </w:tr>
      <w:tr w:rsidR="00320D0F" w:rsidRPr="00C97D5E" w14:paraId="183C1562" w14:textId="77777777" w:rsidTr="00320D0F">
        <w:trPr>
          <w:trHeight w:val="113"/>
        </w:trPr>
        <w:tc>
          <w:tcPr>
            <w:tcW w:w="1984" w:type="pct"/>
          </w:tcPr>
          <w:p w14:paraId="359C3603" w14:textId="77777777" w:rsidR="00320D0F" w:rsidRPr="007D1560" w:rsidRDefault="007D1560" w:rsidP="00D9144F">
            <w:pPr>
              <w:pStyle w:val="Tabstyl"/>
              <w:keepNext w:val="0"/>
            </w:pPr>
            <w:r>
              <w:t xml:space="preserve">Strategia Rozwoju </w:t>
            </w:r>
            <w:r w:rsidRPr="007D1560">
              <w:t>Gminy</w:t>
            </w:r>
            <w:r>
              <w:t xml:space="preserve"> Mosina 2020+, przyjęta Uchwałą Nr LV/383/14 Rady Miejskiej w Mosinie </w:t>
            </w:r>
            <w:r w:rsidRPr="007D1560">
              <w:t>z</w:t>
            </w:r>
            <w:r>
              <w:t xml:space="preserve"> dnia 30 stycznia 2014 roku</w:t>
            </w:r>
          </w:p>
        </w:tc>
        <w:tc>
          <w:tcPr>
            <w:tcW w:w="3016" w:type="pct"/>
          </w:tcPr>
          <w:p w14:paraId="44D0EEE6" w14:textId="77777777" w:rsidR="00537C81" w:rsidRDefault="00537C81" w:rsidP="00CB6532">
            <w:pPr>
              <w:pStyle w:val="Tabstyl"/>
              <w:keepNext w:val="0"/>
              <w:numPr>
                <w:ilvl w:val="0"/>
                <w:numId w:val="99"/>
              </w:numPr>
              <w:ind w:left="421"/>
              <w:jc w:val="left"/>
            </w:pPr>
            <w:r>
              <w:t xml:space="preserve">zapewnienie wysokiej jakości powietrza atmosferycznego oraz ochrona przed zanieczyszczeniami; </w:t>
            </w:r>
          </w:p>
          <w:p w14:paraId="1E69D748" w14:textId="77777777" w:rsidR="00537C81" w:rsidRDefault="00537C81" w:rsidP="00CB6532">
            <w:pPr>
              <w:pStyle w:val="Tabstyl"/>
              <w:keepNext w:val="0"/>
              <w:numPr>
                <w:ilvl w:val="0"/>
                <w:numId w:val="99"/>
              </w:numPr>
              <w:ind w:left="421"/>
              <w:jc w:val="left"/>
            </w:pPr>
            <w:r>
              <w:t>wzrost udziału energii odnawialnej w bilansie zużycia energii pierwotnej gminy;</w:t>
            </w:r>
          </w:p>
          <w:p w14:paraId="5D74A3F2" w14:textId="77777777" w:rsidR="00537C81" w:rsidRDefault="00537C81" w:rsidP="00CB6532">
            <w:pPr>
              <w:pStyle w:val="Tabstyl"/>
              <w:keepNext w:val="0"/>
              <w:numPr>
                <w:ilvl w:val="0"/>
                <w:numId w:val="99"/>
              </w:numPr>
              <w:ind w:left="421"/>
              <w:jc w:val="left"/>
            </w:pPr>
            <w:r>
              <w:t>zwiększenie świadomości ekologicznej społeczeństwa gminy;</w:t>
            </w:r>
          </w:p>
          <w:p w14:paraId="5EC25CFE" w14:textId="77777777" w:rsidR="00537C81" w:rsidRDefault="00537C81" w:rsidP="00CB6532">
            <w:pPr>
              <w:pStyle w:val="Tabstyl"/>
              <w:keepNext w:val="0"/>
              <w:numPr>
                <w:ilvl w:val="0"/>
                <w:numId w:val="99"/>
              </w:numPr>
              <w:ind w:left="421"/>
              <w:jc w:val="left"/>
            </w:pPr>
            <w:r>
              <w:t>nowy plan zagospodarowania przestrzennego;</w:t>
            </w:r>
          </w:p>
          <w:p w14:paraId="6176738F" w14:textId="77777777" w:rsidR="00320D0F" w:rsidRDefault="00537C81" w:rsidP="00CB6532">
            <w:pPr>
              <w:pStyle w:val="Tabstyl"/>
              <w:keepNext w:val="0"/>
              <w:numPr>
                <w:ilvl w:val="0"/>
                <w:numId w:val="99"/>
              </w:numPr>
              <w:ind w:left="421"/>
              <w:jc w:val="left"/>
            </w:pPr>
            <w:r>
              <w:t>budowa i modernizacja dróg.</w:t>
            </w:r>
          </w:p>
        </w:tc>
      </w:tr>
      <w:tr w:rsidR="007D1560" w:rsidRPr="00C97D5E" w14:paraId="2244FDC8" w14:textId="77777777" w:rsidTr="00320D0F">
        <w:trPr>
          <w:trHeight w:val="113"/>
        </w:trPr>
        <w:tc>
          <w:tcPr>
            <w:tcW w:w="1984" w:type="pct"/>
          </w:tcPr>
          <w:p w14:paraId="540D21AC" w14:textId="77777777" w:rsidR="007D1560" w:rsidRDefault="007D1560" w:rsidP="00D9144F">
            <w:pPr>
              <w:pStyle w:val="Tabstyl"/>
              <w:keepNext w:val="0"/>
            </w:pPr>
            <w:r>
              <w:t>M</w:t>
            </w:r>
            <w:r w:rsidR="00A73402">
              <w:t>iejscowe Plany Zagospodarowania Przestrzennego</w:t>
            </w:r>
          </w:p>
        </w:tc>
        <w:tc>
          <w:tcPr>
            <w:tcW w:w="3016" w:type="pct"/>
          </w:tcPr>
          <w:p w14:paraId="16D1B1DB" w14:textId="77777777" w:rsidR="007D1560" w:rsidRDefault="007D1560" w:rsidP="00CB6532">
            <w:pPr>
              <w:pStyle w:val="Tabstyl"/>
              <w:keepNext w:val="0"/>
              <w:numPr>
                <w:ilvl w:val="0"/>
                <w:numId w:val="99"/>
              </w:numPr>
              <w:ind w:left="421"/>
              <w:jc w:val="left"/>
            </w:pPr>
            <w:r>
              <w:t>energię cieplną należy pozyskiwać przy zastosowaniu paliw charakteryzujących się najniższymi wskaźnikami emisji, takich jak: paliwa płynne, gazowe i stałe, z wyłączeniem paliw węglowych (czyli niepowodujących wzrostu emisji zanieczyszczeń do atmosfery);</w:t>
            </w:r>
          </w:p>
          <w:p w14:paraId="05A0E765" w14:textId="77777777" w:rsidR="00A73402" w:rsidRDefault="007D1560" w:rsidP="00CB6532">
            <w:pPr>
              <w:pStyle w:val="Tabstyl"/>
              <w:keepNext w:val="0"/>
              <w:numPr>
                <w:ilvl w:val="0"/>
                <w:numId w:val="99"/>
              </w:numPr>
              <w:ind w:left="421"/>
              <w:jc w:val="left"/>
            </w:pPr>
            <w:r>
              <w:t>dopuszcza się stosowanie ogrzewania gazowego, systemy wykorzystujące źródła czystej energii, w szczególności takie jak: pompy cieplne, kolektory słoneczne, energię elektryczną</w:t>
            </w:r>
          </w:p>
          <w:p w14:paraId="08D9B016" w14:textId="77777777" w:rsidR="007D1560" w:rsidRDefault="00A73402" w:rsidP="00CB6532">
            <w:pPr>
              <w:pStyle w:val="Tabstyl"/>
              <w:keepNext w:val="0"/>
              <w:numPr>
                <w:ilvl w:val="0"/>
                <w:numId w:val="99"/>
              </w:numPr>
              <w:ind w:left="421"/>
              <w:jc w:val="left"/>
            </w:pPr>
            <w:r w:rsidRPr="00A73402">
              <w:t xml:space="preserve">wszelkie oddziaływania związane z prowadzoną działalnością oraz </w:t>
            </w:r>
            <w:r w:rsidR="000B3FE8" w:rsidRPr="00A73402">
              <w:t>funkcjonowaniem</w:t>
            </w:r>
            <w:r w:rsidRPr="00A73402">
              <w:t xml:space="preserve"> dróg, nie mogą powodować przekroczenia standardów jakości </w:t>
            </w:r>
            <w:r w:rsidRPr="00A73402">
              <w:lastRenderedPageBreak/>
              <w:t>środowiska, w szczególności w zakresie zanieczyszczeń pyłowych i gazowych wprowadzanych do powietrza oraz promieniowania elektromagnetycznego.</w:t>
            </w:r>
          </w:p>
        </w:tc>
      </w:tr>
      <w:tr w:rsidR="004F6D67" w:rsidRPr="00C97D5E" w14:paraId="76E89219" w14:textId="77777777" w:rsidTr="00320D0F">
        <w:trPr>
          <w:trHeight w:val="113"/>
        </w:trPr>
        <w:tc>
          <w:tcPr>
            <w:tcW w:w="1984" w:type="pct"/>
          </w:tcPr>
          <w:p w14:paraId="4BC8A790" w14:textId="77777777" w:rsidR="004F6D67" w:rsidRDefault="004F6D67" w:rsidP="00D9144F">
            <w:pPr>
              <w:pStyle w:val="Tabstyl"/>
              <w:keepNext w:val="0"/>
            </w:pPr>
            <w:r w:rsidRPr="0064792F">
              <w:lastRenderedPageBreak/>
              <w:t>Studium Uwarunkowań i Kierunków Zagospodarowania Przestrzennego Gminy</w:t>
            </w:r>
            <w:r>
              <w:t xml:space="preserve"> Mosina, przyjęte Uchwałą Nr IX/51/11 Rady Miejskiej w Mosinie z dnia 30 marca 2011 roku </w:t>
            </w:r>
          </w:p>
        </w:tc>
        <w:tc>
          <w:tcPr>
            <w:tcW w:w="3016" w:type="pct"/>
          </w:tcPr>
          <w:p w14:paraId="6BD12B35" w14:textId="77777777" w:rsidR="00D9144F" w:rsidRDefault="00D9144F" w:rsidP="00CB6532">
            <w:pPr>
              <w:pStyle w:val="Tabstyl"/>
              <w:keepNext w:val="0"/>
              <w:numPr>
                <w:ilvl w:val="0"/>
                <w:numId w:val="99"/>
              </w:numPr>
              <w:ind w:left="421"/>
              <w:jc w:val="left"/>
            </w:pPr>
            <w:r>
              <w:t>rozwój i dostosowanie do potrzeb infrastruktury technicznej i komunikacyjnej;</w:t>
            </w:r>
          </w:p>
          <w:p w14:paraId="52737FAC" w14:textId="77777777" w:rsidR="00D9144F" w:rsidRDefault="00D9144F" w:rsidP="00CB6532">
            <w:pPr>
              <w:pStyle w:val="Tabstyl"/>
              <w:keepNext w:val="0"/>
              <w:numPr>
                <w:ilvl w:val="0"/>
                <w:numId w:val="99"/>
              </w:numPr>
              <w:ind w:left="421"/>
              <w:jc w:val="left"/>
            </w:pPr>
            <w:r>
              <w:t>stworzenie warunków dla rozwoju transportu zbiorowego poprzez poszerzenie programu infrastruktury na trasach i węzłach;</w:t>
            </w:r>
          </w:p>
          <w:p w14:paraId="33F5C739" w14:textId="77777777" w:rsidR="00D9144F" w:rsidRDefault="00D9144F" w:rsidP="00CB6532">
            <w:pPr>
              <w:pStyle w:val="Tabstyl"/>
              <w:keepNext w:val="0"/>
              <w:numPr>
                <w:ilvl w:val="0"/>
                <w:numId w:val="99"/>
              </w:numPr>
              <w:ind w:left="421"/>
              <w:jc w:val="left"/>
            </w:pPr>
            <w:r>
              <w:t>wykorzystanie infrastruktury transportowej dla rozwoju funkcji turystycznych poprzez rozwój systemu pieszo-rowerowego.</w:t>
            </w:r>
          </w:p>
        </w:tc>
      </w:tr>
    </w:tbl>
    <w:p w14:paraId="5339B25B" w14:textId="77777777" w:rsidR="00320D0F" w:rsidRDefault="00320D0F" w:rsidP="00320D0F">
      <w:pPr>
        <w:pStyle w:val="Tekst"/>
        <w:keepNext/>
      </w:pPr>
      <w:r>
        <w:t xml:space="preserve">Plan Gospodarki Niskoemisyjnej dla Gminy </w:t>
      </w:r>
      <w:r w:rsidR="00D9144F">
        <w:t>Mosina</w:t>
      </w:r>
      <w:r>
        <w:t xml:space="preserve"> jest również zgodny z zapisami:</w:t>
      </w:r>
    </w:p>
    <w:p w14:paraId="677C2ED7" w14:textId="77777777" w:rsidR="00320D0F" w:rsidRPr="00CE404F" w:rsidRDefault="00320D0F" w:rsidP="003E10B2">
      <w:pPr>
        <w:pStyle w:val="WykropP1"/>
        <w:numPr>
          <w:ilvl w:val="0"/>
          <w:numId w:val="91"/>
        </w:numPr>
      </w:pPr>
      <w:r w:rsidRPr="00CE404F">
        <w:t>Załącznika nr 9 do regulaminu Konkursu nr 2/</w:t>
      </w:r>
      <w:proofErr w:type="spellStart"/>
      <w:r w:rsidRPr="00CE404F">
        <w:t>POIiŚ</w:t>
      </w:r>
      <w:proofErr w:type="spellEnd"/>
      <w:r w:rsidRPr="00CE404F">
        <w:t>/9.3/2013 „Szczegółowe zalecenia dotyczące struktury planu gospodarki niskoemisyjnej”;</w:t>
      </w:r>
    </w:p>
    <w:p w14:paraId="221DC985" w14:textId="77777777" w:rsidR="00320D0F" w:rsidRPr="00CE404F" w:rsidRDefault="00320D0F" w:rsidP="003E10B2">
      <w:pPr>
        <w:pStyle w:val="WykropP1"/>
        <w:numPr>
          <w:ilvl w:val="0"/>
          <w:numId w:val="91"/>
        </w:numPr>
      </w:pPr>
      <w:r w:rsidRPr="00CE404F">
        <w:t>Poradnika „Jak opracować plan działań na rzecz zrównoważonej energii (SEAP)?”;</w:t>
      </w:r>
    </w:p>
    <w:p w14:paraId="6BC8BDDE" w14:textId="77777777" w:rsidR="00D9144F" w:rsidRPr="00D9144F" w:rsidRDefault="00320D0F" w:rsidP="003E10B2">
      <w:pPr>
        <w:pStyle w:val="WykropP1"/>
        <w:numPr>
          <w:ilvl w:val="0"/>
          <w:numId w:val="91"/>
        </w:numPr>
        <w:rPr>
          <w:szCs w:val="28"/>
        </w:rPr>
      </w:pPr>
      <w:r w:rsidRPr="00CE404F">
        <w:t>Narodowym Programem Gospodarki Niskoemisyjnej przejętej przez Radę Ministrów 4 sierpnia 2015 r.</w:t>
      </w:r>
    </w:p>
    <w:p w14:paraId="0F28E397" w14:textId="77777777" w:rsidR="000E5D22" w:rsidRPr="00D9144F" w:rsidRDefault="000E5D22" w:rsidP="00D9144F">
      <w:pPr>
        <w:pStyle w:val="Tekst"/>
        <w:rPr>
          <w:szCs w:val="28"/>
        </w:rPr>
      </w:pPr>
      <w:r w:rsidRPr="000E5D22">
        <w:t xml:space="preserve">W przypadku powstania niezgodności pomiędzy PGN, a istniejącymi dokumentami </w:t>
      </w:r>
      <w:r w:rsidR="00125543">
        <w:t xml:space="preserve">gminnymi </w:t>
      </w:r>
      <w:r w:rsidRPr="000E5D22">
        <w:t>konieczna będzie ich aktualizacja, w celu wyeliminowania niezgodności. Ponadto gmina przy opracowywaniu nowych dokumentów planistycznych oraz planów finansowych na</w:t>
      </w:r>
      <w:r w:rsidR="00957E2A">
        <w:t xml:space="preserve"> </w:t>
      </w:r>
      <w:r w:rsidRPr="000E5D22">
        <w:t>kolejne lata, uwzględni założenia PGN.</w:t>
      </w:r>
    </w:p>
    <w:p w14:paraId="2EAFC7BC" w14:textId="77777777" w:rsidR="000E5D22" w:rsidRPr="000E5D22" w:rsidRDefault="000E5D22" w:rsidP="000D43C4">
      <w:pPr>
        <w:pStyle w:val="Nagwek3"/>
      </w:pPr>
      <w:bookmarkStart w:id="221" w:name="_Toc429564383"/>
      <w:bookmarkStart w:id="222" w:name="_Toc434913955"/>
      <w:bookmarkStart w:id="223" w:name="_Toc445994247"/>
      <w:r w:rsidRPr="000E5D22">
        <w:t>Metodologia opracowania PGN</w:t>
      </w:r>
      <w:bookmarkEnd w:id="221"/>
      <w:bookmarkEnd w:id="222"/>
      <w:bookmarkEnd w:id="223"/>
    </w:p>
    <w:p w14:paraId="288E53C3" w14:textId="77777777" w:rsidR="000E5D22" w:rsidRDefault="000E5D22" w:rsidP="00BF7661">
      <w:pPr>
        <w:pStyle w:val="Tekst"/>
      </w:pPr>
      <w:r w:rsidRPr="000E5D22">
        <w:t xml:space="preserve">PGN finansowany ze </w:t>
      </w:r>
      <w:r w:rsidR="008E0C98">
        <w:t xml:space="preserve">środków </w:t>
      </w:r>
      <w:proofErr w:type="spellStart"/>
      <w:r w:rsidR="008E0C98">
        <w:t>POIiŚ</w:t>
      </w:r>
      <w:proofErr w:type="spellEnd"/>
      <w:r w:rsidR="008E0C98">
        <w:t xml:space="preserve"> musi być zgodny z </w:t>
      </w:r>
      <w:r w:rsidRPr="000E5D22">
        <w:t>regulaminem konkursu nr 2/</w:t>
      </w:r>
      <w:proofErr w:type="spellStart"/>
      <w:r w:rsidRPr="000E5D22">
        <w:t>POIiŚ</w:t>
      </w:r>
      <w:proofErr w:type="spellEnd"/>
      <w:r w:rsidRPr="000E5D22">
        <w:t xml:space="preserve">/9.3/2013 - Plany </w:t>
      </w:r>
      <w:r w:rsidR="00125543">
        <w:t>G</w:t>
      </w:r>
      <w:r w:rsidRPr="000E5D22">
        <w:t xml:space="preserve">ospodarki </w:t>
      </w:r>
      <w:r w:rsidR="00125543">
        <w:t>N</w:t>
      </w:r>
      <w:r w:rsidRPr="000E5D22">
        <w:t>iskoemisyjnej. Szczegółowe wytycz</w:t>
      </w:r>
      <w:r w:rsidR="00F6197A">
        <w:t>ne dotyczące opracowania Planu Gospodarki N</w:t>
      </w:r>
      <w:r w:rsidRPr="000E5D22">
        <w:t>iskoemisyjnej zawarte są w załączniku nr 9 do regulaminu konkursu, oraz w Poradniku „Jak opracować plan działań na rzecz zrównoważonej energii?”. Struktura dokumentu określona została w załączniku</w:t>
      </w:r>
      <w:r w:rsidR="008E0C98">
        <w:t xml:space="preserve"> nr 9 do Regulaminu Konkursu nr </w:t>
      </w:r>
      <w:r w:rsidRPr="000E5D22">
        <w:t>2/</w:t>
      </w:r>
      <w:proofErr w:type="spellStart"/>
      <w:r w:rsidRPr="000E5D22">
        <w:t>POIiŚ</w:t>
      </w:r>
      <w:proofErr w:type="spellEnd"/>
      <w:r w:rsidRPr="000E5D22">
        <w:t xml:space="preserve">/9.3/2013 „Termomodernizacja obiektów użyteczności publicznej Plany </w:t>
      </w:r>
      <w:r w:rsidR="00125543">
        <w:t>G</w:t>
      </w:r>
      <w:r w:rsidRPr="000E5D22">
        <w:t xml:space="preserve">ospodarki </w:t>
      </w:r>
      <w:r w:rsidR="00125543">
        <w:t>N</w:t>
      </w:r>
      <w:r w:rsidRPr="000E5D22">
        <w:t>iskoemisyjnej”:</w:t>
      </w:r>
    </w:p>
    <w:p w14:paraId="773018DB" w14:textId="77777777" w:rsidR="000E5D22" w:rsidRPr="000E5D22" w:rsidRDefault="000E5D22" w:rsidP="00D9144F">
      <w:pPr>
        <w:pStyle w:val="WypP1"/>
        <w:numPr>
          <w:ilvl w:val="0"/>
          <w:numId w:val="6"/>
        </w:numPr>
      </w:pPr>
      <w:r w:rsidRPr="000E5D22">
        <w:t>Streszczenie</w:t>
      </w:r>
      <w:r w:rsidR="00125543">
        <w:t>.</w:t>
      </w:r>
    </w:p>
    <w:p w14:paraId="0B369288" w14:textId="77777777" w:rsidR="000E5D22" w:rsidRPr="000E5D22" w:rsidRDefault="000E5D22" w:rsidP="00D9144F">
      <w:pPr>
        <w:pStyle w:val="WypP1"/>
        <w:numPr>
          <w:ilvl w:val="0"/>
          <w:numId w:val="6"/>
        </w:numPr>
      </w:pPr>
      <w:r w:rsidRPr="000E5D22">
        <w:t>Ogólna Strategia</w:t>
      </w:r>
      <w:r w:rsidR="00125543">
        <w:t>:</w:t>
      </w:r>
    </w:p>
    <w:p w14:paraId="47A02061" w14:textId="77777777" w:rsidR="000E5D22" w:rsidRPr="000E5D22" w:rsidRDefault="00125543" w:rsidP="003E10B2">
      <w:pPr>
        <w:pStyle w:val="WykropP1"/>
      </w:pPr>
      <w:r>
        <w:t>Cele strategiczne i szczegółowe;</w:t>
      </w:r>
    </w:p>
    <w:p w14:paraId="6507132F" w14:textId="77777777" w:rsidR="000E5D22" w:rsidRPr="000E5D22" w:rsidRDefault="00125543" w:rsidP="003E10B2">
      <w:pPr>
        <w:pStyle w:val="WykropP1"/>
      </w:pPr>
      <w:r>
        <w:t>Stan obecny;</w:t>
      </w:r>
    </w:p>
    <w:p w14:paraId="5B77EC22" w14:textId="77777777" w:rsidR="000E5D22" w:rsidRPr="000E5D22" w:rsidRDefault="000E5D22" w:rsidP="003E10B2">
      <w:pPr>
        <w:pStyle w:val="WykropP1"/>
      </w:pPr>
      <w:r w:rsidRPr="000E5D22">
        <w:t>Iden</w:t>
      </w:r>
      <w:r w:rsidR="00125543">
        <w:t>tyfikacja sektorów problemowych;</w:t>
      </w:r>
    </w:p>
    <w:p w14:paraId="22AAAA12" w14:textId="77777777" w:rsidR="000E5D22" w:rsidRDefault="000E5D22" w:rsidP="003E10B2">
      <w:pPr>
        <w:pStyle w:val="WykropP1"/>
      </w:pPr>
      <w:r w:rsidRPr="000E5D22">
        <w:t>Aspekty organizacyjne i finansowe (struktury organizacyjne, zasoby ludzkie, zaangażowane strony, budżet, źródła finansowania inwestycji, środki finansowe na monitoring i ocenę).</w:t>
      </w:r>
    </w:p>
    <w:p w14:paraId="084B4697" w14:textId="77777777" w:rsidR="00FA5AAF" w:rsidRPr="00FA5AAF" w:rsidRDefault="00FA5AAF" w:rsidP="00D9144F">
      <w:pPr>
        <w:pStyle w:val="WypP1"/>
        <w:numPr>
          <w:ilvl w:val="0"/>
          <w:numId w:val="6"/>
        </w:numPr>
      </w:pPr>
      <w:r>
        <w:t>Wyniki bazowej inwentaryzacji CO</w:t>
      </w:r>
      <w:r>
        <w:rPr>
          <w:vertAlign w:val="subscript"/>
        </w:rPr>
        <w:t>2</w:t>
      </w:r>
      <w:r w:rsidR="00125543">
        <w:t>.</w:t>
      </w:r>
    </w:p>
    <w:p w14:paraId="4ADFBE5C" w14:textId="77777777" w:rsidR="00FA5AAF" w:rsidRPr="000E5D22" w:rsidRDefault="00FA5AAF" w:rsidP="00D9144F">
      <w:pPr>
        <w:pStyle w:val="WypP1"/>
        <w:numPr>
          <w:ilvl w:val="0"/>
          <w:numId w:val="6"/>
        </w:numPr>
      </w:pPr>
      <w:r w:rsidRPr="00FA5AAF">
        <w:t>Działania/zadania i środki za</w:t>
      </w:r>
      <w:r w:rsidR="00125543">
        <w:t>planowane na cały okres objęty P</w:t>
      </w:r>
      <w:r w:rsidRPr="00FA5AAF">
        <w:t>lanem</w:t>
      </w:r>
      <w:r w:rsidR="00125543">
        <w:t>:</w:t>
      </w:r>
    </w:p>
    <w:p w14:paraId="0496AF69" w14:textId="77777777" w:rsidR="000E5D22" w:rsidRPr="000E5D22" w:rsidRDefault="000E5D22" w:rsidP="003E10B2">
      <w:pPr>
        <w:pStyle w:val="WykropP1"/>
      </w:pPr>
      <w:r w:rsidRPr="000E5D22">
        <w:t>Długoterminowa</w:t>
      </w:r>
      <w:r w:rsidR="00125543">
        <w:t xml:space="preserve"> strategia, cele i zobowiązania;</w:t>
      </w:r>
    </w:p>
    <w:p w14:paraId="23D3F669" w14:textId="77777777" w:rsidR="00FB5A1F" w:rsidRPr="000E5D22" w:rsidRDefault="000E5D22" w:rsidP="003E10B2">
      <w:pPr>
        <w:pStyle w:val="WykropP1"/>
      </w:pPr>
      <w:r w:rsidRPr="000E5D22">
        <w:t>Krótko/średnioterminowe działania/zadania (opis, podmioty odpowiedzialne za realizację, harmonogram, ko</w:t>
      </w:r>
      <w:r w:rsidR="00FB5A1F">
        <w:t>szty, wskaźniki).</w:t>
      </w:r>
    </w:p>
    <w:p w14:paraId="15A0D484" w14:textId="77777777" w:rsidR="000E5D22" w:rsidRPr="000E5D22" w:rsidRDefault="000E5D22" w:rsidP="000D43C4">
      <w:pPr>
        <w:pStyle w:val="Nagwek3"/>
      </w:pPr>
      <w:bookmarkStart w:id="224" w:name="_Toc429564384"/>
      <w:bookmarkStart w:id="225" w:name="_Toc434913956"/>
      <w:bookmarkStart w:id="226" w:name="_Toc445994248"/>
      <w:r w:rsidRPr="000E5D22">
        <w:lastRenderedPageBreak/>
        <w:t>Cele strategiczne i szczegółowe</w:t>
      </w:r>
      <w:bookmarkEnd w:id="224"/>
      <w:bookmarkEnd w:id="225"/>
      <w:bookmarkEnd w:id="226"/>
    </w:p>
    <w:p w14:paraId="56059289" w14:textId="77777777" w:rsidR="00FB5A1F" w:rsidRPr="00FB5A1F" w:rsidRDefault="00FB5A1F" w:rsidP="00F76B76">
      <w:pPr>
        <w:pStyle w:val="Tekst"/>
        <w:keepLines/>
      </w:pPr>
      <w:r>
        <w:t>Plan Gospodarki N</w:t>
      </w:r>
      <w:r w:rsidR="00376003">
        <w:t>iskoemisyjnej (PGN)</w:t>
      </w:r>
      <w:r w:rsidRPr="00FB5A1F">
        <w:t xml:space="preserve"> Gminy Mosina przyczynia się do realizac</w:t>
      </w:r>
      <w:r w:rsidR="00F6197A">
        <w:t>ji celów określonych dla Planu Gospodarki N</w:t>
      </w:r>
      <w:r w:rsidR="00376003">
        <w:t>iskoemisyjnej</w:t>
      </w:r>
      <w:r w:rsidRPr="00FB5A1F">
        <w:t xml:space="preserve"> Metropolii Poznań. Cele te są zbieżne z celami na poziomie UE oraz krajowym.</w:t>
      </w:r>
    </w:p>
    <w:p w14:paraId="2ED36FA8" w14:textId="77777777" w:rsidR="00FB5A1F" w:rsidRDefault="00FB5A1F" w:rsidP="00FB5A1F">
      <w:pPr>
        <w:pStyle w:val="Nagwew"/>
        <w:rPr>
          <w:snapToGrid w:val="0"/>
        </w:rPr>
      </w:pPr>
      <w:r w:rsidRPr="00FB5A1F">
        <w:rPr>
          <w:snapToGrid w:val="0"/>
        </w:rPr>
        <w:t xml:space="preserve">Celem strategicznym PGN dla </w:t>
      </w:r>
      <w:r w:rsidR="00125543">
        <w:rPr>
          <w:snapToGrid w:val="0"/>
        </w:rPr>
        <w:t>G</w:t>
      </w:r>
      <w:r w:rsidRPr="00FB5A1F">
        <w:rPr>
          <w:snapToGrid w:val="0"/>
        </w:rPr>
        <w:t>miny Mosina jest:</w:t>
      </w:r>
    </w:p>
    <w:p w14:paraId="006F4A5D" w14:textId="77777777" w:rsidR="00514928" w:rsidRPr="00FB5A1F" w:rsidRDefault="00514928" w:rsidP="00514928">
      <w:pPr>
        <w:pStyle w:val="Tekst"/>
      </w:pPr>
      <w:r w:rsidRPr="00F261E9">
        <w:t xml:space="preserve">transformacja </w:t>
      </w:r>
      <w:r>
        <w:t>G</w:t>
      </w:r>
      <w:r w:rsidRPr="00F261E9">
        <w:t>miny w kierunku gospodarki niskoemisyjnej, poprzez ograniczenie emisji gazów cieplarnianych, poprawę efektywności energetycznej, wzrost wykorzystania energii ze źródeł odnawialnych co w konsekwencji będzie prowadzić do poprawy jakości powietrza.</w:t>
      </w:r>
    </w:p>
    <w:p w14:paraId="48848C74" w14:textId="77777777" w:rsidR="00514928" w:rsidRDefault="00514928" w:rsidP="00514928">
      <w:pPr>
        <w:pStyle w:val="Tableg"/>
      </w:pPr>
      <w:bookmarkStart w:id="227" w:name="_Toc445994323"/>
      <w:r>
        <w:t xml:space="preserve">Tabela </w:t>
      </w:r>
      <w:fldSimple w:instr=" STYLEREF 1 \s ">
        <w:r w:rsidR="004D5EC8">
          <w:rPr>
            <w:noProof/>
          </w:rPr>
          <w:t>IX</w:t>
        </w:r>
      </w:fldSimple>
      <w:r>
        <w:t>.</w:t>
      </w:r>
      <w:fldSimple w:instr=" SEQ Tabela \* ARABIC \s 1 ">
        <w:r w:rsidR="004D5EC8">
          <w:rPr>
            <w:noProof/>
          </w:rPr>
          <w:t>4</w:t>
        </w:r>
      </w:fldSimple>
      <w:r>
        <w:t xml:space="preserve"> Cele szczegółowe</w:t>
      </w:r>
      <w:bookmarkEnd w:id="227"/>
    </w:p>
    <w:tbl>
      <w:tblPr>
        <w:tblW w:w="5000" w:type="pct"/>
        <w:tblCellMar>
          <w:left w:w="70" w:type="dxa"/>
          <w:right w:w="70" w:type="dxa"/>
        </w:tblCellMar>
        <w:tblLook w:val="04A0" w:firstRow="1" w:lastRow="0" w:firstColumn="1" w:lastColumn="0" w:noHBand="0" w:noVBand="1"/>
      </w:tblPr>
      <w:tblGrid>
        <w:gridCol w:w="2115"/>
        <w:gridCol w:w="1130"/>
        <w:gridCol w:w="1375"/>
        <w:gridCol w:w="1041"/>
        <w:gridCol w:w="2985"/>
      </w:tblGrid>
      <w:tr w:rsidR="00514928" w:rsidRPr="00514928" w14:paraId="2AC24D93" w14:textId="77777777" w:rsidTr="00514928">
        <w:trPr>
          <w:trHeight w:val="525"/>
        </w:trPr>
        <w:tc>
          <w:tcPr>
            <w:tcW w:w="1223" w:type="pct"/>
            <w:tcBorders>
              <w:top w:val="single" w:sz="8" w:space="0" w:color="auto"/>
              <w:left w:val="single" w:sz="8" w:space="0" w:color="auto"/>
              <w:bottom w:val="single" w:sz="8" w:space="0" w:color="auto"/>
              <w:right w:val="single" w:sz="8" w:space="0" w:color="auto"/>
            </w:tcBorders>
            <w:shd w:val="clear" w:color="000000" w:fill="92D050"/>
            <w:vAlign w:val="center"/>
            <w:hideMark/>
          </w:tcPr>
          <w:p w14:paraId="200D209A" w14:textId="77777777" w:rsidR="00514928" w:rsidRPr="00514928" w:rsidRDefault="00514928">
            <w:pPr>
              <w:spacing w:after="0"/>
              <w:jc w:val="center"/>
              <w:rPr>
                <w:rFonts w:cs="Arial"/>
                <w:b/>
                <w:bCs/>
                <w:color w:val="000000"/>
                <w:sz w:val="20"/>
                <w:szCs w:val="20"/>
              </w:rPr>
            </w:pPr>
            <w:r w:rsidRPr="00514928">
              <w:rPr>
                <w:rFonts w:cs="Arial"/>
                <w:b/>
                <w:bCs/>
                <w:color w:val="000000"/>
                <w:sz w:val="20"/>
                <w:szCs w:val="20"/>
              </w:rPr>
              <w:t>Cel szczegółowy</w:t>
            </w:r>
          </w:p>
        </w:tc>
        <w:tc>
          <w:tcPr>
            <w:tcW w:w="653" w:type="pct"/>
            <w:tcBorders>
              <w:top w:val="single" w:sz="8" w:space="0" w:color="auto"/>
              <w:left w:val="nil"/>
              <w:bottom w:val="single" w:sz="8" w:space="0" w:color="auto"/>
              <w:right w:val="single" w:sz="8" w:space="0" w:color="auto"/>
            </w:tcBorders>
            <w:shd w:val="clear" w:color="000000" w:fill="92D050"/>
            <w:vAlign w:val="center"/>
            <w:hideMark/>
          </w:tcPr>
          <w:p w14:paraId="32A86673" w14:textId="77777777" w:rsidR="00514928" w:rsidRPr="00514928" w:rsidRDefault="00514928" w:rsidP="00514928">
            <w:pPr>
              <w:spacing w:after="0" w:line="240" w:lineRule="auto"/>
              <w:jc w:val="center"/>
              <w:rPr>
                <w:rFonts w:cs="Arial"/>
                <w:b/>
                <w:bCs/>
                <w:color w:val="000000"/>
                <w:sz w:val="20"/>
                <w:szCs w:val="20"/>
              </w:rPr>
            </w:pPr>
            <w:r w:rsidRPr="00514928">
              <w:rPr>
                <w:rFonts w:cs="Arial"/>
                <w:b/>
                <w:bCs/>
                <w:color w:val="000000"/>
                <w:sz w:val="20"/>
                <w:szCs w:val="20"/>
              </w:rPr>
              <w:t>Jednostka</w:t>
            </w:r>
          </w:p>
        </w:tc>
        <w:tc>
          <w:tcPr>
            <w:tcW w:w="795" w:type="pct"/>
            <w:tcBorders>
              <w:top w:val="single" w:sz="8" w:space="0" w:color="auto"/>
              <w:left w:val="nil"/>
              <w:bottom w:val="single" w:sz="8" w:space="0" w:color="auto"/>
              <w:right w:val="single" w:sz="8" w:space="0" w:color="auto"/>
            </w:tcBorders>
            <w:shd w:val="clear" w:color="000000" w:fill="92D050"/>
            <w:vAlign w:val="center"/>
            <w:hideMark/>
          </w:tcPr>
          <w:p w14:paraId="016F0D97" w14:textId="77777777" w:rsidR="00514928" w:rsidRPr="00514928" w:rsidRDefault="00514928" w:rsidP="00514928">
            <w:pPr>
              <w:spacing w:after="0" w:line="240" w:lineRule="auto"/>
              <w:jc w:val="center"/>
              <w:rPr>
                <w:rFonts w:cs="Arial"/>
                <w:b/>
                <w:bCs/>
                <w:color w:val="000000"/>
                <w:sz w:val="20"/>
                <w:szCs w:val="20"/>
              </w:rPr>
            </w:pPr>
            <w:r w:rsidRPr="00514928">
              <w:rPr>
                <w:rFonts w:cs="Arial"/>
                <w:b/>
                <w:bCs/>
                <w:color w:val="000000"/>
                <w:sz w:val="20"/>
                <w:szCs w:val="20"/>
              </w:rPr>
              <w:t>Efekty zadań bezwzględne</w:t>
            </w:r>
          </w:p>
        </w:tc>
        <w:tc>
          <w:tcPr>
            <w:tcW w:w="602" w:type="pct"/>
            <w:tcBorders>
              <w:top w:val="single" w:sz="8" w:space="0" w:color="auto"/>
              <w:left w:val="nil"/>
              <w:bottom w:val="single" w:sz="8" w:space="0" w:color="auto"/>
              <w:right w:val="single" w:sz="8" w:space="0" w:color="auto"/>
            </w:tcBorders>
            <w:shd w:val="clear" w:color="000000" w:fill="92D050"/>
            <w:vAlign w:val="center"/>
            <w:hideMark/>
          </w:tcPr>
          <w:p w14:paraId="1C691C18" w14:textId="77777777" w:rsidR="00514928" w:rsidRPr="00514928" w:rsidRDefault="00514928" w:rsidP="00514928">
            <w:pPr>
              <w:spacing w:after="0" w:line="240" w:lineRule="auto"/>
              <w:jc w:val="center"/>
              <w:rPr>
                <w:rFonts w:cs="Arial"/>
                <w:b/>
                <w:bCs/>
                <w:color w:val="000000"/>
                <w:sz w:val="20"/>
                <w:szCs w:val="20"/>
              </w:rPr>
            </w:pPr>
            <w:r w:rsidRPr="00514928">
              <w:rPr>
                <w:rFonts w:cs="Arial"/>
                <w:b/>
                <w:bCs/>
                <w:color w:val="000000"/>
                <w:sz w:val="20"/>
                <w:szCs w:val="20"/>
              </w:rPr>
              <w:t>Efekty zadań względne</w:t>
            </w:r>
          </w:p>
        </w:tc>
        <w:tc>
          <w:tcPr>
            <w:tcW w:w="1726" w:type="pct"/>
            <w:tcBorders>
              <w:top w:val="single" w:sz="8" w:space="0" w:color="auto"/>
              <w:left w:val="nil"/>
              <w:bottom w:val="single" w:sz="8" w:space="0" w:color="auto"/>
              <w:right w:val="single" w:sz="8" w:space="0" w:color="auto"/>
            </w:tcBorders>
            <w:shd w:val="clear" w:color="000000" w:fill="92D050"/>
            <w:vAlign w:val="center"/>
            <w:hideMark/>
          </w:tcPr>
          <w:p w14:paraId="07678E14" w14:textId="77777777" w:rsidR="00514928" w:rsidRPr="00514928" w:rsidRDefault="00514928" w:rsidP="00514928">
            <w:pPr>
              <w:spacing w:after="0" w:line="240" w:lineRule="auto"/>
              <w:jc w:val="center"/>
              <w:rPr>
                <w:rFonts w:cs="Arial"/>
                <w:b/>
                <w:bCs/>
                <w:color w:val="000000"/>
                <w:sz w:val="20"/>
                <w:szCs w:val="20"/>
              </w:rPr>
            </w:pPr>
            <w:r w:rsidRPr="00514928">
              <w:rPr>
                <w:rFonts w:cs="Arial"/>
                <w:b/>
                <w:bCs/>
                <w:color w:val="000000"/>
                <w:sz w:val="20"/>
                <w:szCs w:val="20"/>
              </w:rPr>
              <w:t>Uwaga</w:t>
            </w:r>
          </w:p>
        </w:tc>
      </w:tr>
      <w:tr w:rsidR="00514928" w:rsidRPr="00514928" w14:paraId="2AFD14DE" w14:textId="77777777" w:rsidTr="00514928">
        <w:trPr>
          <w:trHeight w:val="1035"/>
        </w:trPr>
        <w:tc>
          <w:tcPr>
            <w:tcW w:w="1223" w:type="pct"/>
            <w:tcBorders>
              <w:top w:val="nil"/>
              <w:left w:val="single" w:sz="8" w:space="0" w:color="auto"/>
              <w:bottom w:val="single" w:sz="8" w:space="0" w:color="auto"/>
              <w:right w:val="single" w:sz="8" w:space="0" w:color="auto"/>
            </w:tcBorders>
            <w:shd w:val="clear" w:color="auto" w:fill="auto"/>
            <w:vAlign w:val="center"/>
            <w:hideMark/>
          </w:tcPr>
          <w:p w14:paraId="7B26DA5A"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1. Ograniczenie emisji gazów cieplarnianych do 2020 r.</w:t>
            </w:r>
          </w:p>
        </w:tc>
        <w:tc>
          <w:tcPr>
            <w:tcW w:w="653" w:type="pct"/>
            <w:tcBorders>
              <w:top w:val="nil"/>
              <w:left w:val="nil"/>
              <w:bottom w:val="single" w:sz="8" w:space="0" w:color="auto"/>
              <w:right w:val="single" w:sz="8" w:space="0" w:color="auto"/>
            </w:tcBorders>
            <w:shd w:val="clear" w:color="auto" w:fill="auto"/>
            <w:vAlign w:val="center"/>
            <w:hideMark/>
          </w:tcPr>
          <w:p w14:paraId="1C939E01"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Mg CO</w:t>
            </w:r>
            <w:r w:rsidRPr="00514928">
              <w:rPr>
                <w:rFonts w:ascii="Calibri" w:hAnsi="Calibri" w:cs="Arial"/>
                <w:color w:val="000000"/>
                <w:vertAlign w:val="subscript"/>
              </w:rPr>
              <w:t>2</w:t>
            </w:r>
          </w:p>
        </w:tc>
        <w:tc>
          <w:tcPr>
            <w:tcW w:w="795" w:type="pct"/>
            <w:tcBorders>
              <w:top w:val="nil"/>
              <w:left w:val="nil"/>
              <w:bottom w:val="single" w:sz="8" w:space="0" w:color="auto"/>
              <w:right w:val="single" w:sz="8" w:space="0" w:color="auto"/>
            </w:tcBorders>
            <w:shd w:val="clear" w:color="auto" w:fill="auto"/>
            <w:vAlign w:val="center"/>
            <w:hideMark/>
          </w:tcPr>
          <w:p w14:paraId="66214C6D"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8 798</w:t>
            </w:r>
          </w:p>
        </w:tc>
        <w:tc>
          <w:tcPr>
            <w:tcW w:w="602" w:type="pct"/>
            <w:tcBorders>
              <w:top w:val="nil"/>
              <w:left w:val="nil"/>
              <w:bottom w:val="single" w:sz="8" w:space="0" w:color="auto"/>
              <w:right w:val="single" w:sz="8" w:space="0" w:color="auto"/>
            </w:tcBorders>
            <w:shd w:val="clear" w:color="auto" w:fill="auto"/>
            <w:vAlign w:val="center"/>
            <w:hideMark/>
          </w:tcPr>
          <w:p w14:paraId="267DD70D"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6,5%</w:t>
            </w:r>
          </w:p>
        </w:tc>
        <w:tc>
          <w:tcPr>
            <w:tcW w:w="1726" w:type="pct"/>
            <w:tcBorders>
              <w:top w:val="nil"/>
              <w:left w:val="nil"/>
              <w:bottom w:val="single" w:sz="8" w:space="0" w:color="auto"/>
              <w:right w:val="single" w:sz="8" w:space="0" w:color="auto"/>
            </w:tcBorders>
            <w:shd w:val="clear" w:color="auto" w:fill="auto"/>
            <w:vAlign w:val="center"/>
            <w:hideMark/>
          </w:tcPr>
          <w:p w14:paraId="44AFE550"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w stosunku do roku bazowego</w:t>
            </w:r>
          </w:p>
        </w:tc>
      </w:tr>
      <w:tr w:rsidR="00514928" w:rsidRPr="00514928" w14:paraId="50FD5886" w14:textId="77777777" w:rsidTr="00514928">
        <w:trPr>
          <w:trHeight w:val="780"/>
        </w:trPr>
        <w:tc>
          <w:tcPr>
            <w:tcW w:w="1223" w:type="pct"/>
            <w:tcBorders>
              <w:top w:val="nil"/>
              <w:left w:val="single" w:sz="8" w:space="0" w:color="auto"/>
              <w:bottom w:val="single" w:sz="8" w:space="0" w:color="auto"/>
              <w:right w:val="single" w:sz="8" w:space="0" w:color="auto"/>
            </w:tcBorders>
            <w:shd w:val="clear" w:color="auto" w:fill="auto"/>
            <w:vAlign w:val="center"/>
            <w:hideMark/>
          </w:tcPr>
          <w:p w14:paraId="4A164437"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2. Zmniejszenie zużycia energii do 2020 r.</w:t>
            </w:r>
          </w:p>
        </w:tc>
        <w:tc>
          <w:tcPr>
            <w:tcW w:w="653" w:type="pct"/>
            <w:tcBorders>
              <w:top w:val="nil"/>
              <w:left w:val="nil"/>
              <w:bottom w:val="single" w:sz="8" w:space="0" w:color="auto"/>
              <w:right w:val="single" w:sz="8" w:space="0" w:color="auto"/>
            </w:tcBorders>
            <w:shd w:val="clear" w:color="auto" w:fill="auto"/>
            <w:vAlign w:val="center"/>
            <w:hideMark/>
          </w:tcPr>
          <w:p w14:paraId="5343DB54"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MWh</w:t>
            </w:r>
          </w:p>
        </w:tc>
        <w:tc>
          <w:tcPr>
            <w:tcW w:w="795" w:type="pct"/>
            <w:tcBorders>
              <w:top w:val="nil"/>
              <w:left w:val="nil"/>
              <w:bottom w:val="single" w:sz="8" w:space="0" w:color="auto"/>
              <w:right w:val="single" w:sz="8" w:space="0" w:color="auto"/>
            </w:tcBorders>
            <w:shd w:val="clear" w:color="auto" w:fill="auto"/>
            <w:vAlign w:val="center"/>
            <w:hideMark/>
          </w:tcPr>
          <w:p w14:paraId="6D420E30"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19 151</w:t>
            </w:r>
          </w:p>
        </w:tc>
        <w:tc>
          <w:tcPr>
            <w:tcW w:w="602" w:type="pct"/>
            <w:tcBorders>
              <w:top w:val="nil"/>
              <w:left w:val="nil"/>
              <w:bottom w:val="single" w:sz="8" w:space="0" w:color="auto"/>
              <w:right w:val="single" w:sz="8" w:space="0" w:color="auto"/>
            </w:tcBorders>
            <w:shd w:val="clear" w:color="auto" w:fill="auto"/>
            <w:vAlign w:val="center"/>
            <w:hideMark/>
          </w:tcPr>
          <w:p w14:paraId="1A273E20"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4,0%</w:t>
            </w:r>
          </w:p>
        </w:tc>
        <w:tc>
          <w:tcPr>
            <w:tcW w:w="1726" w:type="pct"/>
            <w:tcBorders>
              <w:top w:val="nil"/>
              <w:left w:val="nil"/>
              <w:bottom w:val="single" w:sz="8" w:space="0" w:color="auto"/>
              <w:right w:val="single" w:sz="8" w:space="0" w:color="auto"/>
            </w:tcBorders>
            <w:shd w:val="clear" w:color="auto" w:fill="auto"/>
            <w:vAlign w:val="center"/>
            <w:hideMark/>
          </w:tcPr>
          <w:p w14:paraId="6E8720AC"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 xml:space="preserve">w stosunku do prognoz BAU (ang. business as </w:t>
            </w:r>
            <w:proofErr w:type="spellStart"/>
            <w:r w:rsidRPr="00514928">
              <w:rPr>
                <w:rFonts w:cs="Arial"/>
                <w:color w:val="000000"/>
                <w:sz w:val="20"/>
                <w:szCs w:val="20"/>
              </w:rPr>
              <w:t>usual</w:t>
            </w:r>
            <w:proofErr w:type="spellEnd"/>
            <w:r w:rsidRPr="00514928">
              <w:rPr>
                <w:rFonts w:cs="Arial"/>
                <w:color w:val="000000"/>
                <w:sz w:val="20"/>
                <w:szCs w:val="20"/>
              </w:rPr>
              <w:t>) na rok 2020</w:t>
            </w:r>
          </w:p>
        </w:tc>
      </w:tr>
      <w:tr w:rsidR="00514928" w:rsidRPr="00514928" w14:paraId="43EBB80E" w14:textId="77777777" w:rsidTr="00514928">
        <w:trPr>
          <w:trHeight w:val="1290"/>
        </w:trPr>
        <w:tc>
          <w:tcPr>
            <w:tcW w:w="1223" w:type="pct"/>
            <w:tcBorders>
              <w:top w:val="nil"/>
              <w:left w:val="single" w:sz="8" w:space="0" w:color="auto"/>
              <w:bottom w:val="single" w:sz="8" w:space="0" w:color="auto"/>
              <w:right w:val="single" w:sz="8" w:space="0" w:color="auto"/>
            </w:tcBorders>
            <w:shd w:val="clear" w:color="auto" w:fill="auto"/>
            <w:vAlign w:val="center"/>
            <w:hideMark/>
          </w:tcPr>
          <w:p w14:paraId="2239F834"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3. Zwiększenie wykorzystania energii ze źródeł odnawialnych do 2020 r.</w:t>
            </w:r>
          </w:p>
        </w:tc>
        <w:tc>
          <w:tcPr>
            <w:tcW w:w="653" w:type="pct"/>
            <w:tcBorders>
              <w:top w:val="nil"/>
              <w:left w:val="nil"/>
              <w:bottom w:val="single" w:sz="8" w:space="0" w:color="auto"/>
              <w:right w:val="single" w:sz="8" w:space="0" w:color="auto"/>
            </w:tcBorders>
            <w:shd w:val="clear" w:color="auto" w:fill="auto"/>
            <w:vAlign w:val="center"/>
            <w:hideMark/>
          </w:tcPr>
          <w:p w14:paraId="24F3AF78"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MWh</w:t>
            </w:r>
          </w:p>
        </w:tc>
        <w:tc>
          <w:tcPr>
            <w:tcW w:w="795" w:type="pct"/>
            <w:tcBorders>
              <w:top w:val="nil"/>
              <w:left w:val="nil"/>
              <w:bottom w:val="single" w:sz="8" w:space="0" w:color="auto"/>
              <w:right w:val="single" w:sz="8" w:space="0" w:color="auto"/>
            </w:tcBorders>
            <w:shd w:val="clear" w:color="auto" w:fill="auto"/>
            <w:vAlign w:val="center"/>
            <w:hideMark/>
          </w:tcPr>
          <w:p w14:paraId="339F5A7F" w14:textId="1068CFD5" w:rsidR="00514928" w:rsidRPr="004B68A1" w:rsidRDefault="00BD6F46" w:rsidP="00514928">
            <w:pPr>
              <w:spacing w:after="0" w:line="240" w:lineRule="auto"/>
              <w:jc w:val="center"/>
              <w:rPr>
                <w:rFonts w:cs="Arial"/>
                <w:color w:val="FF0000"/>
                <w:sz w:val="20"/>
                <w:szCs w:val="20"/>
              </w:rPr>
            </w:pPr>
            <w:r w:rsidRPr="004B68A1">
              <w:rPr>
                <w:rFonts w:cs="Arial"/>
                <w:color w:val="FF0000"/>
                <w:sz w:val="20"/>
                <w:szCs w:val="20"/>
              </w:rPr>
              <w:t>19,80</w:t>
            </w:r>
          </w:p>
        </w:tc>
        <w:tc>
          <w:tcPr>
            <w:tcW w:w="602" w:type="pct"/>
            <w:tcBorders>
              <w:top w:val="nil"/>
              <w:left w:val="nil"/>
              <w:bottom w:val="single" w:sz="8" w:space="0" w:color="auto"/>
              <w:right w:val="single" w:sz="8" w:space="0" w:color="auto"/>
            </w:tcBorders>
            <w:shd w:val="clear" w:color="auto" w:fill="auto"/>
            <w:vAlign w:val="center"/>
            <w:hideMark/>
          </w:tcPr>
          <w:p w14:paraId="035F940E" w14:textId="1FF9CE69" w:rsidR="00514928" w:rsidRPr="004B68A1" w:rsidRDefault="00514928" w:rsidP="00514928">
            <w:pPr>
              <w:spacing w:after="0" w:line="240" w:lineRule="auto"/>
              <w:jc w:val="center"/>
              <w:rPr>
                <w:rFonts w:cs="Arial"/>
                <w:color w:val="FF0000"/>
                <w:sz w:val="20"/>
                <w:szCs w:val="20"/>
              </w:rPr>
            </w:pPr>
            <w:r w:rsidRPr="004B68A1">
              <w:rPr>
                <w:rFonts w:cs="Arial"/>
                <w:color w:val="FF0000"/>
                <w:sz w:val="20"/>
                <w:szCs w:val="20"/>
              </w:rPr>
              <w:t>0,0%</w:t>
            </w:r>
            <w:r w:rsidR="00BD6F46" w:rsidRPr="004B68A1">
              <w:rPr>
                <w:rFonts w:cs="Arial"/>
                <w:color w:val="FF0000"/>
                <w:sz w:val="20"/>
                <w:szCs w:val="20"/>
              </w:rPr>
              <w:t>*</w:t>
            </w:r>
          </w:p>
        </w:tc>
        <w:tc>
          <w:tcPr>
            <w:tcW w:w="1726" w:type="pct"/>
            <w:tcBorders>
              <w:top w:val="nil"/>
              <w:left w:val="nil"/>
              <w:bottom w:val="single" w:sz="8" w:space="0" w:color="auto"/>
              <w:right w:val="single" w:sz="8" w:space="0" w:color="auto"/>
            </w:tcBorders>
            <w:shd w:val="clear" w:color="auto" w:fill="auto"/>
            <w:vAlign w:val="center"/>
            <w:hideMark/>
          </w:tcPr>
          <w:p w14:paraId="04BF8F5E" w14:textId="77777777" w:rsidR="00514928" w:rsidRPr="00514928" w:rsidRDefault="00514928" w:rsidP="00514928">
            <w:pPr>
              <w:spacing w:after="0" w:line="240" w:lineRule="auto"/>
              <w:jc w:val="center"/>
              <w:rPr>
                <w:rFonts w:cs="Arial"/>
                <w:color w:val="000000"/>
                <w:sz w:val="20"/>
                <w:szCs w:val="20"/>
              </w:rPr>
            </w:pPr>
            <w:r w:rsidRPr="00514928">
              <w:rPr>
                <w:rFonts w:cs="Arial"/>
                <w:color w:val="000000"/>
                <w:sz w:val="20"/>
                <w:szCs w:val="20"/>
              </w:rPr>
              <w:t>w stosunku do prognoz BAU skorygowanych o efekty planowanych do realizacji zadań</w:t>
            </w:r>
          </w:p>
        </w:tc>
      </w:tr>
    </w:tbl>
    <w:p w14:paraId="7C1128F1" w14:textId="4238DAE7" w:rsidR="00BD6F46" w:rsidRPr="004B68A1" w:rsidRDefault="00BD6F46" w:rsidP="003E10B2">
      <w:pPr>
        <w:pStyle w:val="WykropP1"/>
      </w:pPr>
      <w:r w:rsidRPr="004B68A1">
        <w:t>*udział poniżej 0,1%.</w:t>
      </w:r>
    </w:p>
    <w:p w14:paraId="4500BFB0" w14:textId="77777777" w:rsidR="00125543" w:rsidRDefault="00FB5A1F" w:rsidP="00BF7661">
      <w:pPr>
        <w:pStyle w:val="Tekst"/>
      </w:pPr>
      <w:r w:rsidRPr="00FB5A1F">
        <w:t>Realizacja celów szczegółowych przyczyni się bez</w:t>
      </w:r>
      <w:r w:rsidR="00125543">
        <w:t>pośrednio do realizacji celów w </w:t>
      </w:r>
      <w:r w:rsidRPr="00FB5A1F">
        <w:t xml:space="preserve">zakresie ochrony powietrza wyznaczonych w obowiązującym Programem Ochrony Powietrza (POP), czyli przywrócenia naruszonych standardów jakości powietrza oraz zmniejszenia stężeń substancji zanieczyszczających w powietrzu. </w:t>
      </w:r>
    </w:p>
    <w:p w14:paraId="48C68B2B" w14:textId="77777777" w:rsidR="00FB5A1F" w:rsidRPr="00125543" w:rsidRDefault="00FB5A1F" w:rsidP="00BF7661">
      <w:pPr>
        <w:pStyle w:val="Tekst"/>
      </w:pPr>
      <w:r w:rsidRPr="00125543">
        <w:t xml:space="preserve">Celem w zakresie redukcji emisji zanieczyszczeń do powietrza </w:t>
      </w:r>
      <w:r w:rsidR="00125543">
        <w:t>jest osiągnięcie i </w:t>
      </w:r>
      <w:r w:rsidRPr="00125543">
        <w:t>utrzymanie poziomów dopuszczalnych substancji w powietrzu zgodnie z art. 85, 86 i 91 ustawy Prawo ochrony środowiska oraz zgodnie z aktualnym Programem ochrony powietrza dla strefy wielkopolskiej.</w:t>
      </w:r>
    </w:p>
    <w:p w14:paraId="03D5CE5C" w14:textId="77777777" w:rsidR="00FB5A1F" w:rsidRPr="00FB5A1F" w:rsidRDefault="00FB5A1F" w:rsidP="00BF7661">
      <w:pPr>
        <w:pStyle w:val="Tekst"/>
      </w:pPr>
      <w:r w:rsidRPr="00FB5A1F">
        <w:t>Powyższe cele są zgodne z dokumentami strategicz</w:t>
      </w:r>
      <w:r w:rsidR="00900324">
        <w:t>nymi na poziomie UE, krajowym i </w:t>
      </w:r>
      <w:r w:rsidRPr="00FB5A1F">
        <w:t>regionalnym (wymienionymi wcześniej).</w:t>
      </w:r>
    </w:p>
    <w:p w14:paraId="3C5A5BD1" w14:textId="77777777" w:rsidR="00FB5A1F" w:rsidRPr="00FB5A1F" w:rsidRDefault="00FB5A1F" w:rsidP="00900324">
      <w:pPr>
        <w:pStyle w:val="Nagwew"/>
        <w:rPr>
          <w:snapToGrid w:val="0"/>
        </w:rPr>
      </w:pPr>
      <w:r w:rsidRPr="00FB5A1F">
        <w:rPr>
          <w:snapToGrid w:val="0"/>
        </w:rPr>
        <w:t>Stopień realizacji celów przez zadania wymienione w PGN</w:t>
      </w:r>
    </w:p>
    <w:p w14:paraId="718123D6" w14:textId="77777777" w:rsidR="00F76B76" w:rsidRDefault="00FB5A1F" w:rsidP="00BF7661">
      <w:pPr>
        <w:pStyle w:val="Tekst"/>
      </w:pPr>
      <w:r w:rsidRPr="00FB5A1F">
        <w:t xml:space="preserve">PGN określa strategię i kierunki realizacji zadań służących osiągnięciu wyznaczonych celów. Ze względu na dynamiczny charakter dokumentu, Załącznik 1 zawiera aktualną listę zadań, których efekty realizacji przyczyniają się do realizacji celów. Lista ta jednak nie wyczerpuje wszystkich możliwości realizacji zadań i będzie według potrzeb aktualizowana. </w:t>
      </w:r>
    </w:p>
    <w:p w14:paraId="0248AA74" w14:textId="77777777" w:rsidR="00FB5A1F" w:rsidRDefault="00FB5A1F" w:rsidP="00F76B76">
      <w:pPr>
        <w:pStyle w:val="Tekst"/>
        <w:keepLines/>
      </w:pPr>
      <w:r w:rsidRPr="00FB5A1F">
        <w:lastRenderedPageBreak/>
        <w:t>Ponadto należy mieć na uwadze, że również zadania realizowane przez interesariuszy zewnętrznych, nieujęte bezpośrednio w PGN mogą przyczyniać się do osiągnięcia przez gminę wyznaczonych celów. Z tego względu aktualne efekty realizacji zadań wymienionych w Załączniku 1 mogą nie w pełn</w:t>
      </w:r>
      <w:r w:rsidR="00125543">
        <w:t>i realizować wyznaczone cele (w </w:t>
      </w:r>
      <w:r w:rsidRPr="00FB5A1F">
        <w:t>kontekście procentowej redukcji emisji, wzrostu efektywności energetycznej oraz udziału OZE). Pełna ocena efektów realizacji strategii możliwa jest poprzez monitorowanie wielkości emisji, zużycia energii oraz udziału OZE w gminie (proces monitoringu PGN).</w:t>
      </w:r>
    </w:p>
    <w:p w14:paraId="38BFD239" w14:textId="77777777" w:rsidR="00FB5A1F" w:rsidRPr="00FB5A1F" w:rsidRDefault="00FB5A1F" w:rsidP="00FB5A1F">
      <w:pPr>
        <w:spacing w:after="200"/>
        <w:rPr>
          <w:rFonts w:cs="Arial"/>
          <w:bCs/>
          <w:snapToGrid w:val="0"/>
          <w:color w:val="000000"/>
          <w:szCs w:val="27"/>
        </w:rPr>
      </w:pPr>
      <w:r>
        <w:br w:type="page"/>
      </w:r>
    </w:p>
    <w:p w14:paraId="31F0A363" w14:textId="77777777" w:rsidR="009C7E3A" w:rsidRPr="0023333E" w:rsidRDefault="000D06F6" w:rsidP="000E57E5">
      <w:pPr>
        <w:pStyle w:val="Nagwek2"/>
      </w:pPr>
      <w:bookmarkStart w:id="228" w:name="_Toc434913957"/>
      <w:bookmarkStart w:id="229" w:name="_Toc445994249"/>
      <w:r w:rsidRPr="0023333E">
        <w:lastRenderedPageBreak/>
        <w:t xml:space="preserve">STAN </w:t>
      </w:r>
      <w:r w:rsidRPr="00D55822">
        <w:t>OBECNY</w:t>
      </w:r>
      <w:bookmarkEnd w:id="228"/>
      <w:bookmarkEnd w:id="229"/>
    </w:p>
    <w:p w14:paraId="77B8CCCD" w14:textId="77777777" w:rsidR="001B4247" w:rsidRPr="00CD735D" w:rsidRDefault="001B4247" w:rsidP="00BF7661">
      <w:pPr>
        <w:pStyle w:val="Tekst"/>
      </w:pPr>
      <w:r w:rsidRPr="007D6DD0">
        <w:t>Gmina Mosina jest gminą miejsko-wiejską położoną w południowej części powiatu poznańskiego oraz w centralnej części województwa wielkopolskiego. Położona 18 km na</w:t>
      </w:r>
      <w:r>
        <w:t> </w:t>
      </w:r>
      <w:r w:rsidRPr="007D6DD0">
        <w:t>południe od Poznania gmina Mosina znajduje się w obszarze metropolitalnym miasta Poznania. Terytorium gminy Mosina obejmuje powierzchnię 171,43 km</w:t>
      </w:r>
      <w:r w:rsidRPr="00BB35BB">
        <w:rPr>
          <w:vertAlign w:val="superscript"/>
        </w:rPr>
        <w:t>2</w:t>
      </w:r>
      <w:r w:rsidRPr="007D6DD0">
        <w:t xml:space="preserve">. W skład </w:t>
      </w:r>
      <w:r>
        <w:t>g</w:t>
      </w:r>
      <w:r w:rsidRPr="007D6DD0">
        <w:t>miny Mosina, oprócz podzielonego na 7 osiedli miasta Mosina, wchodzi 21 sołectw: Babki, Baranówko, Borkowice, Czapury, Daszewice, Drużyna, Dymaczewo Nowe, Dymaczewo Stare, Krajkowo, Krosno, Krosinko, Mieczewo, Pecna, Radzewice, Rogalin, Rogalinek, Sasinowo, Sowinki, Świątniki, Wiórek, Żabinko. Siedziba władz gminnych znajduje się w</w:t>
      </w:r>
      <w:r>
        <w:t> </w:t>
      </w:r>
      <w:r w:rsidRPr="007D6DD0">
        <w:t xml:space="preserve">mieście Mosina, które pełni </w:t>
      </w:r>
      <w:r w:rsidR="00D82B10">
        <w:t xml:space="preserve">rolę </w:t>
      </w:r>
      <w:r w:rsidRPr="007D6DD0">
        <w:t>centrum administracyjne</w:t>
      </w:r>
      <w:r w:rsidR="00125543">
        <w:t>go</w:t>
      </w:r>
      <w:r w:rsidRPr="007D6DD0">
        <w:t xml:space="preserve"> i kulturalne</w:t>
      </w:r>
      <w:r w:rsidR="00125543">
        <w:t>go</w:t>
      </w:r>
      <w:r w:rsidRPr="007D6DD0">
        <w:t xml:space="preserve"> gminy. </w:t>
      </w:r>
      <w:sdt>
        <w:sdtPr>
          <w:id w:val="-1600333209"/>
          <w:citation/>
        </w:sdtPr>
        <w:sdtContent>
          <w:r w:rsidR="00A61955">
            <w:fldChar w:fldCharType="begin"/>
          </w:r>
          <w:r>
            <w:instrText xml:space="preserve">CITATION Str \l 1045 </w:instrText>
          </w:r>
          <w:r w:rsidR="00A61955">
            <w:fldChar w:fldCharType="separate"/>
          </w:r>
          <w:r w:rsidR="00CB6532">
            <w:rPr>
              <w:noProof/>
            </w:rPr>
            <w:t>(DGA Optima Sp. z o.o., 2014)</w:t>
          </w:r>
          <w:r w:rsidR="00A61955">
            <w:fldChar w:fldCharType="end"/>
          </w:r>
        </w:sdtContent>
      </w:sdt>
      <w:r w:rsidR="00384284">
        <w:t>.</w:t>
      </w:r>
    </w:p>
    <w:p w14:paraId="0795CB63" w14:textId="77777777" w:rsidR="001B4247" w:rsidRPr="004037F1" w:rsidRDefault="001B4247" w:rsidP="001B4247">
      <w:pPr>
        <w:autoSpaceDE w:val="0"/>
        <w:autoSpaceDN w:val="0"/>
        <w:adjustRightInd w:val="0"/>
        <w:spacing w:after="0" w:line="240" w:lineRule="auto"/>
        <w:jc w:val="center"/>
        <w:rPr>
          <w:rFonts w:eastAsiaTheme="minorHAnsi" w:cs="Arial"/>
          <w:sz w:val="24"/>
          <w:szCs w:val="24"/>
          <w:lang w:eastAsia="en-US"/>
        </w:rPr>
      </w:pPr>
      <w:r>
        <w:rPr>
          <w:rFonts w:eastAsiaTheme="minorHAnsi" w:cs="Arial"/>
          <w:noProof/>
          <w:sz w:val="24"/>
          <w:szCs w:val="24"/>
        </w:rPr>
        <w:drawing>
          <wp:inline distT="0" distB="0" distL="0" distR="0" wp14:anchorId="2DAA1435" wp14:editId="70D5F9FF">
            <wp:extent cx="5757939" cy="4444409"/>
            <wp:effectExtent l="0" t="0" r="0" b="0"/>
            <wp:docPr id="6"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znanski www.osp.org.p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4446000"/>
                    </a:xfrm>
                    <a:prstGeom prst="rect">
                      <a:avLst/>
                    </a:prstGeom>
                  </pic:spPr>
                </pic:pic>
              </a:graphicData>
            </a:graphic>
          </wp:inline>
        </w:drawing>
      </w:r>
    </w:p>
    <w:p w14:paraId="18A852A2" w14:textId="77777777" w:rsidR="001B4247" w:rsidRDefault="002E17B9" w:rsidP="002E17B9">
      <w:pPr>
        <w:pStyle w:val="RysLeg"/>
      </w:pPr>
      <w:bookmarkStart w:id="230" w:name="_Ref402334698"/>
      <w:bookmarkStart w:id="231" w:name="_Ref429991066"/>
      <w:bookmarkStart w:id="232" w:name="_Toc402431671"/>
      <w:bookmarkStart w:id="233" w:name="_Toc410655275"/>
      <w:bookmarkStart w:id="234" w:name="_Toc445994357"/>
      <w:bookmarkEnd w:id="230"/>
      <w:r>
        <w:t xml:space="preserve">Rysunek </w:t>
      </w:r>
      <w:fldSimple w:instr=" SEQ Rysunek \* ARABIC ">
        <w:r w:rsidR="004D5EC8">
          <w:rPr>
            <w:noProof/>
          </w:rPr>
          <w:t>1</w:t>
        </w:r>
      </w:fldSimple>
      <w:bookmarkEnd w:id="231"/>
      <w:r w:rsidR="00AB66F3">
        <w:rPr>
          <w:noProof/>
        </w:rPr>
        <w:t>.</w:t>
      </w:r>
      <w:r>
        <w:t xml:space="preserve"> </w:t>
      </w:r>
      <w:r w:rsidR="001B4247">
        <w:t xml:space="preserve">Lokalizacja gminy Mosina </w:t>
      </w:r>
      <w:r w:rsidR="001B4247" w:rsidRPr="007661B4">
        <w:t xml:space="preserve">na tle </w:t>
      </w:r>
      <w:r w:rsidR="001B4247">
        <w:t>p</w:t>
      </w:r>
      <w:r w:rsidR="001B4247" w:rsidRPr="007661B4">
        <w:t xml:space="preserve">owiatu </w:t>
      </w:r>
      <w:r w:rsidR="00125543">
        <w:t>p</w:t>
      </w:r>
      <w:r w:rsidR="001B4247">
        <w:t>oznańskiego</w:t>
      </w:r>
      <w:bookmarkEnd w:id="232"/>
      <w:bookmarkEnd w:id="233"/>
      <w:bookmarkEnd w:id="234"/>
    </w:p>
    <w:p w14:paraId="0C76D723" w14:textId="77777777" w:rsidR="001B4247" w:rsidRPr="00CD735D" w:rsidRDefault="002E17B9" w:rsidP="00384284">
      <w:pPr>
        <w:pStyle w:val="Rysrd"/>
      </w:pPr>
      <w:r>
        <w:t xml:space="preserve">Źródło: </w:t>
      </w:r>
      <w:r w:rsidR="001B4247" w:rsidRPr="00866016">
        <w:t xml:space="preserve">Opracowanie na podstawie </w:t>
      </w:r>
      <w:r w:rsidR="001B4247" w:rsidRPr="002E17B9">
        <w:t>www.osp.org.pl</w:t>
      </w:r>
    </w:p>
    <w:p w14:paraId="46281BBA" w14:textId="77777777" w:rsidR="001B4247" w:rsidRDefault="001B4247" w:rsidP="00BF7661">
      <w:pPr>
        <w:pStyle w:val="Tekst"/>
        <w:rPr>
          <w:lang w:eastAsia="en-US"/>
        </w:rPr>
      </w:pPr>
      <w:r>
        <w:rPr>
          <w:lang w:eastAsia="en-US"/>
        </w:rPr>
        <w:t>Południowa granica gminy jest jednocześnie granicą powiatu. Gmina Mosina graniczy:</w:t>
      </w:r>
    </w:p>
    <w:p w14:paraId="0BBC8963" w14:textId="77777777" w:rsidR="001B4247" w:rsidRDefault="001B4247" w:rsidP="003E10B2">
      <w:pPr>
        <w:pStyle w:val="WykropP1"/>
        <w:rPr>
          <w:lang w:eastAsia="en-US"/>
        </w:rPr>
      </w:pPr>
      <w:r>
        <w:rPr>
          <w:lang w:eastAsia="en-US"/>
        </w:rPr>
        <w:t>od południa z gminą Czempiń (powiat kościański) oraz gminą Brodnica (powiat śremski);</w:t>
      </w:r>
    </w:p>
    <w:p w14:paraId="5AEF5422" w14:textId="77777777" w:rsidR="001B4247" w:rsidRDefault="001B4247" w:rsidP="003E10B2">
      <w:pPr>
        <w:pStyle w:val="WykropP1"/>
        <w:rPr>
          <w:lang w:eastAsia="en-US"/>
        </w:rPr>
      </w:pPr>
      <w:r>
        <w:rPr>
          <w:lang w:eastAsia="en-US"/>
        </w:rPr>
        <w:t xml:space="preserve">od wschodu z gminą Kórnik; </w:t>
      </w:r>
    </w:p>
    <w:p w14:paraId="2A7B8CE5" w14:textId="77777777" w:rsidR="001B4247" w:rsidRDefault="001B4247" w:rsidP="003E10B2">
      <w:pPr>
        <w:pStyle w:val="WykropP1"/>
        <w:rPr>
          <w:lang w:eastAsia="en-US"/>
        </w:rPr>
      </w:pPr>
      <w:r>
        <w:rPr>
          <w:lang w:eastAsia="en-US"/>
        </w:rPr>
        <w:t xml:space="preserve">od zachodu z gminą Stęszew; </w:t>
      </w:r>
    </w:p>
    <w:p w14:paraId="60D90049" w14:textId="77777777" w:rsidR="001B4247" w:rsidRDefault="001B4247" w:rsidP="003E10B2">
      <w:pPr>
        <w:pStyle w:val="WykropP1"/>
        <w:rPr>
          <w:lang w:eastAsia="en-US"/>
        </w:rPr>
      </w:pPr>
      <w:r>
        <w:rPr>
          <w:lang w:eastAsia="en-US"/>
        </w:rPr>
        <w:t>od północy – z gminą Komorniki oraz miastami Poznań, Luboń, Puszczykowo.</w:t>
      </w:r>
    </w:p>
    <w:p w14:paraId="7FECDB37" w14:textId="77777777" w:rsidR="001B4247" w:rsidRPr="002B4AA6" w:rsidRDefault="001B4247" w:rsidP="00BF7661">
      <w:pPr>
        <w:pStyle w:val="Tekst"/>
        <w:rPr>
          <w:lang w:eastAsia="en-US"/>
        </w:rPr>
      </w:pPr>
      <w:r>
        <w:rPr>
          <w:lang w:eastAsia="en-US"/>
        </w:rPr>
        <w:lastRenderedPageBreak/>
        <w:t>Położenie gminy Mosina na obszarze powiatu poznańskiego obrazuje</w:t>
      </w:r>
      <w:r w:rsidR="00950778">
        <w:t xml:space="preserve"> </w:t>
      </w:r>
      <w:r w:rsidR="00950778">
        <w:fldChar w:fldCharType="begin"/>
      </w:r>
      <w:r w:rsidR="00950778">
        <w:instrText xml:space="preserve"> REF _Ref429991066 \h </w:instrText>
      </w:r>
      <w:r w:rsidR="00950778">
        <w:fldChar w:fldCharType="separate"/>
      </w:r>
      <w:r w:rsidR="004D5EC8">
        <w:t xml:space="preserve">Rysunek </w:t>
      </w:r>
      <w:r w:rsidR="004D5EC8">
        <w:rPr>
          <w:noProof/>
        </w:rPr>
        <w:t>1</w:t>
      </w:r>
      <w:r w:rsidR="00950778">
        <w:fldChar w:fldCharType="end"/>
      </w:r>
      <w:r>
        <w:rPr>
          <w:lang w:eastAsia="en-US"/>
        </w:rPr>
        <w:t>.</w:t>
      </w:r>
    </w:p>
    <w:p w14:paraId="3CA2BFFF" w14:textId="77777777" w:rsidR="001B4247" w:rsidRDefault="001B4247" w:rsidP="00BF7661">
      <w:pPr>
        <w:pStyle w:val="Tekst"/>
        <w:rPr>
          <w:lang w:eastAsia="en-US"/>
        </w:rPr>
      </w:pPr>
      <w:r>
        <w:rPr>
          <w:lang w:eastAsia="en-US"/>
        </w:rPr>
        <w:t>Gmina</w:t>
      </w:r>
      <w:r w:rsidRPr="00F2057E">
        <w:rPr>
          <w:lang w:eastAsia="en-US"/>
        </w:rPr>
        <w:t xml:space="preserve"> Mosina </w:t>
      </w:r>
      <w:r>
        <w:rPr>
          <w:lang w:eastAsia="en-US"/>
        </w:rPr>
        <w:t>należy do</w:t>
      </w:r>
      <w:r w:rsidR="00957E2A">
        <w:rPr>
          <w:lang w:eastAsia="en-US"/>
        </w:rPr>
        <w:t xml:space="preserve"> </w:t>
      </w:r>
      <w:r w:rsidRPr="00F2057E">
        <w:rPr>
          <w:lang w:eastAsia="en-US"/>
        </w:rPr>
        <w:t>trzech regionów</w:t>
      </w:r>
      <w:r w:rsidR="00D34F92">
        <w:rPr>
          <w:lang w:eastAsia="en-US"/>
        </w:rPr>
        <w:t xml:space="preserve"> fizyczno-geograficznych</w:t>
      </w:r>
      <w:r w:rsidRPr="00F2057E">
        <w:rPr>
          <w:lang w:eastAsia="en-US"/>
        </w:rPr>
        <w:t>: Wysoczyzny Poznańskiej, Wysoczyzny Gnieźnieńskiej i Pradoliny Warszawsko – Berlińskiej.</w:t>
      </w:r>
    </w:p>
    <w:p w14:paraId="4AAC6C95" w14:textId="77777777" w:rsidR="001B4247" w:rsidRDefault="001B4247" w:rsidP="00BF7661">
      <w:pPr>
        <w:pStyle w:val="Tekst"/>
        <w:rPr>
          <w:lang w:eastAsia="en-US"/>
        </w:rPr>
      </w:pPr>
      <w:r>
        <w:rPr>
          <w:lang w:eastAsia="en-US"/>
        </w:rPr>
        <w:t xml:space="preserve">Obszar gminy Mosina jest bardzo atrakcyjny pod względem krajobrazowo-przyrodniczym. Prawie 53% powierzchni gminy zajmują </w:t>
      </w:r>
      <w:r w:rsidR="00D34F92">
        <w:rPr>
          <w:lang w:eastAsia="en-US"/>
        </w:rPr>
        <w:t>obszary podlegające ochronie prawnej</w:t>
      </w:r>
      <w:r>
        <w:rPr>
          <w:lang w:eastAsia="en-US"/>
        </w:rPr>
        <w:t xml:space="preserve">. Na terenie gminy znajduje się Wielkopolski Park Narodowy, w którym </w:t>
      </w:r>
      <w:r w:rsidRPr="00DA720C">
        <w:rPr>
          <w:lang w:eastAsia="en-US"/>
        </w:rPr>
        <w:t xml:space="preserve">utworzono 18 obszarów ochrony ścisłej o </w:t>
      </w:r>
      <w:r>
        <w:rPr>
          <w:lang w:eastAsia="en-US"/>
        </w:rPr>
        <w:t xml:space="preserve">łącznej </w:t>
      </w:r>
      <w:r w:rsidRPr="00DA720C">
        <w:rPr>
          <w:lang w:eastAsia="en-US"/>
        </w:rPr>
        <w:t>powierzchni</w:t>
      </w:r>
      <w:r>
        <w:rPr>
          <w:lang w:eastAsia="en-US"/>
        </w:rPr>
        <w:t xml:space="preserve"> 260 ha. W obrębie gminy występuje również Rogaliński Park Krajobrazowy, w ramach którego funkcjonują 2 rezerwaty przyrody: </w:t>
      </w:r>
      <w:r w:rsidRPr="00A12C4E">
        <w:rPr>
          <w:lang w:eastAsia="en-US"/>
        </w:rPr>
        <w:t>Krajkowo – rezerwat częściowy o</w:t>
      </w:r>
      <w:r>
        <w:rPr>
          <w:lang w:eastAsia="en-US"/>
        </w:rPr>
        <w:t> </w:t>
      </w:r>
      <w:r w:rsidRPr="00A12C4E">
        <w:rPr>
          <w:lang w:eastAsia="en-US"/>
        </w:rPr>
        <w:t>charakterze faunistyczno</w:t>
      </w:r>
      <w:r w:rsidRPr="00A12C4E">
        <w:rPr>
          <w:rFonts w:ascii="Cambria Math" w:hAnsi="Cambria Math" w:cs="Cambria Math"/>
          <w:lang w:eastAsia="en-US"/>
        </w:rPr>
        <w:t>‐</w:t>
      </w:r>
      <w:r w:rsidRPr="00A12C4E">
        <w:rPr>
          <w:lang w:eastAsia="en-US"/>
        </w:rPr>
        <w:t>florystyczno</w:t>
      </w:r>
      <w:r w:rsidRPr="00A12C4E">
        <w:rPr>
          <w:rFonts w:ascii="Cambria Math" w:hAnsi="Cambria Math" w:cs="Cambria Math"/>
          <w:lang w:eastAsia="en-US"/>
        </w:rPr>
        <w:t>‐</w:t>
      </w:r>
      <w:r w:rsidRPr="00A12C4E">
        <w:rPr>
          <w:lang w:eastAsia="en-US"/>
        </w:rPr>
        <w:t>krajobrazowym</w:t>
      </w:r>
      <w:r>
        <w:rPr>
          <w:lang w:eastAsia="en-US"/>
        </w:rPr>
        <w:t xml:space="preserve"> oraz </w:t>
      </w:r>
      <w:r w:rsidRPr="00A12C4E">
        <w:rPr>
          <w:lang w:eastAsia="en-US"/>
        </w:rPr>
        <w:t>Goździk Siny w G</w:t>
      </w:r>
      <w:r>
        <w:rPr>
          <w:lang w:eastAsia="en-US"/>
        </w:rPr>
        <w:t>rzybnie – rezerwat florystyczny. Ponadto na terenie gminy znajdują się Obszary Natura 2000</w:t>
      </w:r>
      <w:r w:rsidR="00E63739">
        <w:rPr>
          <w:lang w:eastAsia="en-US"/>
        </w:rPr>
        <w:t xml:space="preserve"> (Specjalne Obszary Ochrony Siedlisk)</w:t>
      </w:r>
      <w:r>
        <w:rPr>
          <w:lang w:eastAsia="en-US"/>
        </w:rPr>
        <w:t xml:space="preserve">: </w:t>
      </w:r>
      <w:r w:rsidRPr="00A12C4E">
        <w:rPr>
          <w:lang w:eastAsia="en-US"/>
        </w:rPr>
        <w:t>Ostoja Wielkopolska</w:t>
      </w:r>
      <w:r w:rsidR="00D34F92">
        <w:rPr>
          <w:lang w:eastAsia="en-US"/>
        </w:rPr>
        <w:t xml:space="preserve"> PLH300010</w:t>
      </w:r>
      <w:r>
        <w:rPr>
          <w:lang w:eastAsia="en-US"/>
        </w:rPr>
        <w:t xml:space="preserve">, </w:t>
      </w:r>
      <w:r w:rsidRPr="00A12C4E">
        <w:rPr>
          <w:lang w:eastAsia="en-US"/>
        </w:rPr>
        <w:t>Rogalińska Dolina Warty</w:t>
      </w:r>
      <w:r w:rsidR="00D34F92">
        <w:rPr>
          <w:lang w:eastAsia="en-US"/>
        </w:rPr>
        <w:t xml:space="preserve"> PLH300012</w:t>
      </w:r>
      <w:r>
        <w:rPr>
          <w:lang w:eastAsia="en-US"/>
        </w:rPr>
        <w:t xml:space="preserve">, </w:t>
      </w:r>
      <w:r w:rsidRPr="00A12C4E">
        <w:rPr>
          <w:lang w:eastAsia="en-US"/>
        </w:rPr>
        <w:t>Ostoja Rogalińska</w:t>
      </w:r>
      <w:r w:rsidR="00D34F92">
        <w:rPr>
          <w:lang w:eastAsia="en-US"/>
        </w:rPr>
        <w:t xml:space="preserve"> PLB300017</w:t>
      </w:r>
      <w:r>
        <w:rPr>
          <w:lang w:eastAsia="en-US"/>
        </w:rPr>
        <w:t xml:space="preserve"> oraz </w:t>
      </w:r>
      <w:r w:rsidRPr="00E611F9">
        <w:t>Będlewo – Bieczyny</w:t>
      </w:r>
      <w:r w:rsidR="00D34F92" w:rsidRPr="00E611F9">
        <w:t xml:space="preserve"> PLH300039</w:t>
      </w:r>
      <w:r w:rsidR="00E611F9" w:rsidRPr="00E611F9">
        <w:t xml:space="preserve"> </w:t>
      </w:r>
      <w:r w:rsidR="00E611F9" w:rsidRPr="00E611F9">
        <w:rPr>
          <w:lang w:eastAsia="en-US"/>
        </w:rPr>
        <w:t>(DGA Optima Sp. z o.o., 2014).</w:t>
      </w:r>
    </w:p>
    <w:p w14:paraId="53CE6CE4" w14:textId="77777777" w:rsidR="001B4247" w:rsidRDefault="001B4247" w:rsidP="00BF7661">
      <w:pPr>
        <w:pStyle w:val="Tekst"/>
        <w:rPr>
          <w:noProof/>
        </w:rPr>
      </w:pPr>
      <w:r>
        <w:rPr>
          <w:noProof/>
        </w:rPr>
        <w:drawing>
          <wp:inline distT="0" distB="0" distL="0" distR="0" wp14:anchorId="5BE4B1CB" wp14:editId="6F85AE9B">
            <wp:extent cx="5762847" cy="4933507"/>
            <wp:effectExtent l="0" t="0" r="0" b="635"/>
            <wp:docPr id="7"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p.mosina.pl gmina_mosin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4931070"/>
                    </a:xfrm>
                    <a:prstGeom prst="rect">
                      <a:avLst/>
                    </a:prstGeom>
                  </pic:spPr>
                </pic:pic>
              </a:graphicData>
            </a:graphic>
          </wp:inline>
        </w:drawing>
      </w:r>
    </w:p>
    <w:p w14:paraId="31343BB9" w14:textId="77777777" w:rsidR="001B4247" w:rsidRPr="0033259C" w:rsidRDefault="002E17B9" w:rsidP="0033259C">
      <w:pPr>
        <w:pStyle w:val="RysLeg"/>
      </w:pPr>
      <w:bookmarkStart w:id="235" w:name="_Toc402431672"/>
      <w:bookmarkStart w:id="236" w:name="_Toc410655276"/>
      <w:bookmarkStart w:id="237" w:name="_Toc445994358"/>
      <w:r w:rsidRPr="0033259C">
        <w:t xml:space="preserve">Rysunek </w:t>
      </w:r>
      <w:fldSimple w:instr=" SEQ Rysunek \* ARABIC ">
        <w:r w:rsidR="004D5EC8">
          <w:rPr>
            <w:noProof/>
          </w:rPr>
          <w:t>2</w:t>
        </w:r>
      </w:fldSimple>
      <w:r w:rsidR="00BF7889">
        <w:t>.</w:t>
      </w:r>
      <w:r w:rsidRPr="0033259C">
        <w:t xml:space="preserve"> </w:t>
      </w:r>
      <w:r w:rsidR="001B4247" w:rsidRPr="0033259C">
        <w:t>Gmina Mosina</w:t>
      </w:r>
      <w:bookmarkEnd w:id="235"/>
      <w:bookmarkEnd w:id="236"/>
      <w:bookmarkEnd w:id="237"/>
    </w:p>
    <w:p w14:paraId="3BE3FA54" w14:textId="77777777" w:rsidR="001B4247" w:rsidRPr="004037F1" w:rsidRDefault="002E17B9" w:rsidP="002E17B9">
      <w:pPr>
        <w:pStyle w:val="Rysrd"/>
      </w:pPr>
      <w:r>
        <w:t xml:space="preserve">Źródło: </w:t>
      </w:r>
      <w:r w:rsidR="001B4247" w:rsidRPr="002E17B9">
        <w:t>www.bip.mosina.pl</w:t>
      </w:r>
    </w:p>
    <w:p w14:paraId="3407455A" w14:textId="77777777" w:rsidR="001B4247" w:rsidRDefault="001B4247" w:rsidP="00BF7661">
      <w:pPr>
        <w:pStyle w:val="Tekst"/>
        <w:rPr>
          <w:lang w:eastAsia="en-US"/>
        </w:rPr>
      </w:pPr>
      <w:r w:rsidRPr="00E40498">
        <w:rPr>
          <w:lang w:eastAsia="en-US"/>
        </w:rPr>
        <w:t xml:space="preserve">Największy odsetek powierzchni </w:t>
      </w:r>
      <w:r>
        <w:rPr>
          <w:lang w:eastAsia="en-US"/>
        </w:rPr>
        <w:t>g</w:t>
      </w:r>
      <w:r w:rsidRPr="00E40498">
        <w:rPr>
          <w:lang w:eastAsia="en-US"/>
        </w:rPr>
        <w:t xml:space="preserve">miny Mosina zajmują użytki rolne, stanowiące prawie 50% jej powierzchni. Gminę charakteryzuje również wysoka lesistość, </w:t>
      </w:r>
      <w:r>
        <w:rPr>
          <w:lang w:eastAsia="en-US"/>
        </w:rPr>
        <w:t xml:space="preserve">która </w:t>
      </w:r>
      <w:r w:rsidR="00D26EB7">
        <w:rPr>
          <w:lang w:eastAsia="en-US"/>
        </w:rPr>
        <w:t>w 2014</w:t>
      </w:r>
      <w:r w:rsidRPr="00E40498">
        <w:rPr>
          <w:lang w:eastAsia="en-US"/>
        </w:rPr>
        <w:t xml:space="preserve"> r. wynosiła </w:t>
      </w:r>
      <w:r w:rsidR="00D26EB7">
        <w:rPr>
          <w:lang w:eastAsia="en-US"/>
        </w:rPr>
        <w:t xml:space="preserve">ponad </w:t>
      </w:r>
      <w:r w:rsidRPr="00E40498">
        <w:rPr>
          <w:lang w:eastAsia="en-US"/>
        </w:rPr>
        <w:t xml:space="preserve">37%, co plasuje gminę na piątym miejscu wśród gmin aglomeracji </w:t>
      </w:r>
      <w:r w:rsidRPr="00E40498">
        <w:rPr>
          <w:lang w:eastAsia="en-US"/>
        </w:rPr>
        <w:lastRenderedPageBreak/>
        <w:t>poznańskiej. Powierzchnia gruntó</w:t>
      </w:r>
      <w:r w:rsidR="00D26EB7">
        <w:rPr>
          <w:lang w:eastAsia="en-US"/>
        </w:rPr>
        <w:t>w leśnych ogółem wynosiła w 2014 r. 6570</w:t>
      </w:r>
      <w:r w:rsidRPr="00E40498">
        <w:rPr>
          <w:lang w:eastAsia="en-US"/>
        </w:rPr>
        <w:t xml:space="preserve"> ha.</w:t>
      </w:r>
    </w:p>
    <w:p w14:paraId="15FC698F" w14:textId="77777777" w:rsidR="001B4247" w:rsidRPr="00E40498" w:rsidRDefault="001B4247" w:rsidP="00BF7661">
      <w:pPr>
        <w:pStyle w:val="Tekst"/>
        <w:rPr>
          <w:lang w:eastAsia="en-US"/>
        </w:rPr>
      </w:pPr>
      <w:r>
        <w:rPr>
          <w:lang w:eastAsia="en-US"/>
        </w:rPr>
        <w:t>Gmina ma bardzo duży potencjał turysty</w:t>
      </w:r>
      <w:r w:rsidR="00D26EB7">
        <w:rPr>
          <w:lang w:eastAsia="en-US"/>
        </w:rPr>
        <w:t>czny, wynikający</w:t>
      </w:r>
      <w:r w:rsidR="009F0EEC">
        <w:rPr>
          <w:lang w:eastAsia="en-US"/>
        </w:rPr>
        <w:t xml:space="preserve"> z</w:t>
      </w:r>
      <w:r>
        <w:rPr>
          <w:lang w:eastAsia="en-US"/>
        </w:rPr>
        <w:t xml:space="preserve"> występowania na jej terenie chronionych obszarów przyrody </w:t>
      </w:r>
      <w:r w:rsidR="00D26EB7">
        <w:rPr>
          <w:lang w:eastAsia="en-US"/>
        </w:rPr>
        <w:t xml:space="preserve">jak i </w:t>
      </w:r>
      <w:r>
        <w:rPr>
          <w:lang w:eastAsia="en-US"/>
        </w:rPr>
        <w:t>bliskości dużego ośrodka mie</w:t>
      </w:r>
      <w:r w:rsidR="00D26EB7">
        <w:rPr>
          <w:lang w:eastAsia="en-US"/>
        </w:rPr>
        <w:t>jskiego jakim jest Poznań oraz niewielkiej</w:t>
      </w:r>
      <w:r>
        <w:rPr>
          <w:lang w:eastAsia="en-US"/>
        </w:rPr>
        <w:t xml:space="preserve"> odległość od zjazdu z autostrady A2 (12 km).</w:t>
      </w:r>
    </w:p>
    <w:p w14:paraId="0F6A60F4" w14:textId="77777777" w:rsidR="001B4247" w:rsidRDefault="001B4247" w:rsidP="000D43C4">
      <w:pPr>
        <w:pStyle w:val="Nagwek3"/>
      </w:pPr>
      <w:bookmarkStart w:id="238" w:name="_Toc434913958"/>
      <w:bookmarkStart w:id="239" w:name="_Toc445994250"/>
      <w:r>
        <w:t>Sytuacja demograficzna</w:t>
      </w:r>
      <w:bookmarkEnd w:id="238"/>
      <w:bookmarkEnd w:id="239"/>
    </w:p>
    <w:p w14:paraId="7F16277C" w14:textId="77777777" w:rsidR="002E17B9" w:rsidRDefault="001B4247" w:rsidP="00BF7661">
      <w:pPr>
        <w:pStyle w:val="Tekst"/>
        <w:rPr>
          <w:lang w:eastAsia="en-US"/>
        </w:rPr>
      </w:pPr>
      <w:r>
        <w:rPr>
          <w:lang w:eastAsia="en-US"/>
        </w:rPr>
        <w:t>W 2013 roku w gminie Mosina mieszkało 29</w:t>
      </w:r>
      <w:r w:rsidR="001644C3">
        <w:rPr>
          <w:lang w:eastAsia="en-US"/>
        </w:rPr>
        <w:t xml:space="preserve"> </w:t>
      </w:r>
      <w:r>
        <w:rPr>
          <w:lang w:eastAsia="en-US"/>
        </w:rPr>
        <w:t>824 osoby, z czego 51,46%, tj. 15</w:t>
      </w:r>
      <w:r w:rsidR="001644C3">
        <w:rPr>
          <w:lang w:eastAsia="en-US"/>
        </w:rPr>
        <w:t xml:space="preserve"> </w:t>
      </w:r>
      <w:r>
        <w:rPr>
          <w:lang w:eastAsia="en-US"/>
        </w:rPr>
        <w:t>346 stanowiły kobiety, natomiast mężczyźni w liczbie 14</w:t>
      </w:r>
      <w:r w:rsidR="001644C3">
        <w:rPr>
          <w:lang w:eastAsia="en-US"/>
        </w:rPr>
        <w:t xml:space="preserve"> </w:t>
      </w:r>
      <w:r>
        <w:rPr>
          <w:lang w:eastAsia="en-US"/>
        </w:rPr>
        <w:t>478 stanowili 48,54%. Jak wynika z danych</w:t>
      </w:r>
      <w:r w:rsidR="007E0C75">
        <w:rPr>
          <w:lang w:eastAsia="en-US"/>
        </w:rPr>
        <w:t>, które przedstawia</w:t>
      </w:r>
      <w:r>
        <w:rPr>
          <w:lang w:eastAsia="en-US"/>
        </w:rPr>
        <w:t xml:space="preserve"> </w:t>
      </w:r>
      <w:r w:rsidR="002E17B9">
        <w:rPr>
          <w:lang w:eastAsia="en-US"/>
        </w:rPr>
        <w:fldChar w:fldCharType="begin"/>
      </w:r>
      <w:r w:rsidR="002E17B9">
        <w:rPr>
          <w:lang w:eastAsia="en-US"/>
        </w:rPr>
        <w:instrText xml:space="preserve"> REF _Ref429990845 \h </w:instrText>
      </w:r>
      <w:r w:rsidR="002E17B9">
        <w:rPr>
          <w:lang w:eastAsia="en-US"/>
        </w:rPr>
      </w:r>
      <w:r w:rsidR="002E17B9">
        <w:rPr>
          <w:lang w:eastAsia="en-US"/>
        </w:rPr>
        <w:fldChar w:fldCharType="separate"/>
      </w:r>
      <w:r w:rsidR="004D5EC8">
        <w:t xml:space="preserve">Tabela </w:t>
      </w:r>
      <w:r w:rsidR="004D5EC8">
        <w:rPr>
          <w:noProof/>
        </w:rPr>
        <w:t>IX</w:t>
      </w:r>
      <w:r w:rsidR="004D5EC8">
        <w:t>.</w:t>
      </w:r>
      <w:r w:rsidR="004D5EC8">
        <w:rPr>
          <w:noProof/>
        </w:rPr>
        <w:t>5</w:t>
      </w:r>
      <w:r w:rsidR="002E17B9">
        <w:rPr>
          <w:lang w:eastAsia="en-US"/>
        </w:rPr>
        <w:fldChar w:fldCharType="end"/>
      </w:r>
      <w:r>
        <w:rPr>
          <w:lang w:eastAsia="en-US"/>
        </w:rPr>
        <w:t>, na przełomie lat 2010-201</w:t>
      </w:r>
      <w:r w:rsidR="00AB66F3">
        <w:rPr>
          <w:lang w:eastAsia="en-US"/>
        </w:rPr>
        <w:t>4</w:t>
      </w:r>
      <w:r>
        <w:rPr>
          <w:lang w:eastAsia="en-US"/>
        </w:rPr>
        <w:t xml:space="preserve"> liczba mieszkańców gminy Mosina wzrosła o 2</w:t>
      </w:r>
      <w:r w:rsidR="001644C3">
        <w:rPr>
          <w:lang w:eastAsia="en-US"/>
        </w:rPr>
        <w:t xml:space="preserve"> </w:t>
      </w:r>
      <w:r>
        <w:rPr>
          <w:lang w:eastAsia="en-US"/>
        </w:rPr>
        <w:t>046 osób, co wskazuje na zwię</w:t>
      </w:r>
      <w:r w:rsidR="00E611F9">
        <w:rPr>
          <w:lang w:eastAsia="en-US"/>
        </w:rPr>
        <w:t>kszenie liczby ludności gminy o </w:t>
      </w:r>
      <w:r>
        <w:rPr>
          <w:lang w:eastAsia="en-US"/>
        </w:rPr>
        <w:t xml:space="preserve">7,4%. </w:t>
      </w:r>
      <w:bookmarkStart w:id="240" w:name="_Toc402431616"/>
      <w:bookmarkStart w:id="241" w:name="_Toc410655279"/>
    </w:p>
    <w:p w14:paraId="0FF5BEC1" w14:textId="77777777" w:rsidR="001B4247" w:rsidRDefault="002E17B9" w:rsidP="00346C26">
      <w:pPr>
        <w:pStyle w:val="Tableg"/>
        <w:rPr>
          <w:lang w:eastAsia="en-US"/>
        </w:rPr>
      </w:pPr>
      <w:bookmarkStart w:id="242" w:name="_Ref429990845"/>
      <w:bookmarkStart w:id="243" w:name="_Toc445994324"/>
      <w:r>
        <w:t xml:space="preserve">Tabela </w:t>
      </w:r>
      <w:fldSimple w:instr=" STYLEREF 1 \s ">
        <w:r w:rsidR="004D5EC8">
          <w:rPr>
            <w:noProof/>
          </w:rPr>
          <w:t>IX</w:t>
        </w:r>
      </w:fldSimple>
      <w:r w:rsidR="00514928">
        <w:t>.</w:t>
      </w:r>
      <w:fldSimple w:instr=" SEQ Tabela \* ARABIC \s 1 ">
        <w:r w:rsidR="004D5EC8">
          <w:rPr>
            <w:noProof/>
          </w:rPr>
          <w:t>5</w:t>
        </w:r>
      </w:fldSimple>
      <w:bookmarkEnd w:id="242"/>
      <w:r w:rsidR="00AB66F3">
        <w:rPr>
          <w:noProof/>
        </w:rPr>
        <w:t>.</w:t>
      </w:r>
      <w:r>
        <w:t xml:space="preserve"> </w:t>
      </w:r>
      <w:r w:rsidR="001B4247" w:rsidRPr="004037F1">
        <w:t xml:space="preserve">Liczba ludności </w:t>
      </w:r>
      <w:r w:rsidR="001B4247">
        <w:t>g</w:t>
      </w:r>
      <w:r w:rsidR="001B4247" w:rsidRPr="004037F1">
        <w:t xml:space="preserve">miny </w:t>
      </w:r>
      <w:r w:rsidR="001B4247">
        <w:t xml:space="preserve">Mosina </w:t>
      </w:r>
      <w:r w:rsidR="001B4247" w:rsidRPr="004037F1">
        <w:t>w latach 2010-201</w:t>
      </w:r>
      <w:r w:rsidR="00AB66F3">
        <w:t>4</w:t>
      </w:r>
      <w:r w:rsidR="001B4247" w:rsidRPr="004037F1">
        <w:t xml:space="preserve"> w podziale na płeć</w:t>
      </w:r>
      <w:bookmarkEnd w:id="240"/>
      <w:bookmarkEnd w:id="241"/>
      <w:bookmarkEnd w:id="243"/>
    </w:p>
    <w:tbl>
      <w:tblPr>
        <w:tblStyle w:val="TabelaPGNCCE"/>
        <w:tblW w:w="2506" w:type="pct"/>
        <w:tblLayout w:type="fixed"/>
        <w:tblLook w:val="04A0" w:firstRow="1" w:lastRow="0" w:firstColumn="1" w:lastColumn="0" w:noHBand="0" w:noVBand="1"/>
      </w:tblPr>
      <w:tblGrid>
        <w:gridCol w:w="792"/>
        <w:gridCol w:w="1182"/>
        <w:gridCol w:w="1282"/>
        <w:gridCol w:w="1082"/>
      </w:tblGrid>
      <w:tr w:rsidR="001B4247" w:rsidRPr="002E17B9" w14:paraId="453C22AF" w14:textId="77777777" w:rsidTr="00953C8B">
        <w:trPr>
          <w:cnfStyle w:val="100000000000" w:firstRow="1" w:lastRow="0" w:firstColumn="0" w:lastColumn="0" w:oddVBand="0" w:evenVBand="0" w:oddHBand="0" w:evenHBand="0" w:firstRowFirstColumn="0" w:firstRowLastColumn="0" w:lastRowFirstColumn="0" w:lastRowLastColumn="0"/>
          <w:trHeight w:val="300"/>
        </w:trPr>
        <w:tc>
          <w:tcPr>
            <w:tcW w:w="792" w:type="dxa"/>
            <w:vMerge w:val="restart"/>
            <w:noWrap/>
            <w:vAlign w:val="center"/>
            <w:hideMark/>
          </w:tcPr>
          <w:p w14:paraId="61A3AB95" w14:textId="77777777" w:rsidR="001B4247" w:rsidRPr="002E17B9" w:rsidRDefault="001B4247" w:rsidP="000B5124">
            <w:pPr>
              <w:pStyle w:val="Tabstyl"/>
            </w:pPr>
            <w:r w:rsidRPr="002E17B9">
              <w:t>Rok</w:t>
            </w:r>
          </w:p>
        </w:tc>
        <w:tc>
          <w:tcPr>
            <w:tcW w:w="3546" w:type="dxa"/>
            <w:gridSpan w:val="3"/>
            <w:noWrap/>
            <w:vAlign w:val="center"/>
            <w:hideMark/>
          </w:tcPr>
          <w:p w14:paraId="5EFA592E" w14:textId="77777777" w:rsidR="001B4247" w:rsidRPr="002E17B9" w:rsidRDefault="001B4247" w:rsidP="000B5124">
            <w:pPr>
              <w:pStyle w:val="Tabstyl"/>
            </w:pPr>
            <w:r w:rsidRPr="002E17B9">
              <w:t>Liczba mieszkańców</w:t>
            </w:r>
          </w:p>
        </w:tc>
      </w:tr>
      <w:tr w:rsidR="001B4247" w:rsidRPr="002E17B9" w14:paraId="4BDC65B7" w14:textId="77777777" w:rsidTr="00953C8B">
        <w:trPr>
          <w:trHeight w:val="300"/>
        </w:trPr>
        <w:tc>
          <w:tcPr>
            <w:tcW w:w="792" w:type="dxa"/>
            <w:vMerge/>
            <w:vAlign w:val="center"/>
            <w:hideMark/>
          </w:tcPr>
          <w:p w14:paraId="2F0B7FC6" w14:textId="77777777" w:rsidR="001B4247" w:rsidRPr="002E17B9" w:rsidRDefault="001B4247" w:rsidP="000B5124">
            <w:pPr>
              <w:pStyle w:val="Tabstyl"/>
            </w:pPr>
          </w:p>
        </w:tc>
        <w:tc>
          <w:tcPr>
            <w:tcW w:w="1182" w:type="dxa"/>
            <w:noWrap/>
            <w:vAlign w:val="center"/>
            <w:hideMark/>
          </w:tcPr>
          <w:p w14:paraId="67318D7E" w14:textId="77777777" w:rsidR="001B4247" w:rsidRPr="002E17B9" w:rsidRDefault="001B4247" w:rsidP="000B5124">
            <w:pPr>
              <w:pStyle w:val="Tabstyl"/>
            </w:pPr>
            <w:r w:rsidRPr="002E17B9">
              <w:t>Kobiety</w:t>
            </w:r>
          </w:p>
        </w:tc>
        <w:tc>
          <w:tcPr>
            <w:tcW w:w="1282" w:type="dxa"/>
            <w:noWrap/>
            <w:vAlign w:val="center"/>
            <w:hideMark/>
          </w:tcPr>
          <w:p w14:paraId="730E0E4F" w14:textId="77777777" w:rsidR="001B4247" w:rsidRPr="002E17B9" w:rsidRDefault="001B4247" w:rsidP="000B5124">
            <w:pPr>
              <w:pStyle w:val="Tabstyl"/>
            </w:pPr>
            <w:r w:rsidRPr="002E17B9">
              <w:t>Mężczyźni</w:t>
            </w:r>
          </w:p>
        </w:tc>
        <w:tc>
          <w:tcPr>
            <w:tcW w:w="1082" w:type="dxa"/>
            <w:noWrap/>
            <w:vAlign w:val="center"/>
            <w:hideMark/>
          </w:tcPr>
          <w:p w14:paraId="7D47F058" w14:textId="77777777" w:rsidR="001B4247" w:rsidRPr="002E17B9" w:rsidRDefault="001B4247" w:rsidP="000B5124">
            <w:pPr>
              <w:pStyle w:val="Tabstyl"/>
            </w:pPr>
            <w:r w:rsidRPr="002E17B9">
              <w:t>Ogółem</w:t>
            </w:r>
          </w:p>
        </w:tc>
      </w:tr>
      <w:tr w:rsidR="001B4247" w:rsidRPr="002E17B9" w14:paraId="6D197C2F" w14:textId="77777777" w:rsidTr="00953C8B">
        <w:trPr>
          <w:trHeight w:val="300"/>
        </w:trPr>
        <w:tc>
          <w:tcPr>
            <w:tcW w:w="792" w:type="dxa"/>
            <w:noWrap/>
            <w:vAlign w:val="center"/>
            <w:hideMark/>
          </w:tcPr>
          <w:p w14:paraId="61370029" w14:textId="77777777" w:rsidR="001B4247" w:rsidRPr="002E17B9" w:rsidRDefault="001B4247" w:rsidP="000B5124">
            <w:pPr>
              <w:pStyle w:val="Tabstyl"/>
            </w:pPr>
            <w:r w:rsidRPr="002E17B9">
              <w:t>2010</w:t>
            </w:r>
          </w:p>
        </w:tc>
        <w:tc>
          <w:tcPr>
            <w:tcW w:w="1182" w:type="dxa"/>
            <w:noWrap/>
            <w:vAlign w:val="center"/>
          </w:tcPr>
          <w:p w14:paraId="160E0734" w14:textId="77777777" w:rsidR="001B4247" w:rsidRPr="002E17B9" w:rsidRDefault="001B4247" w:rsidP="000B5124">
            <w:pPr>
              <w:pStyle w:val="Tabstyl"/>
            </w:pPr>
            <w:r w:rsidRPr="002E17B9">
              <w:t>14229</w:t>
            </w:r>
          </w:p>
        </w:tc>
        <w:tc>
          <w:tcPr>
            <w:tcW w:w="1282" w:type="dxa"/>
            <w:noWrap/>
            <w:vAlign w:val="center"/>
          </w:tcPr>
          <w:p w14:paraId="3337155B" w14:textId="77777777" w:rsidR="001B4247" w:rsidRPr="002E17B9" w:rsidRDefault="001B4247" w:rsidP="000B5124">
            <w:pPr>
              <w:pStyle w:val="Tabstyl"/>
            </w:pPr>
            <w:r w:rsidRPr="002E17B9">
              <w:t>13549</w:t>
            </w:r>
          </w:p>
        </w:tc>
        <w:tc>
          <w:tcPr>
            <w:tcW w:w="1082" w:type="dxa"/>
            <w:noWrap/>
            <w:vAlign w:val="center"/>
          </w:tcPr>
          <w:p w14:paraId="633B1820" w14:textId="77777777" w:rsidR="001B4247" w:rsidRPr="002E17B9" w:rsidRDefault="001B4247" w:rsidP="000B5124">
            <w:pPr>
              <w:pStyle w:val="Tabstyl"/>
            </w:pPr>
            <w:r w:rsidRPr="002E17B9">
              <w:t>27778</w:t>
            </w:r>
          </w:p>
        </w:tc>
      </w:tr>
      <w:tr w:rsidR="001B4247" w:rsidRPr="002E17B9" w14:paraId="302407D1" w14:textId="77777777" w:rsidTr="00953C8B">
        <w:trPr>
          <w:trHeight w:val="300"/>
        </w:trPr>
        <w:tc>
          <w:tcPr>
            <w:tcW w:w="792" w:type="dxa"/>
            <w:noWrap/>
            <w:vAlign w:val="center"/>
            <w:hideMark/>
          </w:tcPr>
          <w:p w14:paraId="05BDFAE2" w14:textId="77777777" w:rsidR="001B4247" w:rsidRPr="002E17B9" w:rsidRDefault="001B4247" w:rsidP="000B5124">
            <w:pPr>
              <w:pStyle w:val="Tabstyl"/>
            </w:pPr>
            <w:r w:rsidRPr="002E17B9">
              <w:t>2011</w:t>
            </w:r>
          </w:p>
        </w:tc>
        <w:tc>
          <w:tcPr>
            <w:tcW w:w="1182" w:type="dxa"/>
            <w:noWrap/>
            <w:vAlign w:val="center"/>
          </w:tcPr>
          <w:p w14:paraId="644E617A" w14:textId="77777777" w:rsidR="001B4247" w:rsidRPr="002E17B9" w:rsidRDefault="001B4247" w:rsidP="000B5124">
            <w:pPr>
              <w:pStyle w:val="Tabstyl"/>
            </w:pPr>
            <w:r w:rsidRPr="002E17B9">
              <w:t>14646</w:t>
            </w:r>
          </w:p>
        </w:tc>
        <w:tc>
          <w:tcPr>
            <w:tcW w:w="1282" w:type="dxa"/>
            <w:noWrap/>
            <w:vAlign w:val="center"/>
          </w:tcPr>
          <w:p w14:paraId="2DFE7A0F" w14:textId="77777777" w:rsidR="001B4247" w:rsidRPr="002E17B9" w:rsidRDefault="001B4247" w:rsidP="000B5124">
            <w:pPr>
              <w:pStyle w:val="Tabstyl"/>
            </w:pPr>
            <w:r w:rsidRPr="002E17B9">
              <w:t>13869</w:t>
            </w:r>
          </w:p>
        </w:tc>
        <w:tc>
          <w:tcPr>
            <w:tcW w:w="1082" w:type="dxa"/>
            <w:noWrap/>
            <w:vAlign w:val="center"/>
          </w:tcPr>
          <w:p w14:paraId="169D6B24" w14:textId="77777777" w:rsidR="001B4247" w:rsidRPr="002E17B9" w:rsidRDefault="001B4247" w:rsidP="000B5124">
            <w:pPr>
              <w:pStyle w:val="Tabstyl"/>
            </w:pPr>
            <w:r w:rsidRPr="002E17B9">
              <w:t>28515</w:t>
            </w:r>
          </w:p>
        </w:tc>
      </w:tr>
      <w:tr w:rsidR="001B4247" w:rsidRPr="002E17B9" w14:paraId="6433F5F1" w14:textId="77777777" w:rsidTr="00953C8B">
        <w:trPr>
          <w:trHeight w:val="300"/>
        </w:trPr>
        <w:tc>
          <w:tcPr>
            <w:tcW w:w="792" w:type="dxa"/>
            <w:noWrap/>
            <w:vAlign w:val="center"/>
            <w:hideMark/>
          </w:tcPr>
          <w:p w14:paraId="714C9831" w14:textId="77777777" w:rsidR="001B4247" w:rsidRPr="002E17B9" w:rsidRDefault="001B4247" w:rsidP="000B5124">
            <w:pPr>
              <w:pStyle w:val="Tabstyl"/>
            </w:pPr>
            <w:r w:rsidRPr="002E17B9">
              <w:t>2012</w:t>
            </w:r>
          </w:p>
        </w:tc>
        <w:tc>
          <w:tcPr>
            <w:tcW w:w="1182" w:type="dxa"/>
            <w:noWrap/>
            <w:vAlign w:val="center"/>
          </w:tcPr>
          <w:p w14:paraId="227783A4" w14:textId="77777777" w:rsidR="001B4247" w:rsidRPr="002E17B9" w:rsidRDefault="001B4247" w:rsidP="000B5124">
            <w:pPr>
              <w:pStyle w:val="Tabstyl"/>
            </w:pPr>
            <w:r w:rsidRPr="002E17B9">
              <w:t>14976</w:t>
            </w:r>
          </w:p>
        </w:tc>
        <w:tc>
          <w:tcPr>
            <w:tcW w:w="1282" w:type="dxa"/>
            <w:noWrap/>
            <w:vAlign w:val="center"/>
          </w:tcPr>
          <w:p w14:paraId="5E01FD86" w14:textId="77777777" w:rsidR="001B4247" w:rsidRPr="002E17B9" w:rsidRDefault="001B4247" w:rsidP="000B5124">
            <w:pPr>
              <w:pStyle w:val="Tabstyl"/>
            </w:pPr>
            <w:r w:rsidRPr="002E17B9">
              <w:t>14145</w:t>
            </w:r>
          </w:p>
        </w:tc>
        <w:tc>
          <w:tcPr>
            <w:tcW w:w="1082" w:type="dxa"/>
            <w:noWrap/>
            <w:vAlign w:val="center"/>
          </w:tcPr>
          <w:p w14:paraId="0D67DA72" w14:textId="77777777" w:rsidR="001B4247" w:rsidRPr="002E17B9" w:rsidRDefault="001B4247" w:rsidP="000B5124">
            <w:pPr>
              <w:pStyle w:val="Tabstyl"/>
            </w:pPr>
            <w:r w:rsidRPr="002E17B9">
              <w:t>29121</w:t>
            </w:r>
          </w:p>
        </w:tc>
      </w:tr>
      <w:tr w:rsidR="001B4247" w:rsidRPr="002E17B9" w14:paraId="0E556A43" w14:textId="77777777" w:rsidTr="00953C8B">
        <w:trPr>
          <w:trHeight w:val="300"/>
        </w:trPr>
        <w:tc>
          <w:tcPr>
            <w:tcW w:w="792" w:type="dxa"/>
            <w:noWrap/>
            <w:vAlign w:val="center"/>
            <w:hideMark/>
          </w:tcPr>
          <w:p w14:paraId="386F1709" w14:textId="77777777" w:rsidR="001B4247" w:rsidRPr="002E17B9" w:rsidRDefault="001B4247" w:rsidP="000B5124">
            <w:pPr>
              <w:pStyle w:val="Tabstyl"/>
            </w:pPr>
            <w:r w:rsidRPr="002E17B9">
              <w:t>2013</w:t>
            </w:r>
          </w:p>
        </w:tc>
        <w:tc>
          <w:tcPr>
            <w:tcW w:w="1182" w:type="dxa"/>
            <w:noWrap/>
            <w:vAlign w:val="center"/>
          </w:tcPr>
          <w:p w14:paraId="18D3911C" w14:textId="77777777" w:rsidR="001B4247" w:rsidRPr="002E17B9" w:rsidRDefault="001B4247" w:rsidP="000B5124">
            <w:pPr>
              <w:pStyle w:val="Tabstyl"/>
            </w:pPr>
            <w:r w:rsidRPr="002E17B9">
              <w:t>15346</w:t>
            </w:r>
          </w:p>
        </w:tc>
        <w:tc>
          <w:tcPr>
            <w:tcW w:w="1282" w:type="dxa"/>
            <w:noWrap/>
            <w:vAlign w:val="center"/>
          </w:tcPr>
          <w:p w14:paraId="077294AD" w14:textId="77777777" w:rsidR="001B4247" w:rsidRPr="002E17B9" w:rsidRDefault="001B4247" w:rsidP="000B5124">
            <w:pPr>
              <w:pStyle w:val="Tabstyl"/>
            </w:pPr>
            <w:r w:rsidRPr="002E17B9">
              <w:t>14478</w:t>
            </w:r>
          </w:p>
        </w:tc>
        <w:tc>
          <w:tcPr>
            <w:tcW w:w="1082" w:type="dxa"/>
            <w:noWrap/>
            <w:vAlign w:val="center"/>
          </w:tcPr>
          <w:p w14:paraId="51BE587C" w14:textId="77777777" w:rsidR="001B4247" w:rsidRPr="002E17B9" w:rsidRDefault="001B4247" w:rsidP="000B5124">
            <w:pPr>
              <w:pStyle w:val="Tabstyl"/>
            </w:pPr>
            <w:r w:rsidRPr="002E17B9">
              <w:t>29824</w:t>
            </w:r>
          </w:p>
        </w:tc>
      </w:tr>
      <w:tr w:rsidR="00AB66F3" w:rsidRPr="002E17B9" w14:paraId="01CB7FBB" w14:textId="77777777" w:rsidTr="00953C8B">
        <w:trPr>
          <w:trHeight w:val="300"/>
        </w:trPr>
        <w:tc>
          <w:tcPr>
            <w:tcW w:w="792" w:type="dxa"/>
            <w:noWrap/>
            <w:vAlign w:val="center"/>
          </w:tcPr>
          <w:p w14:paraId="7DDA3E50" w14:textId="77777777" w:rsidR="00AB66F3" w:rsidRPr="002E17B9" w:rsidRDefault="00AB66F3" w:rsidP="000B5124">
            <w:pPr>
              <w:pStyle w:val="Tabstyl"/>
            </w:pPr>
            <w:r>
              <w:t>2014</w:t>
            </w:r>
          </w:p>
        </w:tc>
        <w:tc>
          <w:tcPr>
            <w:tcW w:w="1182" w:type="dxa"/>
            <w:noWrap/>
            <w:vAlign w:val="center"/>
          </w:tcPr>
          <w:p w14:paraId="3895892F" w14:textId="77777777" w:rsidR="00AB66F3" w:rsidRPr="002E17B9" w:rsidRDefault="00AB66F3" w:rsidP="000B5124">
            <w:pPr>
              <w:pStyle w:val="Tabstyl"/>
            </w:pPr>
            <w:r>
              <w:t>15673</w:t>
            </w:r>
          </w:p>
        </w:tc>
        <w:tc>
          <w:tcPr>
            <w:tcW w:w="1282" w:type="dxa"/>
            <w:noWrap/>
            <w:vAlign w:val="center"/>
          </w:tcPr>
          <w:p w14:paraId="5BBCAF4F" w14:textId="77777777" w:rsidR="00AB66F3" w:rsidRPr="002E17B9" w:rsidRDefault="00AB66F3" w:rsidP="000B5124">
            <w:pPr>
              <w:pStyle w:val="Tabstyl"/>
            </w:pPr>
            <w:r>
              <w:t>14827</w:t>
            </w:r>
          </w:p>
        </w:tc>
        <w:tc>
          <w:tcPr>
            <w:tcW w:w="1082" w:type="dxa"/>
            <w:noWrap/>
            <w:vAlign w:val="center"/>
          </w:tcPr>
          <w:p w14:paraId="709E3E5E" w14:textId="77777777" w:rsidR="00AB66F3" w:rsidRPr="002E17B9" w:rsidRDefault="00AB66F3" w:rsidP="000B5124">
            <w:pPr>
              <w:pStyle w:val="Tabstyl"/>
            </w:pPr>
            <w:r>
              <w:t>30500</w:t>
            </w:r>
          </w:p>
        </w:tc>
      </w:tr>
    </w:tbl>
    <w:p w14:paraId="76EFEBD7" w14:textId="77777777" w:rsidR="001B4247" w:rsidRDefault="002E17B9" w:rsidP="00512A6F">
      <w:pPr>
        <w:pStyle w:val="Tabrd"/>
      </w:pPr>
      <w:proofErr w:type="spellStart"/>
      <w:r>
        <w:t>Źródło</w:t>
      </w:r>
      <w:proofErr w:type="spellEnd"/>
      <w:r>
        <w:t xml:space="preserve">: </w:t>
      </w:r>
      <w:r w:rsidR="001B4247" w:rsidRPr="00CD735D">
        <w:t xml:space="preserve">Bank </w:t>
      </w:r>
      <w:proofErr w:type="spellStart"/>
      <w:r w:rsidR="001B4247" w:rsidRPr="00CD735D">
        <w:t>Danych</w:t>
      </w:r>
      <w:proofErr w:type="spellEnd"/>
      <w:r w:rsidR="001B4247" w:rsidRPr="00CD735D">
        <w:t xml:space="preserve"> </w:t>
      </w:r>
      <w:proofErr w:type="spellStart"/>
      <w:r w:rsidR="001B4247" w:rsidRPr="00CD735D">
        <w:t>Lokalnych</w:t>
      </w:r>
      <w:proofErr w:type="spellEnd"/>
    </w:p>
    <w:p w14:paraId="6D379F2D" w14:textId="77777777" w:rsidR="001B4247" w:rsidRDefault="001B4247" w:rsidP="00BF7661">
      <w:pPr>
        <w:pStyle w:val="Tekst"/>
      </w:pPr>
      <w:r>
        <w:t xml:space="preserve">Jak obrazuje </w:t>
      </w:r>
      <w:r w:rsidR="002E17B9">
        <w:fldChar w:fldCharType="begin"/>
      </w:r>
      <w:r w:rsidR="002E17B9">
        <w:instrText xml:space="preserve"> REF _Ref429990879 \h </w:instrText>
      </w:r>
      <w:r w:rsidR="002E17B9">
        <w:fldChar w:fldCharType="separate"/>
      </w:r>
      <w:r w:rsidR="004D5EC8">
        <w:t xml:space="preserve">Tabela </w:t>
      </w:r>
      <w:r w:rsidR="004D5EC8">
        <w:rPr>
          <w:noProof/>
        </w:rPr>
        <w:t>IX</w:t>
      </w:r>
      <w:r w:rsidR="004D5EC8">
        <w:t>.</w:t>
      </w:r>
      <w:r w:rsidR="004D5EC8">
        <w:rPr>
          <w:noProof/>
        </w:rPr>
        <w:t>6</w:t>
      </w:r>
      <w:r w:rsidR="002E17B9">
        <w:fldChar w:fldCharType="end"/>
      </w:r>
      <w:r w:rsidR="002E17B9">
        <w:t xml:space="preserve"> </w:t>
      </w:r>
      <w:r>
        <w:t>w</w:t>
      </w:r>
      <w:r w:rsidRPr="00CD735D">
        <w:t xml:space="preserve"> strukturze wiekowej ludności </w:t>
      </w:r>
      <w:r>
        <w:t>g</w:t>
      </w:r>
      <w:r w:rsidRPr="00CD735D">
        <w:t>miny Mosina przeważają osoby w</w:t>
      </w:r>
      <w:r w:rsidR="00E611F9">
        <w:t> </w:t>
      </w:r>
      <w:r w:rsidRPr="00CD735D">
        <w:t>wieku produkcyjnym i stanowią 64,3%. W stosunku do roku 2010 odsetek ten zmniejszył się o 1,1 punktu procentowego. W strukturze ludności nie zmienił się odsetek osób w wieku przedprodukcyjnym, który utrzymuje się na stałym poziomie 20,8%. Wzrost odnotowano natomiast w liczbie ludności w wieku poprodukcyjnym z 3</w:t>
      </w:r>
      <w:r w:rsidR="007E0C75">
        <w:t xml:space="preserve"> </w:t>
      </w:r>
      <w:r w:rsidRPr="00CD735D">
        <w:t>816 osób w 2010</w:t>
      </w:r>
      <w:r w:rsidR="007E0C75">
        <w:t xml:space="preserve"> </w:t>
      </w:r>
      <w:r w:rsidRPr="00CD735D">
        <w:t>r. do 4</w:t>
      </w:r>
      <w:r w:rsidR="007E0C75">
        <w:t> 448 </w:t>
      </w:r>
      <w:r w:rsidRPr="00CD735D">
        <w:t>osób w</w:t>
      </w:r>
      <w:r w:rsidR="006467A6">
        <w:t xml:space="preserve"> </w:t>
      </w:r>
      <w:r w:rsidRPr="00CD735D">
        <w:t>2013r. (wzrost o 1,1 punktu procentowego). Poniższa tabela przedstawia dane dotyczące ludności we wszystkich grupach wiekowych: przedprodukcyjnych, produkcyjnych i</w:t>
      </w:r>
      <w:r w:rsidR="006467A6">
        <w:t xml:space="preserve"> </w:t>
      </w:r>
      <w:r w:rsidRPr="00CD735D">
        <w:t>poprodukcyjnych w latach 2010-2013.</w:t>
      </w:r>
      <w:bookmarkStart w:id="244" w:name="_Ref402335917"/>
    </w:p>
    <w:p w14:paraId="09E26CE0" w14:textId="77777777" w:rsidR="001B4247" w:rsidRPr="008D4D81" w:rsidRDefault="002E17B9" w:rsidP="00346C26">
      <w:pPr>
        <w:pStyle w:val="Tableg"/>
      </w:pPr>
      <w:bookmarkStart w:id="245" w:name="_Ref429990879"/>
      <w:bookmarkStart w:id="246" w:name="_Toc402431617"/>
      <w:bookmarkStart w:id="247" w:name="_Toc410655280"/>
      <w:bookmarkStart w:id="248" w:name="_Toc445994325"/>
      <w:bookmarkEnd w:id="244"/>
      <w:r>
        <w:t xml:space="preserve">Tabela </w:t>
      </w:r>
      <w:fldSimple w:instr=" STYLEREF 1 \s ">
        <w:r w:rsidR="004D5EC8">
          <w:rPr>
            <w:noProof/>
          </w:rPr>
          <w:t>IX</w:t>
        </w:r>
      </w:fldSimple>
      <w:r w:rsidR="00514928">
        <w:t>.</w:t>
      </w:r>
      <w:fldSimple w:instr=" SEQ Tabela \* ARABIC \s 1 ">
        <w:r w:rsidR="004D5EC8">
          <w:rPr>
            <w:noProof/>
          </w:rPr>
          <w:t>6</w:t>
        </w:r>
      </w:fldSimple>
      <w:bookmarkEnd w:id="245"/>
      <w:r w:rsidR="00AB66F3">
        <w:rPr>
          <w:noProof/>
        </w:rPr>
        <w:t>.</w:t>
      </w:r>
      <w:r>
        <w:t xml:space="preserve"> </w:t>
      </w:r>
      <w:r w:rsidR="001B4247" w:rsidRPr="008D4D81">
        <w:t>Ludność gminy Mosina w wieku pr</w:t>
      </w:r>
      <w:r w:rsidR="00746B63">
        <w:t>zedprodukcyjnym, produkcyjnym i </w:t>
      </w:r>
      <w:r w:rsidR="001B4247" w:rsidRPr="008D4D81">
        <w:t>poprodukcyjnym w latach 2010-2013</w:t>
      </w:r>
      <w:bookmarkEnd w:id="246"/>
      <w:bookmarkEnd w:id="247"/>
      <w:bookmarkEnd w:id="248"/>
    </w:p>
    <w:tbl>
      <w:tblPr>
        <w:tblW w:w="0" w:type="auto"/>
        <w:tblInd w:w="51" w:type="dxa"/>
        <w:tblCellMar>
          <w:left w:w="70" w:type="dxa"/>
          <w:right w:w="70" w:type="dxa"/>
        </w:tblCellMar>
        <w:tblLook w:val="04A0" w:firstRow="1" w:lastRow="0" w:firstColumn="1" w:lastColumn="0" w:noHBand="0" w:noVBand="1"/>
      </w:tblPr>
      <w:tblGrid>
        <w:gridCol w:w="1026"/>
        <w:gridCol w:w="696"/>
        <w:gridCol w:w="585"/>
        <w:gridCol w:w="585"/>
        <w:gridCol w:w="697"/>
        <w:gridCol w:w="585"/>
        <w:gridCol w:w="585"/>
        <w:gridCol w:w="696"/>
        <w:gridCol w:w="585"/>
        <w:gridCol w:w="585"/>
        <w:gridCol w:w="1970"/>
      </w:tblGrid>
      <w:tr w:rsidR="001B4247" w:rsidRPr="008D4D81" w14:paraId="6263EC2B" w14:textId="77777777" w:rsidTr="00953C8B">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4E7773AA" w14:textId="77777777" w:rsidR="001B4247" w:rsidRPr="008D4D81" w:rsidRDefault="001B4247" w:rsidP="000B5124">
            <w:pPr>
              <w:pStyle w:val="Tabstyl"/>
            </w:pPr>
            <w:r w:rsidRPr="008D4D81">
              <w:t>Przedział czasowy</w:t>
            </w:r>
          </w:p>
        </w:tc>
        <w:tc>
          <w:tcPr>
            <w:tcW w:w="0" w:type="auto"/>
            <w:gridSpan w:val="9"/>
            <w:tcBorders>
              <w:top w:val="single" w:sz="8" w:space="0" w:color="auto"/>
              <w:left w:val="nil"/>
              <w:bottom w:val="single" w:sz="8" w:space="0" w:color="auto"/>
              <w:right w:val="single" w:sz="8" w:space="0" w:color="000000"/>
            </w:tcBorders>
            <w:shd w:val="clear" w:color="auto" w:fill="92D050"/>
            <w:vAlign w:val="center"/>
            <w:hideMark/>
          </w:tcPr>
          <w:p w14:paraId="579D13A1" w14:textId="77777777" w:rsidR="001B4247" w:rsidRPr="008D4D81" w:rsidRDefault="001B4247" w:rsidP="000B5124">
            <w:pPr>
              <w:pStyle w:val="Tabstyl"/>
            </w:pPr>
            <w:r w:rsidRPr="008D4D81">
              <w:t>Wiek</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4006DD48" w14:textId="77777777" w:rsidR="001B4247" w:rsidRPr="008D4D81" w:rsidRDefault="001B4247" w:rsidP="000B5124">
            <w:pPr>
              <w:pStyle w:val="Tabstyl"/>
            </w:pPr>
            <w:r w:rsidRPr="008D4D81">
              <w:t>Ludność w wieku nieprodukcyjnym na 100 w wieku produkcyjnym</w:t>
            </w:r>
          </w:p>
        </w:tc>
      </w:tr>
      <w:tr w:rsidR="001B4247" w:rsidRPr="008D4D81" w14:paraId="71046535" w14:textId="77777777" w:rsidTr="00953C8B">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2E6825BC" w14:textId="77777777" w:rsidR="001B4247" w:rsidRPr="008D4D81" w:rsidRDefault="001B4247" w:rsidP="000B5124">
            <w:pPr>
              <w:pStyle w:val="Tabstyl"/>
            </w:pP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14:paraId="6C7C574A" w14:textId="77777777" w:rsidR="001B4247" w:rsidRPr="008D4D81" w:rsidRDefault="001B4247" w:rsidP="000B5124">
            <w:pPr>
              <w:pStyle w:val="Tabstyl"/>
            </w:pPr>
            <w:r w:rsidRPr="008D4D81">
              <w:t>Przedprodukcyjny</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14:paraId="792DA259" w14:textId="77777777" w:rsidR="001B4247" w:rsidRPr="008D4D81" w:rsidRDefault="001B4247" w:rsidP="000B5124">
            <w:pPr>
              <w:pStyle w:val="Tabstyl"/>
            </w:pPr>
            <w:r w:rsidRPr="008D4D81">
              <w:t>Produkcyjny</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14:paraId="66BA22E5" w14:textId="77777777" w:rsidR="001B4247" w:rsidRPr="008D4D81" w:rsidRDefault="001B4247" w:rsidP="000B5124">
            <w:pPr>
              <w:pStyle w:val="Tabstyl"/>
            </w:pPr>
            <w:r w:rsidRPr="008D4D81">
              <w:t>Poprodukcyjny</w:t>
            </w:r>
          </w:p>
        </w:tc>
        <w:tc>
          <w:tcPr>
            <w:tcW w:w="0" w:type="auto"/>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0DD9A10F" w14:textId="77777777" w:rsidR="001B4247" w:rsidRPr="008D4D81" w:rsidRDefault="001B4247" w:rsidP="000B5124">
            <w:pPr>
              <w:pStyle w:val="Tabstyl"/>
            </w:pPr>
          </w:p>
        </w:tc>
      </w:tr>
      <w:tr w:rsidR="001B4247" w:rsidRPr="008D4D81" w14:paraId="12A787D0" w14:textId="77777777" w:rsidTr="00953C8B">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50AB9B43" w14:textId="77777777" w:rsidR="001B4247" w:rsidRPr="008D4D81" w:rsidRDefault="001B4247" w:rsidP="000B5124">
            <w:pPr>
              <w:pStyle w:val="Tabstyl"/>
            </w:pPr>
          </w:p>
        </w:tc>
        <w:tc>
          <w:tcPr>
            <w:tcW w:w="0" w:type="auto"/>
            <w:tcBorders>
              <w:top w:val="nil"/>
              <w:left w:val="nil"/>
              <w:bottom w:val="single" w:sz="8" w:space="0" w:color="auto"/>
              <w:right w:val="single" w:sz="8" w:space="0" w:color="auto"/>
            </w:tcBorders>
            <w:shd w:val="clear" w:color="auto" w:fill="auto"/>
            <w:vAlign w:val="center"/>
            <w:hideMark/>
          </w:tcPr>
          <w:p w14:paraId="627040AA" w14:textId="77777777" w:rsidR="001B4247" w:rsidRPr="008D4D81" w:rsidRDefault="001B4247" w:rsidP="000B5124">
            <w:pPr>
              <w:pStyle w:val="Tabstyl"/>
            </w:pPr>
            <w:r w:rsidRPr="008D4D81">
              <w:t>razem</w:t>
            </w:r>
          </w:p>
        </w:tc>
        <w:tc>
          <w:tcPr>
            <w:tcW w:w="0" w:type="auto"/>
            <w:tcBorders>
              <w:top w:val="nil"/>
              <w:left w:val="nil"/>
              <w:bottom w:val="single" w:sz="8" w:space="0" w:color="auto"/>
              <w:right w:val="single" w:sz="8" w:space="0" w:color="auto"/>
            </w:tcBorders>
            <w:shd w:val="clear" w:color="auto" w:fill="auto"/>
            <w:vAlign w:val="center"/>
            <w:hideMark/>
          </w:tcPr>
          <w:p w14:paraId="076DA61C" w14:textId="77777777" w:rsidR="001B4247" w:rsidRPr="008D4D81" w:rsidRDefault="002E17B9" w:rsidP="000B5124">
            <w:pPr>
              <w:pStyle w:val="Tabstyl"/>
            </w:pPr>
            <w:r>
              <w:t>♂</w:t>
            </w:r>
          </w:p>
        </w:tc>
        <w:tc>
          <w:tcPr>
            <w:tcW w:w="0" w:type="auto"/>
            <w:tcBorders>
              <w:top w:val="nil"/>
              <w:left w:val="nil"/>
              <w:bottom w:val="single" w:sz="8" w:space="0" w:color="auto"/>
              <w:right w:val="single" w:sz="8" w:space="0" w:color="auto"/>
            </w:tcBorders>
            <w:shd w:val="clear" w:color="auto" w:fill="auto"/>
            <w:vAlign w:val="center"/>
            <w:hideMark/>
          </w:tcPr>
          <w:p w14:paraId="148A2650" w14:textId="77777777" w:rsidR="001B4247" w:rsidRPr="008D4D81" w:rsidRDefault="002E17B9" w:rsidP="000B5124">
            <w:pPr>
              <w:pStyle w:val="Tabstyl"/>
            </w:pPr>
            <w:r>
              <w:t>♀</w:t>
            </w:r>
          </w:p>
        </w:tc>
        <w:tc>
          <w:tcPr>
            <w:tcW w:w="0" w:type="auto"/>
            <w:tcBorders>
              <w:top w:val="nil"/>
              <w:left w:val="nil"/>
              <w:bottom w:val="single" w:sz="8" w:space="0" w:color="auto"/>
              <w:right w:val="single" w:sz="8" w:space="0" w:color="auto"/>
            </w:tcBorders>
            <w:shd w:val="clear" w:color="auto" w:fill="auto"/>
            <w:vAlign w:val="center"/>
            <w:hideMark/>
          </w:tcPr>
          <w:p w14:paraId="12EC9000" w14:textId="77777777" w:rsidR="001B4247" w:rsidRPr="008D4D81" w:rsidRDefault="001B4247" w:rsidP="000B5124">
            <w:pPr>
              <w:pStyle w:val="Tabstyl"/>
            </w:pPr>
            <w:r w:rsidRPr="008D4D81">
              <w:t>razem</w:t>
            </w:r>
          </w:p>
        </w:tc>
        <w:tc>
          <w:tcPr>
            <w:tcW w:w="0" w:type="auto"/>
            <w:tcBorders>
              <w:top w:val="nil"/>
              <w:left w:val="nil"/>
              <w:bottom w:val="single" w:sz="8" w:space="0" w:color="auto"/>
              <w:right w:val="single" w:sz="8" w:space="0" w:color="auto"/>
            </w:tcBorders>
            <w:shd w:val="clear" w:color="auto" w:fill="auto"/>
            <w:vAlign w:val="center"/>
            <w:hideMark/>
          </w:tcPr>
          <w:p w14:paraId="185D07AD" w14:textId="77777777" w:rsidR="001B4247" w:rsidRPr="008D4D81" w:rsidRDefault="002E17B9" w:rsidP="000B5124">
            <w:pPr>
              <w:pStyle w:val="Tabstyl"/>
            </w:pPr>
            <w:r>
              <w:t>♂</w:t>
            </w:r>
          </w:p>
        </w:tc>
        <w:tc>
          <w:tcPr>
            <w:tcW w:w="0" w:type="auto"/>
            <w:tcBorders>
              <w:top w:val="nil"/>
              <w:left w:val="nil"/>
              <w:bottom w:val="single" w:sz="8" w:space="0" w:color="auto"/>
              <w:right w:val="single" w:sz="8" w:space="0" w:color="auto"/>
            </w:tcBorders>
            <w:shd w:val="clear" w:color="auto" w:fill="auto"/>
            <w:vAlign w:val="center"/>
            <w:hideMark/>
          </w:tcPr>
          <w:p w14:paraId="43FC29C0" w14:textId="77777777" w:rsidR="001B4247" w:rsidRPr="008D4D81" w:rsidRDefault="002E17B9" w:rsidP="000B5124">
            <w:pPr>
              <w:pStyle w:val="Tabstyl"/>
            </w:pPr>
            <w:r>
              <w:t>♀</w:t>
            </w:r>
          </w:p>
        </w:tc>
        <w:tc>
          <w:tcPr>
            <w:tcW w:w="0" w:type="auto"/>
            <w:tcBorders>
              <w:top w:val="nil"/>
              <w:left w:val="nil"/>
              <w:bottom w:val="single" w:sz="8" w:space="0" w:color="auto"/>
              <w:right w:val="single" w:sz="8" w:space="0" w:color="auto"/>
            </w:tcBorders>
            <w:shd w:val="clear" w:color="auto" w:fill="auto"/>
            <w:vAlign w:val="center"/>
            <w:hideMark/>
          </w:tcPr>
          <w:p w14:paraId="3BDA838A" w14:textId="77777777" w:rsidR="001B4247" w:rsidRPr="008D4D81" w:rsidRDefault="001B4247" w:rsidP="000B5124">
            <w:pPr>
              <w:pStyle w:val="Tabstyl"/>
            </w:pPr>
            <w:r w:rsidRPr="008D4D81">
              <w:t>razem</w:t>
            </w:r>
          </w:p>
        </w:tc>
        <w:tc>
          <w:tcPr>
            <w:tcW w:w="0" w:type="auto"/>
            <w:tcBorders>
              <w:top w:val="nil"/>
              <w:left w:val="nil"/>
              <w:bottom w:val="single" w:sz="8" w:space="0" w:color="auto"/>
              <w:right w:val="single" w:sz="8" w:space="0" w:color="auto"/>
            </w:tcBorders>
            <w:shd w:val="clear" w:color="auto" w:fill="auto"/>
            <w:vAlign w:val="center"/>
            <w:hideMark/>
          </w:tcPr>
          <w:p w14:paraId="48F52856" w14:textId="77777777" w:rsidR="001B4247" w:rsidRPr="008D4D81" w:rsidRDefault="002E17B9" w:rsidP="000B5124">
            <w:pPr>
              <w:pStyle w:val="Tabstyl"/>
            </w:pPr>
            <w:r>
              <w:t>♂</w:t>
            </w:r>
          </w:p>
        </w:tc>
        <w:tc>
          <w:tcPr>
            <w:tcW w:w="0" w:type="auto"/>
            <w:tcBorders>
              <w:top w:val="nil"/>
              <w:left w:val="nil"/>
              <w:bottom w:val="single" w:sz="8" w:space="0" w:color="auto"/>
              <w:right w:val="single" w:sz="8" w:space="0" w:color="auto"/>
            </w:tcBorders>
            <w:shd w:val="clear" w:color="auto" w:fill="auto"/>
            <w:vAlign w:val="center"/>
            <w:hideMark/>
          </w:tcPr>
          <w:p w14:paraId="001957F8" w14:textId="77777777" w:rsidR="001B4247" w:rsidRPr="005E5975" w:rsidRDefault="002E17B9" w:rsidP="000B5124">
            <w:pPr>
              <w:pStyle w:val="Tabstyl"/>
            </w:pPr>
            <w:r w:rsidRPr="005E5975">
              <w:t>♀</w:t>
            </w:r>
          </w:p>
        </w:tc>
        <w:tc>
          <w:tcPr>
            <w:tcW w:w="0" w:type="auto"/>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675067B5" w14:textId="77777777" w:rsidR="001B4247" w:rsidRPr="008D4D81" w:rsidRDefault="001B4247" w:rsidP="000B5124">
            <w:pPr>
              <w:pStyle w:val="Tabstyl"/>
            </w:pPr>
          </w:p>
        </w:tc>
      </w:tr>
      <w:tr w:rsidR="001B4247" w:rsidRPr="008D4D81" w14:paraId="61797BE6" w14:textId="77777777" w:rsidTr="00953C8B">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11FDBF" w14:textId="77777777" w:rsidR="001B4247" w:rsidRPr="008D4D81" w:rsidRDefault="001B4247" w:rsidP="000B5124">
            <w:pPr>
              <w:pStyle w:val="Tabstyl"/>
            </w:pPr>
            <w:r w:rsidRPr="008D4D81">
              <w:t>2010</w:t>
            </w:r>
          </w:p>
        </w:tc>
        <w:tc>
          <w:tcPr>
            <w:tcW w:w="0" w:type="auto"/>
            <w:tcBorders>
              <w:top w:val="nil"/>
              <w:left w:val="nil"/>
              <w:bottom w:val="single" w:sz="8" w:space="0" w:color="auto"/>
              <w:right w:val="single" w:sz="8" w:space="0" w:color="auto"/>
            </w:tcBorders>
            <w:shd w:val="clear" w:color="auto" w:fill="auto"/>
            <w:vAlign w:val="center"/>
          </w:tcPr>
          <w:p w14:paraId="0D40514C" w14:textId="77777777" w:rsidR="001B4247" w:rsidRPr="008D4D81" w:rsidRDefault="001B4247" w:rsidP="000B5124">
            <w:pPr>
              <w:pStyle w:val="Tabstyl"/>
            </w:pPr>
            <w:r w:rsidRPr="008D4D81">
              <w:t>5791</w:t>
            </w:r>
          </w:p>
        </w:tc>
        <w:tc>
          <w:tcPr>
            <w:tcW w:w="0" w:type="auto"/>
            <w:tcBorders>
              <w:top w:val="nil"/>
              <w:left w:val="nil"/>
              <w:bottom w:val="single" w:sz="8" w:space="0" w:color="auto"/>
              <w:right w:val="single" w:sz="8" w:space="0" w:color="auto"/>
            </w:tcBorders>
            <w:shd w:val="clear" w:color="auto" w:fill="auto"/>
            <w:vAlign w:val="center"/>
          </w:tcPr>
          <w:p w14:paraId="777B79F7" w14:textId="77777777" w:rsidR="001B4247" w:rsidRPr="008D4D81" w:rsidRDefault="001B4247" w:rsidP="000B5124">
            <w:pPr>
              <w:pStyle w:val="Tabstyl"/>
            </w:pPr>
            <w:r w:rsidRPr="008D4D81">
              <w:t>3001</w:t>
            </w:r>
          </w:p>
        </w:tc>
        <w:tc>
          <w:tcPr>
            <w:tcW w:w="0" w:type="auto"/>
            <w:tcBorders>
              <w:top w:val="nil"/>
              <w:left w:val="nil"/>
              <w:bottom w:val="single" w:sz="8" w:space="0" w:color="auto"/>
              <w:right w:val="single" w:sz="8" w:space="0" w:color="auto"/>
            </w:tcBorders>
            <w:shd w:val="clear" w:color="auto" w:fill="auto"/>
            <w:vAlign w:val="center"/>
          </w:tcPr>
          <w:p w14:paraId="5703031F" w14:textId="77777777" w:rsidR="001B4247" w:rsidRPr="008D4D81" w:rsidRDefault="001B4247" w:rsidP="000B5124">
            <w:pPr>
              <w:pStyle w:val="Tabstyl"/>
            </w:pPr>
            <w:r w:rsidRPr="008D4D81">
              <w:t>2790</w:t>
            </w:r>
          </w:p>
        </w:tc>
        <w:tc>
          <w:tcPr>
            <w:tcW w:w="0" w:type="auto"/>
            <w:tcBorders>
              <w:top w:val="nil"/>
              <w:left w:val="nil"/>
              <w:bottom w:val="single" w:sz="8" w:space="0" w:color="auto"/>
              <w:right w:val="single" w:sz="8" w:space="0" w:color="auto"/>
            </w:tcBorders>
            <w:shd w:val="clear" w:color="auto" w:fill="auto"/>
            <w:vAlign w:val="center"/>
          </w:tcPr>
          <w:p w14:paraId="299BA8FC" w14:textId="77777777" w:rsidR="001B4247" w:rsidRPr="008D4D81" w:rsidRDefault="001B4247" w:rsidP="000B5124">
            <w:pPr>
              <w:pStyle w:val="Tabstyl"/>
            </w:pPr>
            <w:r w:rsidRPr="008D4D81">
              <w:t>18171</w:t>
            </w:r>
          </w:p>
        </w:tc>
        <w:tc>
          <w:tcPr>
            <w:tcW w:w="0" w:type="auto"/>
            <w:tcBorders>
              <w:top w:val="nil"/>
              <w:left w:val="nil"/>
              <w:bottom w:val="single" w:sz="8" w:space="0" w:color="auto"/>
              <w:right w:val="single" w:sz="8" w:space="0" w:color="auto"/>
            </w:tcBorders>
            <w:shd w:val="clear" w:color="auto" w:fill="auto"/>
            <w:vAlign w:val="center"/>
          </w:tcPr>
          <w:p w14:paraId="53AE9487" w14:textId="77777777" w:rsidR="001B4247" w:rsidRPr="008D4D81" w:rsidRDefault="001B4247" w:rsidP="000B5124">
            <w:pPr>
              <w:pStyle w:val="Tabstyl"/>
            </w:pPr>
            <w:r w:rsidRPr="008D4D81">
              <w:t>9426</w:t>
            </w:r>
          </w:p>
        </w:tc>
        <w:tc>
          <w:tcPr>
            <w:tcW w:w="0" w:type="auto"/>
            <w:tcBorders>
              <w:top w:val="nil"/>
              <w:left w:val="nil"/>
              <w:bottom w:val="single" w:sz="8" w:space="0" w:color="auto"/>
              <w:right w:val="single" w:sz="8" w:space="0" w:color="auto"/>
            </w:tcBorders>
            <w:shd w:val="clear" w:color="auto" w:fill="auto"/>
            <w:vAlign w:val="center"/>
          </w:tcPr>
          <w:p w14:paraId="6B84D5BC" w14:textId="77777777" w:rsidR="001B4247" w:rsidRPr="008D4D81" w:rsidRDefault="001B4247" w:rsidP="000B5124">
            <w:pPr>
              <w:pStyle w:val="Tabstyl"/>
            </w:pPr>
            <w:r w:rsidRPr="008D4D81">
              <w:t>8745</w:t>
            </w:r>
          </w:p>
        </w:tc>
        <w:tc>
          <w:tcPr>
            <w:tcW w:w="0" w:type="auto"/>
            <w:tcBorders>
              <w:top w:val="nil"/>
              <w:left w:val="nil"/>
              <w:bottom w:val="single" w:sz="8" w:space="0" w:color="auto"/>
              <w:right w:val="single" w:sz="8" w:space="0" w:color="auto"/>
            </w:tcBorders>
            <w:shd w:val="clear" w:color="auto" w:fill="auto"/>
            <w:vAlign w:val="center"/>
          </w:tcPr>
          <w:p w14:paraId="62086D34" w14:textId="77777777" w:rsidR="001B4247" w:rsidRPr="008D4D81" w:rsidRDefault="001B4247" w:rsidP="000B5124">
            <w:pPr>
              <w:pStyle w:val="Tabstyl"/>
            </w:pPr>
            <w:r w:rsidRPr="008D4D81">
              <w:t>3816</w:t>
            </w:r>
          </w:p>
        </w:tc>
        <w:tc>
          <w:tcPr>
            <w:tcW w:w="0" w:type="auto"/>
            <w:tcBorders>
              <w:top w:val="nil"/>
              <w:left w:val="nil"/>
              <w:bottom w:val="single" w:sz="8" w:space="0" w:color="auto"/>
              <w:right w:val="single" w:sz="8" w:space="0" w:color="auto"/>
            </w:tcBorders>
            <w:shd w:val="clear" w:color="auto" w:fill="auto"/>
            <w:vAlign w:val="center"/>
          </w:tcPr>
          <w:p w14:paraId="785250E8" w14:textId="77777777" w:rsidR="001B4247" w:rsidRPr="008D4D81" w:rsidRDefault="001B4247" w:rsidP="000B5124">
            <w:pPr>
              <w:pStyle w:val="Tabstyl"/>
            </w:pPr>
            <w:r w:rsidRPr="008D4D81">
              <w:t>1122</w:t>
            </w:r>
          </w:p>
        </w:tc>
        <w:tc>
          <w:tcPr>
            <w:tcW w:w="0" w:type="auto"/>
            <w:tcBorders>
              <w:top w:val="nil"/>
              <w:left w:val="nil"/>
              <w:bottom w:val="single" w:sz="8" w:space="0" w:color="auto"/>
              <w:right w:val="single" w:sz="8" w:space="0" w:color="auto"/>
            </w:tcBorders>
            <w:shd w:val="clear" w:color="auto" w:fill="auto"/>
            <w:vAlign w:val="center"/>
          </w:tcPr>
          <w:p w14:paraId="08F6DF80" w14:textId="77777777" w:rsidR="001B4247" w:rsidRPr="008D4D81" w:rsidRDefault="001B4247" w:rsidP="000B5124">
            <w:pPr>
              <w:pStyle w:val="Tabstyl"/>
            </w:pPr>
            <w:r w:rsidRPr="008D4D81">
              <w:t>2694</w:t>
            </w:r>
          </w:p>
        </w:tc>
        <w:tc>
          <w:tcPr>
            <w:tcW w:w="0" w:type="auto"/>
            <w:tcBorders>
              <w:top w:val="nil"/>
              <w:left w:val="nil"/>
              <w:bottom w:val="single" w:sz="8" w:space="0" w:color="auto"/>
              <w:right w:val="single" w:sz="8" w:space="0" w:color="auto"/>
            </w:tcBorders>
            <w:shd w:val="clear" w:color="auto" w:fill="auto"/>
            <w:vAlign w:val="center"/>
          </w:tcPr>
          <w:p w14:paraId="01E8F7DD" w14:textId="77777777" w:rsidR="001B4247" w:rsidRPr="008D4D81" w:rsidRDefault="001B4247" w:rsidP="000B5124">
            <w:pPr>
              <w:pStyle w:val="Tabstyl"/>
            </w:pPr>
            <w:r w:rsidRPr="008D4D81">
              <w:t>52,9</w:t>
            </w:r>
          </w:p>
        </w:tc>
      </w:tr>
      <w:tr w:rsidR="001B4247" w:rsidRPr="008D4D81" w14:paraId="5A615CE0" w14:textId="77777777" w:rsidTr="00953C8B">
        <w:trPr>
          <w:trHeight w:val="20"/>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0C93239E" w14:textId="77777777" w:rsidR="001B4247" w:rsidRPr="008D4D81" w:rsidRDefault="001B4247" w:rsidP="000B5124">
            <w:pPr>
              <w:pStyle w:val="Tabstyl"/>
            </w:pPr>
            <w:r w:rsidRPr="008D4D81">
              <w:t>2011</w:t>
            </w:r>
          </w:p>
        </w:tc>
        <w:tc>
          <w:tcPr>
            <w:tcW w:w="0" w:type="auto"/>
            <w:tcBorders>
              <w:top w:val="nil"/>
              <w:left w:val="nil"/>
              <w:bottom w:val="single" w:sz="4" w:space="0" w:color="auto"/>
              <w:right w:val="single" w:sz="8" w:space="0" w:color="auto"/>
            </w:tcBorders>
            <w:shd w:val="clear" w:color="auto" w:fill="auto"/>
            <w:vAlign w:val="center"/>
          </w:tcPr>
          <w:p w14:paraId="03CA0E96" w14:textId="77777777" w:rsidR="001B4247" w:rsidRPr="008D4D81" w:rsidRDefault="001B4247" w:rsidP="000B5124">
            <w:pPr>
              <w:pStyle w:val="Tabstyl"/>
            </w:pPr>
            <w:r w:rsidRPr="008D4D81">
              <w:t>5922</w:t>
            </w:r>
          </w:p>
        </w:tc>
        <w:tc>
          <w:tcPr>
            <w:tcW w:w="0" w:type="auto"/>
            <w:tcBorders>
              <w:top w:val="nil"/>
              <w:left w:val="nil"/>
              <w:bottom w:val="single" w:sz="4" w:space="0" w:color="auto"/>
              <w:right w:val="single" w:sz="8" w:space="0" w:color="auto"/>
            </w:tcBorders>
            <w:shd w:val="clear" w:color="auto" w:fill="auto"/>
            <w:vAlign w:val="center"/>
          </w:tcPr>
          <w:p w14:paraId="799E4E14" w14:textId="77777777" w:rsidR="001B4247" w:rsidRPr="008D4D81" w:rsidRDefault="001B4247" w:rsidP="000B5124">
            <w:pPr>
              <w:pStyle w:val="Tabstyl"/>
            </w:pPr>
            <w:r w:rsidRPr="008D4D81">
              <w:t>3051</w:t>
            </w:r>
          </w:p>
        </w:tc>
        <w:tc>
          <w:tcPr>
            <w:tcW w:w="0" w:type="auto"/>
            <w:tcBorders>
              <w:top w:val="nil"/>
              <w:left w:val="nil"/>
              <w:bottom w:val="single" w:sz="4" w:space="0" w:color="auto"/>
              <w:right w:val="single" w:sz="8" w:space="0" w:color="auto"/>
            </w:tcBorders>
            <w:shd w:val="clear" w:color="auto" w:fill="auto"/>
            <w:vAlign w:val="center"/>
          </w:tcPr>
          <w:p w14:paraId="4926614E" w14:textId="77777777" w:rsidR="001B4247" w:rsidRPr="008D4D81" w:rsidRDefault="001B4247" w:rsidP="000B5124">
            <w:pPr>
              <w:pStyle w:val="Tabstyl"/>
            </w:pPr>
            <w:r w:rsidRPr="008D4D81">
              <w:t>2866</w:t>
            </w:r>
          </w:p>
        </w:tc>
        <w:tc>
          <w:tcPr>
            <w:tcW w:w="0" w:type="auto"/>
            <w:tcBorders>
              <w:top w:val="nil"/>
              <w:left w:val="nil"/>
              <w:bottom w:val="single" w:sz="4" w:space="0" w:color="auto"/>
              <w:right w:val="single" w:sz="8" w:space="0" w:color="auto"/>
            </w:tcBorders>
            <w:shd w:val="clear" w:color="auto" w:fill="auto"/>
            <w:vAlign w:val="center"/>
          </w:tcPr>
          <w:p w14:paraId="606FD9E8" w14:textId="77777777" w:rsidR="001B4247" w:rsidRPr="008D4D81" w:rsidRDefault="001B4247" w:rsidP="000B5124">
            <w:pPr>
              <w:pStyle w:val="Tabstyl"/>
            </w:pPr>
            <w:r w:rsidRPr="008D4D81">
              <w:t>18560</w:t>
            </w:r>
          </w:p>
        </w:tc>
        <w:tc>
          <w:tcPr>
            <w:tcW w:w="0" w:type="auto"/>
            <w:tcBorders>
              <w:top w:val="nil"/>
              <w:left w:val="nil"/>
              <w:bottom w:val="single" w:sz="4" w:space="0" w:color="auto"/>
              <w:right w:val="single" w:sz="8" w:space="0" w:color="auto"/>
            </w:tcBorders>
            <w:shd w:val="clear" w:color="auto" w:fill="auto"/>
            <w:vAlign w:val="center"/>
          </w:tcPr>
          <w:p w14:paraId="3E077AB0" w14:textId="77777777" w:rsidR="001B4247" w:rsidRPr="008D4D81" w:rsidRDefault="001B4247" w:rsidP="000B5124">
            <w:pPr>
              <w:pStyle w:val="Tabstyl"/>
            </w:pPr>
            <w:r w:rsidRPr="008D4D81">
              <w:t>9601</w:t>
            </w:r>
          </w:p>
        </w:tc>
        <w:tc>
          <w:tcPr>
            <w:tcW w:w="0" w:type="auto"/>
            <w:tcBorders>
              <w:top w:val="nil"/>
              <w:left w:val="nil"/>
              <w:bottom w:val="single" w:sz="4" w:space="0" w:color="auto"/>
              <w:right w:val="single" w:sz="8" w:space="0" w:color="auto"/>
            </w:tcBorders>
            <w:shd w:val="clear" w:color="auto" w:fill="auto"/>
            <w:vAlign w:val="center"/>
          </w:tcPr>
          <w:p w14:paraId="3FFA90DF" w14:textId="77777777" w:rsidR="001B4247" w:rsidRPr="008D4D81" w:rsidRDefault="001B4247" w:rsidP="000B5124">
            <w:pPr>
              <w:pStyle w:val="Tabstyl"/>
            </w:pPr>
            <w:r w:rsidRPr="008D4D81">
              <w:t>8959</w:t>
            </w:r>
          </w:p>
        </w:tc>
        <w:tc>
          <w:tcPr>
            <w:tcW w:w="0" w:type="auto"/>
            <w:tcBorders>
              <w:top w:val="nil"/>
              <w:left w:val="nil"/>
              <w:bottom w:val="single" w:sz="4" w:space="0" w:color="auto"/>
              <w:right w:val="single" w:sz="8" w:space="0" w:color="auto"/>
            </w:tcBorders>
            <w:shd w:val="clear" w:color="auto" w:fill="auto"/>
            <w:vAlign w:val="center"/>
          </w:tcPr>
          <w:p w14:paraId="0A949A2D" w14:textId="77777777" w:rsidR="001B4247" w:rsidRPr="008D4D81" w:rsidRDefault="001B4247" w:rsidP="000B5124">
            <w:pPr>
              <w:pStyle w:val="Tabstyl"/>
            </w:pPr>
            <w:r w:rsidRPr="008D4D81">
              <w:t>4033</w:t>
            </w:r>
          </w:p>
        </w:tc>
        <w:tc>
          <w:tcPr>
            <w:tcW w:w="0" w:type="auto"/>
            <w:tcBorders>
              <w:top w:val="nil"/>
              <w:left w:val="nil"/>
              <w:bottom w:val="single" w:sz="4" w:space="0" w:color="auto"/>
              <w:right w:val="single" w:sz="8" w:space="0" w:color="auto"/>
            </w:tcBorders>
            <w:shd w:val="clear" w:color="auto" w:fill="auto"/>
            <w:vAlign w:val="center"/>
          </w:tcPr>
          <w:p w14:paraId="01EB57B0" w14:textId="77777777" w:rsidR="001B4247" w:rsidRPr="008D4D81" w:rsidRDefault="001B4247" w:rsidP="000B5124">
            <w:pPr>
              <w:pStyle w:val="Tabstyl"/>
            </w:pPr>
            <w:r w:rsidRPr="008D4D81">
              <w:t>1212</w:t>
            </w:r>
          </w:p>
        </w:tc>
        <w:tc>
          <w:tcPr>
            <w:tcW w:w="0" w:type="auto"/>
            <w:tcBorders>
              <w:top w:val="nil"/>
              <w:left w:val="nil"/>
              <w:bottom w:val="single" w:sz="4" w:space="0" w:color="auto"/>
              <w:right w:val="single" w:sz="8" w:space="0" w:color="auto"/>
            </w:tcBorders>
            <w:shd w:val="clear" w:color="auto" w:fill="auto"/>
            <w:vAlign w:val="center"/>
          </w:tcPr>
          <w:p w14:paraId="3C8FBC47" w14:textId="77777777" w:rsidR="001B4247" w:rsidRPr="008D4D81" w:rsidRDefault="001B4247" w:rsidP="000B5124">
            <w:pPr>
              <w:pStyle w:val="Tabstyl"/>
            </w:pPr>
            <w:r w:rsidRPr="008D4D81">
              <w:t>2821</w:t>
            </w:r>
          </w:p>
        </w:tc>
        <w:tc>
          <w:tcPr>
            <w:tcW w:w="0" w:type="auto"/>
            <w:tcBorders>
              <w:top w:val="nil"/>
              <w:left w:val="nil"/>
              <w:bottom w:val="single" w:sz="4" w:space="0" w:color="auto"/>
              <w:right w:val="single" w:sz="8" w:space="0" w:color="auto"/>
            </w:tcBorders>
            <w:shd w:val="clear" w:color="auto" w:fill="auto"/>
            <w:vAlign w:val="center"/>
          </w:tcPr>
          <w:p w14:paraId="7136B241" w14:textId="77777777" w:rsidR="001B4247" w:rsidRPr="008D4D81" w:rsidRDefault="001B4247" w:rsidP="000B5124">
            <w:pPr>
              <w:pStyle w:val="Tabstyl"/>
            </w:pPr>
            <w:r w:rsidRPr="008D4D81">
              <w:t>53,6</w:t>
            </w:r>
          </w:p>
        </w:tc>
      </w:tr>
      <w:tr w:rsidR="001B4247" w:rsidRPr="008D4D81" w14:paraId="3751E915" w14:textId="77777777" w:rsidTr="00953C8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34E18D" w14:textId="77777777" w:rsidR="001B4247" w:rsidRPr="008D4D81" w:rsidRDefault="001B4247" w:rsidP="000B5124">
            <w:pPr>
              <w:pStyle w:val="Tabstyl"/>
            </w:pPr>
            <w:r w:rsidRPr="008D4D81">
              <w:t>2012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BDD8CE" w14:textId="77777777" w:rsidR="001B4247" w:rsidRPr="008D4D81" w:rsidRDefault="001B4247" w:rsidP="000B5124">
            <w:pPr>
              <w:pStyle w:val="Tabstyl"/>
            </w:pPr>
            <w:r w:rsidRPr="008D4D81">
              <w:t>6079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3336F9" w14:textId="77777777" w:rsidR="001B4247" w:rsidRPr="008D4D81" w:rsidRDefault="001B4247" w:rsidP="000B5124">
            <w:pPr>
              <w:pStyle w:val="Tabstyl"/>
            </w:pPr>
            <w:r w:rsidRPr="008D4D81">
              <w:t>3115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0A3A8" w14:textId="77777777" w:rsidR="001B4247" w:rsidRPr="008D4D81" w:rsidRDefault="001B4247" w:rsidP="000B5124">
            <w:pPr>
              <w:pStyle w:val="Tabstyl"/>
            </w:pPr>
            <w:r w:rsidRPr="008D4D81">
              <w:t>2964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233C85" w14:textId="77777777" w:rsidR="001B4247" w:rsidRPr="008D4D81" w:rsidRDefault="001B4247" w:rsidP="000B5124">
            <w:pPr>
              <w:pStyle w:val="Tabstyl"/>
            </w:pPr>
            <w:r w:rsidRPr="008D4D81">
              <w:t>18827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D5A803" w14:textId="77777777" w:rsidR="001B4247" w:rsidRPr="008D4D81" w:rsidRDefault="001B4247" w:rsidP="000B5124">
            <w:pPr>
              <w:pStyle w:val="Tabstyl"/>
            </w:pPr>
            <w:r w:rsidRPr="008D4D81">
              <w:t>9738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9B51EE" w14:textId="77777777" w:rsidR="001B4247" w:rsidRPr="008D4D81" w:rsidRDefault="001B4247" w:rsidP="000B5124">
            <w:pPr>
              <w:pStyle w:val="Tabstyl"/>
            </w:pPr>
            <w:r w:rsidRPr="008D4D81">
              <w:t>9089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3054E" w14:textId="77777777" w:rsidR="001B4247" w:rsidRPr="008D4D81" w:rsidRDefault="001B4247" w:rsidP="000B5124">
            <w:pPr>
              <w:pStyle w:val="Tabstyl"/>
            </w:pPr>
            <w:r w:rsidRPr="008D4D81">
              <w:t>4215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0F661E" w14:textId="77777777" w:rsidR="001B4247" w:rsidRPr="008D4D81" w:rsidRDefault="001B4247" w:rsidP="000B5124">
            <w:pPr>
              <w:pStyle w:val="Tabstyl"/>
            </w:pPr>
            <w:r w:rsidRPr="008D4D81">
              <w:t>1292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CD4C24" w14:textId="77777777" w:rsidR="001B4247" w:rsidRPr="008D4D81" w:rsidRDefault="001B4247" w:rsidP="000B5124">
            <w:pPr>
              <w:pStyle w:val="Tabstyl"/>
            </w:pPr>
            <w:r w:rsidRPr="008D4D81">
              <w:t>2923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EC03E" w14:textId="77777777" w:rsidR="001B4247" w:rsidRPr="008D4D81" w:rsidRDefault="001B4247" w:rsidP="000B5124">
            <w:pPr>
              <w:pStyle w:val="Tabstyl"/>
            </w:pPr>
            <w:r w:rsidRPr="008D4D81">
              <w:t>54,7</w:t>
            </w:r>
          </w:p>
        </w:tc>
      </w:tr>
      <w:tr w:rsidR="001B4247" w:rsidRPr="008D4D81" w14:paraId="793D45E4" w14:textId="77777777" w:rsidTr="00953C8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67AD4F" w14:textId="77777777" w:rsidR="001B4247" w:rsidRPr="008D4D81" w:rsidRDefault="001B4247" w:rsidP="000B5124">
            <w:pPr>
              <w:pStyle w:val="Tabstyl"/>
            </w:pPr>
            <w:r w:rsidRPr="008D4D81">
              <w:t>2013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709202" w14:textId="77777777" w:rsidR="001B4247" w:rsidRPr="008D4D81" w:rsidRDefault="001B4247" w:rsidP="000B5124">
            <w:pPr>
              <w:pStyle w:val="Tabstyl"/>
            </w:pPr>
            <w:r w:rsidRPr="008D4D81">
              <w:t>6208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9E1631" w14:textId="77777777" w:rsidR="001B4247" w:rsidRPr="008D4D81" w:rsidRDefault="001B4247" w:rsidP="000B5124">
            <w:pPr>
              <w:pStyle w:val="Tabstyl"/>
            </w:pPr>
            <w:r w:rsidRPr="008D4D81">
              <w:t>3167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C629DF" w14:textId="77777777" w:rsidR="001B4247" w:rsidRPr="008D4D81" w:rsidRDefault="001B4247" w:rsidP="000B5124">
            <w:pPr>
              <w:pStyle w:val="Tabstyl"/>
            </w:pPr>
            <w:r w:rsidRPr="008D4D81">
              <w:t>3041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412235" w14:textId="77777777" w:rsidR="001B4247" w:rsidRPr="008D4D81" w:rsidRDefault="001B4247" w:rsidP="000B5124">
            <w:pPr>
              <w:pStyle w:val="Tabstyl"/>
            </w:pPr>
            <w:r w:rsidRPr="008D4D81">
              <w:t>19168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CA2F0F" w14:textId="77777777" w:rsidR="001B4247" w:rsidRPr="008D4D81" w:rsidRDefault="001B4247" w:rsidP="000B5124">
            <w:pPr>
              <w:pStyle w:val="Tabstyl"/>
            </w:pPr>
            <w:r w:rsidRPr="008D4D81">
              <w:t>9924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7C2A31" w14:textId="77777777" w:rsidR="001B4247" w:rsidRPr="008D4D81" w:rsidRDefault="001B4247" w:rsidP="000B5124">
            <w:pPr>
              <w:pStyle w:val="Tabstyl"/>
            </w:pPr>
            <w:r w:rsidRPr="008D4D81">
              <w:t>9244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B682C" w14:textId="77777777" w:rsidR="001B4247" w:rsidRPr="008D4D81" w:rsidRDefault="001B4247" w:rsidP="000B5124">
            <w:pPr>
              <w:pStyle w:val="Tabstyl"/>
            </w:pPr>
            <w:r w:rsidRPr="008D4D81">
              <w:t>4448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86009" w14:textId="77777777" w:rsidR="001B4247" w:rsidRPr="008D4D81" w:rsidRDefault="001B4247" w:rsidP="000B5124">
            <w:pPr>
              <w:pStyle w:val="Tabstyl"/>
            </w:pPr>
            <w:r w:rsidRPr="008D4D81">
              <w:t>1387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D92372" w14:textId="77777777" w:rsidR="001B4247" w:rsidRPr="008D4D81" w:rsidRDefault="001B4247" w:rsidP="000B5124">
            <w:pPr>
              <w:pStyle w:val="Tabstyl"/>
            </w:pPr>
            <w:r w:rsidRPr="008D4D81">
              <w:t>3061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318EBA" w14:textId="77777777" w:rsidR="001B4247" w:rsidRPr="008D4D81" w:rsidRDefault="001B4247" w:rsidP="000B5124">
            <w:pPr>
              <w:pStyle w:val="Tabstyl"/>
            </w:pPr>
            <w:r w:rsidRPr="008D4D81">
              <w:t>55,6</w:t>
            </w:r>
          </w:p>
        </w:tc>
      </w:tr>
    </w:tbl>
    <w:p w14:paraId="3EAF3CBE" w14:textId="77777777" w:rsidR="001B4247" w:rsidRPr="00CD735D" w:rsidRDefault="002E17B9" w:rsidP="00512A6F">
      <w:pPr>
        <w:pStyle w:val="Tabrd"/>
      </w:pPr>
      <w:proofErr w:type="spellStart"/>
      <w:r>
        <w:t>Źródło</w:t>
      </w:r>
      <w:proofErr w:type="spellEnd"/>
      <w:r>
        <w:t>:</w:t>
      </w:r>
      <w:r w:rsidR="00957E2A">
        <w:t xml:space="preserve"> </w:t>
      </w:r>
      <w:r w:rsidR="001B4247" w:rsidRPr="00CD735D">
        <w:t xml:space="preserve">Bank </w:t>
      </w:r>
      <w:proofErr w:type="spellStart"/>
      <w:r w:rsidR="001B4247" w:rsidRPr="00CD735D">
        <w:t>Danych</w:t>
      </w:r>
      <w:proofErr w:type="spellEnd"/>
      <w:r w:rsidR="001B4247" w:rsidRPr="00CD735D">
        <w:t xml:space="preserve"> </w:t>
      </w:r>
      <w:proofErr w:type="spellStart"/>
      <w:r w:rsidR="001B4247" w:rsidRPr="00CD735D">
        <w:t>Lokalnych</w:t>
      </w:r>
      <w:proofErr w:type="spellEnd"/>
    </w:p>
    <w:p w14:paraId="63BA1F76" w14:textId="77777777" w:rsidR="001B4247" w:rsidRPr="004037F1" w:rsidRDefault="001B4247" w:rsidP="000D43C4">
      <w:pPr>
        <w:pStyle w:val="Nagwek3"/>
      </w:pPr>
      <w:bookmarkStart w:id="249" w:name="_Toc434913959"/>
      <w:bookmarkStart w:id="250" w:name="_Toc445994251"/>
      <w:r w:rsidRPr="004037F1">
        <w:t>Sytuacja gospodarcza</w:t>
      </w:r>
      <w:bookmarkEnd w:id="249"/>
      <w:bookmarkEnd w:id="250"/>
    </w:p>
    <w:p w14:paraId="7655D4EB" w14:textId="77777777" w:rsidR="001B4247" w:rsidRPr="004037F1" w:rsidRDefault="001B4247" w:rsidP="00BF7661">
      <w:pPr>
        <w:pStyle w:val="Tekst"/>
        <w:rPr>
          <w:lang w:eastAsia="en-US"/>
        </w:rPr>
      </w:pPr>
      <w:r w:rsidRPr="004037F1">
        <w:rPr>
          <w:lang w:eastAsia="en-US"/>
        </w:rPr>
        <w:t xml:space="preserve">Według stanu na 31.12.2013 w ewidencji Powiatowego Urzędu Pracy w </w:t>
      </w:r>
      <w:r>
        <w:rPr>
          <w:lang w:eastAsia="en-US"/>
        </w:rPr>
        <w:t>g</w:t>
      </w:r>
      <w:r w:rsidRPr="004037F1">
        <w:rPr>
          <w:lang w:eastAsia="en-US"/>
        </w:rPr>
        <w:t xml:space="preserve">minie </w:t>
      </w:r>
      <w:r>
        <w:rPr>
          <w:lang w:eastAsia="en-US"/>
        </w:rPr>
        <w:t xml:space="preserve">Mosina </w:t>
      </w:r>
      <w:r w:rsidRPr="004037F1">
        <w:rPr>
          <w:lang w:eastAsia="en-US"/>
        </w:rPr>
        <w:t xml:space="preserve">pozostawało </w:t>
      </w:r>
      <w:r>
        <w:rPr>
          <w:lang w:eastAsia="en-US"/>
        </w:rPr>
        <w:t>485</w:t>
      </w:r>
      <w:r w:rsidRPr="004037F1">
        <w:rPr>
          <w:lang w:eastAsia="en-US"/>
        </w:rPr>
        <w:t xml:space="preserve"> </w:t>
      </w:r>
      <w:r w:rsidR="006467A6">
        <w:rPr>
          <w:lang w:eastAsia="en-US"/>
        </w:rPr>
        <w:t xml:space="preserve">osób </w:t>
      </w:r>
      <w:r w:rsidRPr="004037F1">
        <w:rPr>
          <w:lang w:eastAsia="en-US"/>
        </w:rPr>
        <w:t>bezrobotnych</w:t>
      </w:r>
      <w:r>
        <w:rPr>
          <w:lang w:eastAsia="en-US"/>
        </w:rPr>
        <w:t xml:space="preserve"> (bezrobocie na poziomie 3,87%)</w:t>
      </w:r>
      <w:r w:rsidR="00E611F9">
        <w:rPr>
          <w:lang w:eastAsia="en-US"/>
        </w:rPr>
        <w:t>. W porównaniu do </w:t>
      </w:r>
      <w:r w:rsidRPr="004037F1">
        <w:rPr>
          <w:lang w:eastAsia="en-US"/>
        </w:rPr>
        <w:t xml:space="preserve">stanu z 31.12.2010 roku odnotowano wzrost liczby osób pozostających bez pracy </w:t>
      </w:r>
      <w:r w:rsidRPr="004037F1">
        <w:rPr>
          <w:lang w:eastAsia="en-US"/>
        </w:rPr>
        <w:lastRenderedPageBreak/>
        <w:t xml:space="preserve">zarejestrowanych w PUP o </w:t>
      </w:r>
      <w:r>
        <w:rPr>
          <w:lang w:eastAsia="en-US"/>
        </w:rPr>
        <w:t>256</w:t>
      </w:r>
      <w:r w:rsidRPr="004037F1">
        <w:rPr>
          <w:lang w:eastAsia="en-US"/>
        </w:rPr>
        <w:t xml:space="preserve"> os</w:t>
      </w:r>
      <w:r>
        <w:rPr>
          <w:lang w:eastAsia="en-US"/>
        </w:rPr>
        <w:t>ób</w:t>
      </w:r>
      <w:r w:rsidRPr="004037F1">
        <w:rPr>
          <w:lang w:eastAsia="en-US"/>
        </w:rPr>
        <w:t xml:space="preserve">. Szczegółowe dane dotyczące liczby osób poszukujących zatrudnienia dla województwa wielkopolskiego, powiatu </w:t>
      </w:r>
      <w:r>
        <w:rPr>
          <w:lang w:eastAsia="en-US"/>
        </w:rPr>
        <w:t>poznańskiego</w:t>
      </w:r>
      <w:r w:rsidRPr="004037F1">
        <w:rPr>
          <w:lang w:eastAsia="en-US"/>
        </w:rPr>
        <w:t xml:space="preserve"> oraz </w:t>
      </w:r>
      <w:r>
        <w:rPr>
          <w:lang w:eastAsia="en-US"/>
        </w:rPr>
        <w:t>g</w:t>
      </w:r>
      <w:r w:rsidRPr="004037F1">
        <w:rPr>
          <w:lang w:eastAsia="en-US"/>
        </w:rPr>
        <w:t xml:space="preserve">miny </w:t>
      </w:r>
      <w:r>
        <w:rPr>
          <w:lang w:eastAsia="en-US"/>
        </w:rPr>
        <w:t>Mosina</w:t>
      </w:r>
      <w:r w:rsidR="006467A6">
        <w:rPr>
          <w:lang w:eastAsia="en-US"/>
        </w:rPr>
        <w:t xml:space="preserve"> </w:t>
      </w:r>
      <w:r>
        <w:rPr>
          <w:lang w:eastAsia="en-US"/>
        </w:rPr>
        <w:t>obrazuje</w:t>
      </w:r>
      <w:r w:rsidR="002E17B9">
        <w:rPr>
          <w:lang w:eastAsia="en-US"/>
        </w:rPr>
        <w:t xml:space="preserve"> </w:t>
      </w:r>
      <w:r w:rsidR="002E17B9">
        <w:rPr>
          <w:lang w:eastAsia="en-US"/>
        </w:rPr>
        <w:fldChar w:fldCharType="begin"/>
      </w:r>
      <w:r w:rsidR="002E17B9">
        <w:rPr>
          <w:lang w:eastAsia="en-US"/>
        </w:rPr>
        <w:instrText xml:space="preserve"> REF _Ref429990620 \h </w:instrText>
      </w:r>
      <w:r w:rsidR="002E17B9">
        <w:rPr>
          <w:lang w:eastAsia="en-US"/>
        </w:rPr>
      </w:r>
      <w:r w:rsidR="002E17B9">
        <w:rPr>
          <w:lang w:eastAsia="en-US"/>
        </w:rPr>
        <w:fldChar w:fldCharType="separate"/>
      </w:r>
      <w:r w:rsidR="004D5EC8">
        <w:t xml:space="preserve">Tabela </w:t>
      </w:r>
      <w:r w:rsidR="004D5EC8">
        <w:rPr>
          <w:noProof/>
        </w:rPr>
        <w:t>IX</w:t>
      </w:r>
      <w:r w:rsidR="004D5EC8">
        <w:t>.</w:t>
      </w:r>
      <w:r w:rsidR="004D5EC8">
        <w:rPr>
          <w:noProof/>
        </w:rPr>
        <w:t>7</w:t>
      </w:r>
      <w:r w:rsidR="002E17B9">
        <w:rPr>
          <w:lang w:eastAsia="en-US"/>
        </w:rPr>
        <w:fldChar w:fldCharType="end"/>
      </w:r>
      <w:r w:rsidRPr="004037F1">
        <w:rPr>
          <w:lang w:eastAsia="en-US"/>
        </w:rPr>
        <w:t xml:space="preserve">. </w:t>
      </w:r>
      <w:r>
        <w:rPr>
          <w:lang w:eastAsia="en-US"/>
        </w:rPr>
        <w:t>Z danych wynika</w:t>
      </w:r>
      <w:r w:rsidRPr="004037F1">
        <w:rPr>
          <w:lang w:eastAsia="en-US"/>
        </w:rPr>
        <w:t xml:space="preserve">, że </w:t>
      </w:r>
      <w:r>
        <w:rPr>
          <w:lang w:eastAsia="en-US"/>
        </w:rPr>
        <w:t xml:space="preserve">wzrost bezrobocia w gminie Mosina jest analogiczny do wzrostu bezrobocia w powiecie poznańskim i województwie </w:t>
      </w:r>
      <w:r w:rsidR="002E17B9">
        <w:rPr>
          <w:lang w:eastAsia="en-US"/>
        </w:rPr>
        <w:t>wielkopolskim.</w:t>
      </w:r>
    </w:p>
    <w:p w14:paraId="55D64085" w14:textId="77777777" w:rsidR="001B4247" w:rsidRPr="004037F1" w:rsidRDefault="002E17B9" w:rsidP="00346C26">
      <w:pPr>
        <w:pStyle w:val="Tableg"/>
        <w:rPr>
          <w:color w:val="000000"/>
          <w:shd w:val="clear" w:color="auto" w:fill="FFFFFF"/>
        </w:rPr>
      </w:pPr>
      <w:bookmarkStart w:id="251" w:name="_Ref402336754"/>
      <w:bookmarkStart w:id="252" w:name="_Ref429990620"/>
      <w:bookmarkStart w:id="253" w:name="_Toc402431618"/>
      <w:bookmarkStart w:id="254" w:name="_Toc410655281"/>
      <w:bookmarkStart w:id="255" w:name="_Toc445994326"/>
      <w:bookmarkEnd w:id="251"/>
      <w:r>
        <w:t xml:space="preserve">Tabela </w:t>
      </w:r>
      <w:fldSimple w:instr=" STYLEREF 1 \s ">
        <w:r w:rsidR="004D5EC8">
          <w:rPr>
            <w:noProof/>
          </w:rPr>
          <w:t>IX</w:t>
        </w:r>
      </w:fldSimple>
      <w:r w:rsidR="00514928">
        <w:t>.</w:t>
      </w:r>
      <w:fldSimple w:instr=" SEQ Tabela \* ARABIC \s 1 ">
        <w:r w:rsidR="004D5EC8">
          <w:rPr>
            <w:noProof/>
          </w:rPr>
          <w:t>7</w:t>
        </w:r>
      </w:fldSimple>
      <w:bookmarkEnd w:id="252"/>
      <w:r w:rsidR="000179B8">
        <w:rPr>
          <w:noProof/>
        </w:rPr>
        <w:t>.</w:t>
      </w:r>
      <w:r>
        <w:t xml:space="preserve"> </w:t>
      </w:r>
      <w:r w:rsidR="001B4247" w:rsidRPr="004037F1">
        <w:t xml:space="preserve">Liczba </w:t>
      </w:r>
      <w:r w:rsidR="006467A6">
        <w:t xml:space="preserve">osób </w:t>
      </w:r>
      <w:r w:rsidR="001B4247" w:rsidRPr="004037F1">
        <w:t>bezrobotnych w latach 2010-2013</w:t>
      </w:r>
      <w:bookmarkEnd w:id="253"/>
      <w:bookmarkEnd w:id="254"/>
      <w:bookmarkEnd w:id="255"/>
    </w:p>
    <w:tbl>
      <w:tblPr>
        <w:tblStyle w:val="TabelaPGNCCE"/>
        <w:tblW w:w="4435" w:type="pct"/>
        <w:tblLook w:val="04A0" w:firstRow="1" w:lastRow="0" w:firstColumn="1" w:lastColumn="0" w:noHBand="0" w:noVBand="1"/>
      </w:tblPr>
      <w:tblGrid>
        <w:gridCol w:w="3754"/>
        <w:gridCol w:w="981"/>
        <w:gridCol w:w="981"/>
        <w:gridCol w:w="981"/>
        <w:gridCol w:w="981"/>
      </w:tblGrid>
      <w:tr w:rsidR="001B4247" w:rsidRPr="004037F1" w14:paraId="394516B4" w14:textId="77777777" w:rsidTr="001B4247">
        <w:trPr>
          <w:cnfStyle w:val="100000000000" w:firstRow="1" w:lastRow="0" w:firstColumn="0" w:lastColumn="0" w:oddVBand="0" w:evenVBand="0" w:oddHBand="0" w:evenHBand="0" w:firstRowFirstColumn="0" w:firstRowLastColumn="0" w:lastRowFirstColumn="0" w:lastRowLastColumn="0"/>
          <w:trHeight w:val="410"/>
        </w:trPr>
        <w:tc>
          <w:tcPr>
            <w:tcW w:w="2444" w:type="pct"/>
          </w:tcPr>
          <w:p w14:paraId="1775FF9E" w14:textId="77777777" w:rsidR="001B4247" w:rsidRPr="004037F1" w:rsidRDefault="001B4247" w:rsidP="000B5124">
            <w:pPr>
              <w:pStyle w:val="Tabstyl"/>
              <w:rPr>
                <w:b w:val="0"/>
              </w:rPr>
            </w:pPr>
            <w:r w:rsidRPr="004037F1">
              <w:t>Wyszczególnienie</w:t>
            </w:r>
          </w:p>
        </w:tc>
        <w:tc>
          <w:tcPr>
            <w:tcW w:w="639" w:type="pct"/>
          </w:tcPr>
          <w:p w14:paraId="24DC06F3" w14:textId="77777777" w:rsidR="001B4247" w:rsidRPr="004037F1" w:rsidRDefault="001B4247" w:rsidP="000B5124">
            <w:pPr>
              <w:pStyle w:val="Tabstyl"/>
              <w:rPr>
                <w:b w:val="0"/>
              </w:rPr>
            </w:pPr>
            <w:r w:rsidRPr="004037F1">
              <w:t>2010</w:t>
            </w:r>
          </w:p>
        </w:tc>
        <w:tc>
          <w:tcPr>
            <w:tcW w:w="639" w:type="pct"/>
          </w:tcPr>
          <w:p w14:paraId="280354BF" w14:textId="77777777" w:rsidR="001B4247" w:rsidRPr="004037F1" w:rsidRDefault="001B4247" w:rsidP="000B5124">
            <w:pPr>
              <w:pStyle w:val="Tabstyl"/>
              <w:rPr>
                <w:b w:val="0"/>
              </w:rPr>
            </w:pPr>
            <w:r w:rsidRPr="004037F1">
              <w:t>2011</w:t>
            </w:r>
          </w:p>
        </w:tc>
        <w:tc>
          <w:tcPr>
            <w:tcW w:w="639" w:type="pct"/>
          </w:tcPr>
          <w:p w14:paraId="22D6ED45" w14:textId="77777777" w:rsidR="001B4247" w:rsidRPr="004037F1" w:rsidRDefault="001B4247" w:rsidP="000B5124">
            <w:pPr>
              <w:pStyle w:val="Tabstyl"/>
              <w:rPr>
                <w:b w:val="0"/>
              </w:rPr>
            </w:pPr>
            <w:r w:rsidRPr="004037F1">
              <w:t>2012</w:t>
            </w:r>
          </w:p>
        </w:tc>
        <w:tc>
          <w:tcPr>
            <w:tcW w:w="639" w:type="pct"/>
          </w:tcPr>
          <w:p w14:paraId="2A59274A" w14:textId="77777777" w:rsidR="001B4247" w:rsidRPr="004037F1" w:rsidRDefault="001B4247" w:rsidP="000B5124">
            <w:pPr>
              <w:pStyle w:val="Tabstyl"/>
              <w:rPr>
                <w:b w:val="0"/>
              </w:rPr>
            </w:pPr>
            <w:r w:rsidRPr="004037F1">
              <w:t>2013</w:t>
            </w:r>
          </w:p>
        </w:tc>
      </w:tr>
      <w:tr w:rsidR="001B4247" w:rsidRPr="004037F1" w14:paraId="06C7C2F8" w14:textId="77777777" w:rsidTr="001B4247">
        <w:trPr>
          <w:trHeight w:val="236"/>
        </w:trPr>
        <w:tc>
          <w:tcPr>
            <w:tcW w:w="2444" w:type="pct"/>
          </w:tcPr>
          <w:p w14:paraId="2A84C28C" w14:textId="77777777" w:rsidR="001B4247" w:rsidRPr="004037F1" w:rsidRDefault="001B4247" w:rsidP="000B5124">
            <w:pPr>
              <w:pStyle w:val="Tabstyl"/>
            </w:pPr>
            <w:r w:rsidRPr="004037F1">
              <w:t xml:space="preserve">Gmina </w:t>
            </w:r>
            <w:r>
              <w:t>Mosina</w:t>
            </w:r>
          </w:p>
        </w:tc>
        <w:tc>
          <w:tcPr>
            <w:tcW w:w="639" w:type="pct"/>
          </w:tcPr>
          <w:p w14:paraId="42282F74" w14:textId="77777777" w:rsidR="001B4247" w:rsidRPr="00340FE4" w:rsidRDefault="001B4247" w:rsidP="000B5124">
            <w:pPr>
              <w:pStyle w:val="Tabstyl"/>
            </w:pPr>
            <w:r>
              <w:t>485</w:t>
            </w:r>
          </w:p>
        </w:tc>
        <w:tc>
          <w:tcPr>
            <w:tcW w:w="639" w:type="pct"/>
          </w:tcPr>
          <w:p w14:paraId="1AB150A1" w14:textId="77777777" w:rsidR="001B4247" w:rsidRPr="00340FE4" w:rsidRDefault="001B4247" w:rsidP="000B5124">
            <w:pPr>
              <w:pStyle w:val="Tabstyl"/>
            </w:pPr>
            <w:r>
              <w:t>548</w:t>
            </w:r>
          </w:p>
        </w:tc>
        <w:tc>
          <w:tcPr>
            <w:tcW w:w="639" w:type="pct"/>
          </w:tcPr>
          <w:p w14:paraId="1F6F0203" w14:textId="77777777" w:rsidR="001B4247" w:rsidRPr="00340FE4" w:rsidRDefault="001B4247" w:rsidP="000B5124">
            <w:pPr>
              <w:pStyle w:val="Tabstyl"/>
            </w:pPr>
            <w:r>
              <w:t>715</w:t>
            </w:r>
          </w:p>
        </w:tc>
        <w:tc>
          <w:tcPr>
            <w:tcW w:w="639" w:type="pct"/>
          </w:tcPr>
          <w:p w14:paraId="00ACF88C" w14:textId="77777777" w:rsidR="001B4247" w:rsidRPr="00340FE4" w:rsidRDefault="001B4247" w:rsidP="000B5124">
            <w:pPr>
              <w:pStyle w:val="Tabstyl"/>
            </w:pPr>
            <w:r>
              <w:t>741</w:t>
            </w:r>
          </w:p>
        </w:tc>
      </w:tr>
      <w:tr w:rsidR="001B4247" w:rsidRPr="004037F1" w14:paraId="2ADE2E63" w14:textId="77777777" w:rsidTr="001B4247">
        <w:tc>
          <w:tcPr>
            <w:tcW w:w="2444" w:type="pct"/>
          </w:tcPr>
          <w:p w14:paraId="388F48BC" w14:textId="77777777" w:rsidR="001B4247" w:rsidRPr="004037F1" w:rsidRDefault="001B4247" w:rsidP="000B5124">
            <w:pPr>
              <w:pStyle w:val="Tabstyl"/>
            </w:pPr>
            <w:r w:rsidRPr="004037F1">
              <w:t xml:space="preserve">powiat </w:t>
            </w:r>
            <w:r>
              <w:t>poznański</w:t>
            </w:r>
          </w:p>
        </w:tc>
        <w:tc>
          <w:tcPr>
            <w:tcW w:w="639" w:type="pct"/>
          </w:tcPr>
          <w:p w14:paraId="6BE632D1" w14:textId="77777777" w:rsidR="001B4247" w:rsidRPr="004037F1" w:rsidRDefault="001B4247" w:rsidP="000B5124">
            <w:pPr>
              <w:pStyle w:val="Tabstyl"/>
            </w:pPr>
            <w:r>
              <w:t>5028</w:t>
            </w:r>
          </w:p>
        </w:tc>
        <w:tc>
          <w:tcPr>
            <w:tcW w:w="639" w:type="pct"/>
          </w:tcPr>
          <w:p w14:paraId="79386E43" w14:textId="77777777" w:rsidR="001B4247" w:rsidRPr="004037F1" w:rsidRDefault="001B4247" w:rsidP="000B5124">
            <w:pPr>
              <w:pStyle w:val="Tabstyl"/>
            </w:pPr>
            <w:r>
              <w:t>5383</w:t>
            </w:r>
          </w:p>
        </w:tc>
        <w:tc>
          <w:tcPr>
            <w:tcW w:w="639" w:type="pct"/>
          </w:tcPr>
          <w:p w14:paraId="04EB07BD" w14:textId="77777777" w:rsidR="001B4247" w:rsidRPr="004037F1" w:rsidRDefault="001B4247" w:rsidP="000B5124">
            <w:pPr>
              <w:pStyle w:val="Tabstyl"/>
            </w:pPr>
            <w:r>
              <w:t>7123</w:t>
            </w:r>
          </w:p>
        </w:tc>
        <w:tc>
          <w:tcPr>
            <w:tcW w:w="639" w:type="pct"/>
          </w:tcPr>
          <w:p w14:paraId="479499D4" w14:textId="77777777" w:rsidR="001B4247" w:rsidRPr="004037F1" w:rsidRDefault="001B4247" w:rsidP="000B5124">
            <w:pPr>
              <w:pStyle w:val="Tabstyl"/>
            </w:pPr>
            <w:r>
              <w:t>7152</w:t>
            </w:r>
          </w:p>
        </w:tc>
      </w:tr>
      <w:tr w:rsidR="001B4247" w:rsidRPr="004037F1" w14:paraId="41843D5B" w14:textId="77777777" w:rsidTr="001B4247">
        <w:tc>
          <w:tcPr>
            <w:tcW w:w="2444" w:type="pct"/>
          </w:tcPr>
          <w:p w14:paraId="28A653AC" w14:textId="77777777" w:rsidR="001B4247" w:rsidRPr="004037F1" w:rsidRDefault="001B4247" w:rsidP="000B5124">
            <w:pPr>
              <w:pStyle w:val="Tabstyl"/>
            </w:pPr>
            <w:r w:rsidRPr="004037F1">
              <w:t>województwo wielkopolskie</w:t>
            </w:r>
          </w:p>
        </w:tc>
        <w:tc>
          <w:tcPr>
            <w:tcW w:w="639" w:type="pct"/>
          </w:tcPr>
          <w:p w14:paraId="0FE4C0CF" w14:textId="77777777" w:rsidR="001B4247" w:rsidRPr="004037F1" w:rsidRDefault="001B4247" w:rsidP="000B5124">
            <w:pPr>
              <w:pStyle w:val="Tabstyl"/>
            </w:pPr>
            <w:r w:rsidRPr="004037F1">
              <w:t>135172</w:t>
            </w:r>
          </w:p>
        </w:tc>
        <w:tc>
          <w:tcPr>
            <w:tcW w:w="639" w:type="pct"/>
          </w:tcPr>
          <w:p w14:paraId="55C57813" w14:textId="77777777" w:rsidR="001B4247" w:rsidRPr="004037F1" w:rsidRDefault="001B4247" w:rsidP="000B5124">
            <w:pPr>
              <w:pStyle w:val="Tabstyl"/>
            </w:pPr>
            <w:r w:rsidRPr="004037F1">
              <w:t>134954</w:t>
            </w:r>
          </w:p>
        </w:tc>
        <w:tc>
          <w:tcPr>
            <w:tcW w:w="639" w:type="pct"/>
          </w:tcPr>
          <w:p w14:paraId="139C578F" w14:textId="77777777" w:rsidR="001B4247" w:rsidRPr="004037F1" w:rsidRDefault="001B4247" w:rsidP="000B5124">
            <w:pPr>
              <w:pStyle w:val="Tabstyl"/>
            </w:pPr>
            <w:r w:rsidRPr="004037F1">
              <w:t>147902</w:t>
            </w:r>
          </w:p>
        </w:tc>
        <w:tc>
          <w:tcPr>
            <w:tcW w:w="639" w:type="pct"/>
          </w:tcPr>
          <w:p w14:paraId="6FD7B694" w14:textId="77777777" w:rsidR="001B4247" w:rsidRPr="004037F1" w:rsidRDefault="001B4247" w:rsidP="000B5124">
            <w:pPr>
              <w:pStyle w:val="Tabstyl"/>
            </w:pPr>
            <w:r w:rsidRPr="004037F1">
              <w:t>144832</w:t>
            </w:r>
          </w:p>
        </w:tc>
      </w:tr>
    </w:tbl>
    <w:p w14:paraId="0932B3FD" w14:textId="77777777" w:rsidR="001B4247" w:rsidRPr="002D6961" w:rsidRDefault="002E17B9" w:rsidP="002E17B9">
      <w:pPr>
        <w:pStyle w:val="Rysrd"/>
      </w:pPr>
      <w:r>
        <w:t>Źródło:</w:t>
      </w:r>
      <w:r w:rsidR="00957E2A">
        <w:t xml:space="preserve"> </w:t>
      </w:r>
      <w:r w:rsidR="001B4247" w:rsidRPr="002D6961">
        <w:t>Bank Danych Lokalnych</w:t>
      </w:r>
    </w:p>
    <w:p w14:paraId="792FA1E9" w14:textId="77777777" w:rsidR="001B4247" w:rsidRDefault="002E17B9" w:rsidP="00BF7661">
      <w:pPr>
        <w:pStyle w:val="Tekst"/>
        <w:rPr>
          <w:noProof/>
        </w:rPr>
      </w:pPr>
      <w:r>
        <w:rPr>
          <w:shd w:val="clear" w:color="auto" w:fill="FFFFFF"/>
        </w:rPr>
        <w:fldChar w:fldCharType="begin"/>
      </w:r>
      <w:r>
        <w:rPr>
          <w:shd w:val="clear" w:color="auto" w:fill="FFFFFF"/>
        </w:rPr>
        <w:instrText xml:space="preserve"> REF _Ref429990570 \h </w:instrText>
      </w:r>
      <w:r>
        <w:rPr>
          <w:shd w:val="clear" w:color="auto" w:fill="FFFFFF"/>
        </w:rPr>
      </w:r>
      <w:r>
        <w:rPr>
          <w:shd w:val="clear" w:color="auto" w:fill="FFFFFF"/>
        </w:rPr>
        <w:fldChar w:fldCharType="separate"/>
      </w:r>
      <w:r w:rsidR="004D5EC8" w:rsidRPr="0033259C">
        <w:t xml:space="preserve">Rysunek </w:t>
      </w:r>
      <w:r w:rsidR="004D5EC8">
        <w:rPr>
          <w:noProof/>
        </w:rPr>
        <w:t>3</w:t>
      </w:r>
      <w:r>
        <w:rPr>
          <w:shd w:val="clear" w:color="auto" w:fill="FFFFFF"/>
        </w:rPr>
        <w:fldChar w:fldCharType="end"/>
      </w:r>
      <w:r>
        <w:rPr>
          <w:shd w:val="clear" w:color="auto" w:fill="FFFFFF"/>
        </w:rPr>
        <w:t xml:space="preserve"> </w:t>
      </w:r>
      <w:r w:rsidR="001B4247">
        <w:rPr>
          <w:shd w:val="clear" w:color="auto" w:fill="FFFFFF"/>
        </w:rPr>
        <w:t>przedstawia</w:t>
      </w:r>
      <w:r w:rsidR="001B4247" w:rsidRPr="004037F1">
        <w:rPr>
          <w:shd w:val="clear" w:color="auto" w:fill="FFFFFF"/>
        </w:rPr>
        <w:t xml:space="preserve"> udział bezrobotnych w liczbie ludności w wieku produkcyjnym. Gmina </w:t>
      </w:r>
      <w:r w:rsidR="001B4247">
        <w:rPr>
          <w:shd w:val="clear" w:color="auto" w:fill="FFFFFF"/>
        </w:rPr>
        <w:t>Mosina i powiat poznański wypadają lepiej niż analizowane</w:t>
      </w:r>
      <w:r w:rsidR="001B4247" w:rsidRPr="004037F1">
        <w:rPr>
          <w:shd w:val="clear" w:color="auto" w:fill="FFFFFF"/>
        </w:rPr>
        <w:t xml:space="preserve"> w tym zestawieniu </w:t>
      </w:r>
      <w:r w:rsidR="001B4247">
        <w:rPr>
          <w:shd w:val="clear" w:color="auto" w:fill="FFFFFF"/>
        </w:rPr>
        <w:t>województwo. W latach 2010-2013 wskaźnik udział</w:t>
      </w:r>
      <w:r w:rsidR="00E611F9">
        <w:rPr>
          <w:shd w:val="clear" w:color="auto" w:fill="FFFFFF"/>
        </w:rPr>
        <w:t>u bezrobotnych rejestrowanych w </w:t>
      </w:r>
      <w:r w:rsidR="001B4247">
        <w:rPr>
          <w:shd w:val="clear" w:color="auto" w:fill="FFFFFF"/>
        </w:rPr>
        <w:t>liczbie ludności w wieku produkcyjnym w gminie Mosina nieznacznie przekraczał wskaźnik powiatowy (średnio o 0,6 punktu procentow</w:t>
      </w:r>
      <w:r w:rsidR="00E611F9">
        <w:rPr>
          <w:shd w:val="clear" w:color="auto" w:fill="FFFFFF"/>
        </w:rPr>
        <w:t>ego). Sytuacja na rynku pracy w </w:t>
      </w:r>
      <w:r w:rsidR="001B4247">
        <w:rPr>
          <w:shd w:val="clear" w:color="auto" w:fill="FFFFFF"/>
        </w:rPr>
        <w:t>gminie Mosina prezentuje się lepiej ni</w:t>
      </w:r>
      <w:r>
        <w:rPr>
          <w:shd w:val="clear" w:color="auto" w:fill="FFFFFF"/>
        </w:rPr>
        <w:t xml:space="preserve">ż w województwie wielkopolskim </w:t>
      </w:r>
      <w:r w:rsidR="001B4247">
        <w:rPr>
          <w:shd w:val="clear" w:color="auto" w:fill="FFFFFF"/>
        </w:rPr>
        <w:t>(w latach 2010-2013 udział osób bezrobotnych w liczbie ludności w wieku produkcyjnym był niższy średnio o 3 punkty procentowe).</w:t>
      </w:r>
      <w:r w:rsidR="00E611F9" w:rsidRPr="00E611F9">
        <w:rPr>
          <w:noProof/>
        </w:rPr>
        <w:t xml:space="preserve"> </w:t>
      </w:r>
    </w:p>
    <w:p w14:paraId="33635FE8" w14:textId="77777777" w:rsidR="00746B63" w:rsidRPr="006467A6" w:rsidRDefault="00746B63" w:rsidP="00BF7661">
      <w:pPr>
        <w:pStyle w:val="Tekst"/>
        <w:rPr>
          <w:shd w:val="clear" w:color="auto" w:fill="FFFFFF"/>
        </w:rPr>
      </w:pPr>
      <w:r>
        <w:rPr>
          <w:noProof/>
          <w:shd w:val="clear" w:color="auto" w:fill="FFFFFF"/>
        </w:rPr>
        <w:drawing>
          <wp:inline distT="0" distB="0" distL="0" distR="0" wp14:anchorId="768865CB" wp14:editId="69B615C1">
            <wp:extent cx="5760000" cy="3600000"/>
            <wp:effectExtent l="0" t="0" r="0" b="63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600000"/>
                    </a:xfrm>
                    <a:prstGeom prst="rect">
                      <a:avLst/>
                    </a:prstGeom>
                    <a:noFill/>
                  </pic:spPr>
                </pic:pic>
              </a:graphicData>
            </a:graphic>
          </wp:inline>
        </w:drawing>
      </w:r>
    </w:p>
    <w:p w14:paraId="06630F4B" w14:textId="77777777" w:rsidR="001B4247" w:rsidRPr="0033259C" w:rsidRDefault="002E17B9" w:rsidP="0033259C">
      <w:pPr>
        <w:pStyle w:val="RysLeg"/>
      </w:pPr>
      <w:bookmarkStart w:id="256" w:name="_Ref408993925"/>
      <w:bookmarkStart w:id="257" w:name="_Ref429990570"/>
      <w:bookmarkStart w:id="258" w:name="_Toc402431718"/>
      <w:bookmarkStart w:id="259" w:name="_Toc410655296"/>
      <w:bookmarkStart w:id="260" w:name="_Toc445994359"/>
      <w:bookmarkEnd w:id="256"/>
      <w:r w:rsidRPr="0033259C">
        <w:t xml:space="preserve">Rysunek </w:t>
      </w:r>
      <w:fldSimple w:instr=" SEQ Rysunek \* ARABIC ">
        <w:r w:rsidR="004D5EC8">
          <w:rPr>
            <w:noProof/>
          </w:rPr>
          <w:t>3</w:t>
        </w:r>
      </w:fldSimple>
      <w:bookmarkEnd w:id="257"/>
      <w:r w:rsidR="00746B63">
        <w:t>.</w:t>
      </w:r>
      <w:r w:rsidRPr="0033259C">
        <w:t xml:space="preserve"> </w:t>
      </w:r>
      <w:r w:rsidR="001B4247" w:rsidRPr="0033259C">
        <w:t>Udział bezrobotnych zarejestrowanych w liczbie ludności w wieku produkcyjnym w gminie Mosina, powiecie poznańskim oraz województwie wielkopolskim w latach 2010-2013</w:t>
      </w:r>
      <w:bookmarkEnd w:id="258"/>
      <w:bookmarkEnd w:id="259"/>
      <w:bookmarkEnd w:id="260"/>
    </w:p>
    <w:p w14:paraId="214E52B7" w14:textId="77777777" w:rsidR="00924229" w:rsidRDefault="002E17B9" w:rsidP="002E17B9">
      <w:pPr>
        <w:pStyle w:val="Rysrd"/>
      </w:pPr>
      <w:r>
        <w:t xml:space="preserve">Źródło: </w:t>
      </w:r>
      <w:r w:rsidR="001B4247" w:rsidRPr="00A00137">
        <w:t xml:space="preserve">Opracowanie na podstawie danych z Banku Danych Lokalnych </w:t>
      </w:r>
    </w:p>
    <w:p w14:paraId="54C7FF3C" w14:textId="77777777" w:rsidR="0043656E" w:rsidRDefault="007A4803" w:rsidP="00BF7661">
      <w:pPr>
        <w:pStyle w:val="Tekst"/>
      </w:pPr>
      <w:r>
        <w:fldChar w:fldCharType="begin"/>
      </w:r>
      <w:r>
        <w:instrText xml:space="preserve"> REF _Ref429990235 \h </w:instrText>
      </w:r>
      <w:r>
        <w:fldChar w:fldCharType="separate"/>
      </w:r>
      <w:r w:rsidR="004D5EC8">
        <w:t xml:space="preserve">Tabela </w:t>
      </w:r>
      <w:r w:rsidR="004D5EC8">
        <w:rPr>
          <w:noProof/>
        </w:rPr>
        <w:t>IX</w:t>
      </w:r>
      <w:r w:rsidR="004D5EC8">
        <w:t>.</w:t>
      </w:r>
      <w:r w:rsidR="004D5EC8">
        <w:rPr>
          <w:noProof/>
        </w:rPr>
        <w:t>8</w:t>
      </w:r>
      <w:r>
        <w:fldChar w:fldCharType="end"/>
      </w:r>
      <w:r w:rsidR="001B4247">
        <w:t xml:space="preserve"> ukazuje, że s</w:t>
      </w:r>
      <w:r w:rsidR="001B4247" w:rsidRPr="00A124BE">
        <w:t>pośród 3</w:t>
      </w:r>
      <w:r w:rsidR="001644C3">
        <w:t xml:space="preserve"> </w:t>
      </w:r>
      <w:r w:rsidR="001B4247" w:rsidRPr="00A124BE">
        <w:t xml:space="preserve">981 przedsiębiorstw działających na terenie </w:t>
      </w:r>
      <w:r w:rsidR="001B4247">
        <w:t>g</w:t>
      </w:r>
      <w:r w:rsidR="001B4247" w:rsidRPr="00A124BE">
        <w:t xml:space="preserve">miny Mosina w 2013 roku największą część stanowiły przedsiębiorstwa zatrudniające mniej niż </w:t>
      </w:r>
      <w:r w:rsidR="001B4247" w:rsidRPr="00A124BE">
        <w:lastRenderedPageBreak/>
        <w:t xml:space="preserve">9 osób (96,2% wszystkich przedsiębiorstw). Przedsiębiorstwa zatrudniające 10-49 osób stanowiły natomiast 3,1%, a przedsiębiorstwa zatrudniające pomiędzy 50 a 249 osób to zaledwie 0,7% przedsiębiorstw </w:t>
      </w:r>
      <w:r w:rsidR="001B4247">
        <w:t>g</w:t>
      </w:r>
      <w:r w:rsidR="001B4247" w:rsidRPr="00A124BE">
        <w:t xml:space="preserve">miny Mosina. </w:t>
      </w:r>
      <w:bookmarkStart w:id="261" w:name="_Ref402337615"/>
    </w:p>
    <w:p w14:paraId="179788F3" w14:textId="77777777" w:rsidR="00BF7889" w:rsidRPr="00746B63" w:rsidRDefault="00BF7889" w:rsidP="00BF7661">
      <w:pPr>
        <w:pStyle w:val="Tekst"/>
      </w:pPr>
    </w:p>
    <w:p w14:paraId="2B6D9830" w14:textId="77777777" w:rsidR="001B4247" w:rsidRPr="004037F1" w:rsidRDefault="007A4803" w:rsidP="00BF7889">
      <w:pPr>
        <w:pStyle w:val="Tableg"/>
        <w:rPr>
          <w:color w:val="444444"/>
        </w:rPr>
      </w:pPr>
      <w:bookmarkStart w:id="262" w:name="_Ref429990235"/>
      <w:bookmarkStart w:id="263" w:name="_Toc402431619"/>
      <w:bookmarkStart w:id="264" w:name="_Toc410655282"/>
      <w:bookmarkStart w:id="265" w:name="_Toc445994327"/>
      <w:bookmarkEnd w:id="261"/>
      <w:r>
        <w:t xml:space="preserve">Tabela </w:t>
      </w:r>
      <w:fldSimple w:instr=" STYLEREF 1 \s ">
        <w:r w:rsidR="004D5EC8">
          <w:rPr>
            <w:noProof/>
          </w:rPr>
          <w:t>IX</w:t>
        </w:r>
      </w:fldSimple>
      <w:r w:rsidR="00514928">
        <w:t>.</w:t>
      </w:r>
      <w:fldSimple w:instr=" SEQ Tabela \* ARABIC \s 1 ">
        <w:r w:rsidR="004D5EC8">
          <w:rPr>
            <w:noProof/>
          </w:rPr>
          <w:t>8</w:t>
        </w:r>
      </w:fldSimple>
      <w:bookmarkEnd w:id="262"/>
      <w:r w:rsidR="00746B63">
        <w:rPr>
          <w:noProof/>
        </w:rPr>
        <w:t>.</w:t>
      </w:r>
      <w:r>
        <w:t xml:space="preserve"> </w:t>
      </w:r>
      <w:r w:rsidR="001B4247" w:rsidRPr="004037F1">
        <w:t xml:space="preserve">Liczba przedsiębiorstw działających na terenie </w:t>
      </w:r>
      <w:r w:rsidR="001B4247">
        <w:t>g</w:t>
      </w:r>
      <w:r w:rsidR="001B4247" w:rsidRPr="004037F1">
        <w:t xml:space="preserve">miny </w:t>
      </w:r>
      <w:r w:rsidR="001B4247">
        <w:t>Mosina</w:t>
      </w:r>
      <w:r w:rsidR="001B4247" w:rsidRPr="004037F1">
        <w:t xml:space="preserve"> i powiatu </w:t>
      </w:r>
      <w:r w:rsidR="001B4247">
        <w:t>poznańskiego</w:t>
      </w:r>
      <w:r w:rsidR="001B4247" w:rsidRPr="004037F1">
        <w:t xml:space="preserve"> w latach 2011-2013 w podziale na liczbę zatrudnianych pracowników</w:t>
      </w:r>
      <w:bookmarkEnd w:id="263"/>
      <w:bookmarkEnd w:id="264"/>
      <w:bookmarkEnd w:id="265"/>
    </w:p>
    <w:tbl>
      <w:tblPr>
        <w:tblStyle w:val="TabelaPGNCCE"/>
        <w:tblW w:w="5000" w:type="pct"/>
        <w:tblCellMar>
          <w:left w:w="0" w:type="dxa"/>
          <w:right w:w="0" w:type="dxa"/>
        </w:tblCellMar>
        <w:tblLook w:val="04A0" w:firstRow="1" w:lastRow="0" w:firstColumn="1" w:lastColumn="0" w:noHBand="0" w:noVBand="1"/>
      </w:tblPr>
      <w:tblGrid>
        <w:gridCol w:w="1722"/>
        <w:gridCol w:w="750"/>
        <w:gridCol w:w="983"/>
        <w:gridCol w:w="750"/>
        <w:gridCol w:w="983"/>
        <w:gridCol w:w="751"/>
        <w:gridCol w:w="983"/>
        <w:gridCol w:w="751"/>
        <w:gridCol w:w="983"/>
      </w:tblGrid>
      <w:tr w:rsidR="001B4247" w:rsidRPr="0043656E" w14:paraId="75678E16" w14:textId="77777777" w:rsidTr="0043656E">
        <w:trPr>
          <w:cnfStyle w:val="100000000000" w:firstRow="1" w:lastRow="0" w:firstColumn="0" w:lastColumn="0" w:oddVBand="0" w:evenVBand="0" w:oddHBand="0" w:evenHBand="0" w:firstRowFirstColumn="0" w:firstRowLastColumn="0" w:lastRowFirstColumn="0" w:lastRowLastColumn="0"/>
          <w:trHeight w:val="372"/>
        </w:trPr>
        <w:tc>
          <w:tcPr>
            <w:tcW w:w="879" w:type="pct"/>
            <w:vMerge w:val="restart"/>
          </w:tcPr>
          <w:p w14:paraId="26742EF9" w14:textId="77777777" w:rsidR="001B4247" w:rsidRPr="0043656E" w:rsidRDefault="00746B63" w:rsidP="000B5124">
            <w:pPr>
              <w:pStyle w:val="Tabstyl"/>
            </w:pPr>
            <w:r>
              <w:t>W</w:t>
            </w:r>
            <w:r w:rsidR="001B4247" w:rsidRPr="0043656E">
              <w:t>yszczególnienie</w:t>
            </w:r>
          </w:p>
        </w:tc>
        <w:tc>
          <w:tcPr>
            <w:tcW w:w="1031" w:type="pct"/>
            <w:gridSpan w:val="2"/>
          </w:tcPr>
          <w:p w14:paraId="523ACF83" w14:textId="77777777" w:rsidR="001B4247" w:rsidRPr="0043656E" w:rsidRDefault="001B4247" w:rsidP="000B5124">
            <w:pPr>
              <w:pStyle w:val="Tabstyl"/>
            </w:pPr>
            <w:r w:rsidRPr="0043656E">
              <w:t>2010</w:t>
            </w:r>
          </w:p>
        </w:tc>
        <w:tc>
          <w:tcPr>
            <w:tcW w:w="1030" w:type="pct"/>
            <w:gridSpan w:val="2"/>
          </w:tcPr>
          <w:p w14:paraId="3537B240" w14:textId="77777777" w:rsidR="001B4247" w:rsidRPr="0043656E" w:rsidRDefault="001B4247" w:rsidP="000B5124">
            <w:pPr>
              <w:pStyle w:val="Tabstyl"/>
            </w:pPr>
            <w:r w:rsidRPr="0043656E">
              <w:t>2011</w:t>
            </w:r>
          </w:p>
        </w:tc>
        <w:tc>
          <w:tcPr>
            <w:tcW w:w="1030" w:type="pct"/>
            <w:gridSpan w:val="2"/>
          </w:tcPr>
          <w:p w14:paraId="34BE1D0A" w14:textId="77777777" w:rsidR="001B4247" w:rsidRPr="0043656E" w:rsidRDefault="001B4247" w:rsidP="000B5124">
            <w:pPr>
              <w:pStyle w:val="Tabstyl"/>
            </w:pPr>
            <w:r w:rsidRPr="0043656E">
              <w:t>2012</w:t>
            </w:r>
          </w:p>
        </w:tc>
        <w:tc>
          <w:tcPr>
            <w:tcW w:w="1030" w:type="pct"/>
            <w:gridSpan w:val="2"/>
          </w:tcPr>
          <w:p w14:paraId="7C6CCFA9" w14:textId="77777777" w:rsidR="001B4247" w:rsidRPr="0043656E" w:rsidRDefault="001B4247" w:rsidP="000B5124">
            <w:pPr>
              <w:pStyle w:val="Tabstyl"/>
            </w:pPr>
            <w:r w:rsidRPr="0043656E">
              <w:t>2013</w:t>
            </w:r>
          </w:p>
        </w:tc>
      </w:tr>
      <w:tr w:rsidR="001B4247" w:rsidRPr="0043656E" w14:paraId="1525B1CA" w14:textId="77777777" w:rsidTr="0043656E">
        <w:tc>
          <w:tcPr>
            <w:tcW w:w="879" w:type="pct"/>
            <w:vMerge/>
          </w:tcPr>
          <w:p w14:paraId="20C2E066" w14:textId="77777777" w:rsidR="001B4247" w:rsidRPr="0043656E" w:rsidRDefault="001B4247" w:rsidP="000B5124">
            <w:pPr>
              <w:pStyle w:val="Tabstyl"/>
            </w:pPr>
          </w:p>
        </w:tc>
        <w:tc>
          <w:tcPr>
            <w:tcW w:w="448" w:type="pct"/>
          </w:tcPr>
          <w:p w14:paraId="6F276D03" w14:textId="77777777" w:rsidR="001B4247" w:rsidRPr="0043656E" w:rsidRDefault="001B4247" w:rsidP="000B5124">
            <w:pPr>
              <w:pStyle w:val="Tabstyl"/>
            </w:pPr>
            <w:r w:rsidRPr="0043656E">
              <w:t>Gmina Mosina</w:t>
            </w:r>
          </w:p>
        </w:tc>
        <w:tc>
          <w:tcPr>
            <w:tcW w:w="583" w:type="pct"/>
          </w:tcPr>
          <w:p w14:paraId="568E02A0" w14:textId="77777777" w:rsidR="001B4247" w:rsidRPr="0043656E" w:rsidRDefault="001B4247" w:rsidP="000B5124">
            <w:pPr>
              <w:pStyle w:val="Tabstyl"/>
            </w:pPr>
            <w:r w:rsidRPr="0043656E">
              <w:t>Powiat poznański</w:t>
            </w:r>
          </w:p>
        </w:tc>
        <w:tc>
          <w:tcPr>
            <w:tcW w:w="448" w:type="pct"/>
          </w:tcPr>
          <w:p w14:paraId="21079BC1" w14:textId="77777777" w:rsidR="001B4247" w:rsidRPr="0043656E" w:rsidRDefault="001B4247" w:rsidP="000B5124">
            <w:pPr>
              <w:pStyle w:val="Tabstyl"/>
            </w:pPr>
            <w:r w:rsidRPr="0043656E">
              <w:t>Gmina Mosina</w:t>
            </w:r>
          </w:p>
        </w:tc>
        <w:tc>
          <w:tcPr>
            <w:tcW w:w="582" w:type="pct"/>
          </w:tcPr>
          <w:p w14:paraId="3BEEF69B" w14:textId="77777777" w:rsidR="001B4247" w:rsidRPr="0043656E" w:rsidRDefault="001B4247" w:rsidP="000B5124">
            <w:pPr>
              <w:pStyle w:val="Tabstyl"/>
            </w:pPr>
            <w:r w:rsidRPr="0043656E">
              <w:t>Powiat poznański</w:t>
            </w:r>
          </w:p>
        </w:tc>
        <w:tc>
          <w:tcPr>
            <w:tcW w:w="448" w:type="pct"/>
          </w:tcPr>
          <w:p w14:paraId="59777AB0" w14:textId="77777777" w:rsidR="001B4247" w:rsidRPr="0043656E" w:rsidRDefault="001B4247" w:rsidP="000B5124">
            <w:pPr>
              <w:pStyle w:val="Tabstyl"/>
            </w:pPr>
            <w:r w:rsidRPr="0043656E">
              <w:t>Gmina Mosina</w:t>
            </w:r>
          </w:p>
        </w:tc>
        <w:tc>
          <w:tcPr>
            <w:tcW w:w="582" w:type="pct"/>
          </w:tcPr>
          <w:p w14:paraId="57AA9EBB" w14:textId="77777777" w:rsidR="001B4247" w:rsidRPr="0043656E" w:rsidRDefault="001B4247" w:rsidP="000B5124">
            <w:pPr>
              <w:pStyle w:val="Tabstyl"/>
            </w:pPr>
            <w:r w:rsidRPr="0043656E">
              <w:t>Powiat poznański</w:t>
            </w:r>
          </w:p>
        </w:tc>
        <w:tc>
          <w:tcPr>
            <w:tcW w:w="448" w:type="pct"/>
          </w:tcPr>
          <w:p w14:paraId="4798623F" w14:textId="77777777" w:rsidR="001B4247" w:rsidRPr="0043656E" w:rsidRDefault="001B4247" w:rsidP="000B5124">
            <w:pPr>
              <w:pStyle w:val="Tabstyl"/>
            </w:pPr>
            <w:r w:rsidRPr="0043656E">
              <w:t>Gmina Mosina</w:t>
            </w:r>
          </w:p>
        </w:tc>
        <w:tc>
          <w:tcPr>
            <w:tcW w:w="582" w:type="pct"/>
          </w:tcPr>
          <w:p w14:paraId="3BFDDD75" w14:textId="77777777" w:rsidR="001B4247" w:rsidRPr="0043656E" w:rsidRDefault="001B4247" w:rsidP="000B5124">
            <w:pPr>
              <w:pStyle w:val="Tabstyl"/>
            </w:pPr>
            <w:r w:rsidRPr="0043656E">
              <w:t>Powiat poznański</w:t>
            </w:r>
          </w:p>
        </w:tc>
      </w:tr>
      <w:tr w:rsidR="001B4247" w:rsidRPr="0043656E" w14:paraId="1A3B0076" w14:textId="77777777" w:rsidTr="0043656E">
        <w:tc>
          <w:tcPr>
            <w:tcW w:w="879" w:type="pct"/>
          </w:tcPr>
          <w:p w14:paraId="62225584" w14:textId="77777777" w:rsidR="001B4247" w:rsidRPr="0043656E" w:rsidRDefault="001B4247" w:rsidP="000B5124">
            <w:pPr>
              <w:pStyle w:val="Tabstyl"/>
            </w:pPr>
            <w:r w:rsidRPr="0043656E">
              <w:t>0-9 osób</w:t>
            </w:r>
          </w:p>
        </w:tc>
        <w:tc>
          <w:tcPr>
            <w:tcW w:w="448" w:type="pct"/>
          </w:tcPr>
          <w:p w14:paraId="5A379F90" w14:textId="77777777" w:rsidR="001B4247" w:rsidRPr="0043656E" w:rsidRDefault="001B4247" w:rsidP="000B5124">
            <w:pPr>
              <w:pStyle w:val="Tabstyl"/>
            </w:pPr>
            <w:r w:rsidRPr="0043656E">
              <w:t>3387</w:t>
            </w:r>
          </w:p>
        </w:tc>
        <w:tc>
          <w:tcPr>
            <w:tcW w:w="583" w:type="pct"/>
          </w:tcPr>
          <w:p w14:paraId="22F145C2" w14:textId="77777777" w:rsidR="001B4247" w:rsidRPr="0043656E" w:rsidRDefault="001B4247" w:rsidP="000B5124">
            <w:pPr>
              <w:pStyle w:val="Tabstyl"/>
            </w:pPr>
            <w:r w:rsidRPr="0043656E">
              <w:t>44704</w:t>
            </w:r>
          </w:p>
        </w:tc>
        <w:tc>
          <w:tcPr>
            <w:tcW w:w="448" w:type="pct"/>
          </w:tcPr>
          <w:p w14:paraId="1D0DF347" w14:textId="77777777" w:rsidR="001B4247" w:rsidRPr="0043656E" w:rsidRDefault="001B4247" w:rsidP="000B5124">
            <w:pPr>
              <w:pStyle w:val="Tabstyl"/>
            </w:pPr>
            <w:r w:rsidRPr="0043656E">
              <w:t>3453</w:t>
            </w:r>
          </w:p>
        </w:tc>
        <w:tc>
          <w:tcPr>
            <w:tcW w:w="582" w:type="pct"/>
          </w:tcPr>
          <w:p w14:paraId="3B3AAF6E" w14:textId="77777777" w:rsidR="001B4247" w:rsidRPr="0043656E" w:rsidRDefault="001B4247" w:rsidP="000B5124">
            <w:pPr>
              <w:pStyle w:val="Tabstyl"/>
            </w:pPr>
            <w:r w:rsidRPr="0043656E">
              <w:t>46026</w:t>
            </w:r>
          </w:p>
        </w:tc>
        <w:tc>
          <w:tcPr>
            <w:tcW w:w="448" w:type="pct"/>
          </w:tcPr>
          <w:p w14:paraId="5568D11F" w14:textId="77777777" w:rsidR="001B4247" w:rsidRPr="0043656E" w:rsidRDefault="001B4247" w:rsidP="000B5124">
            <w:pPr>
              <w:pStyle w:val="Tabstyl"/>
            </w:pPr>
            <w:r w:rsidRPr="0043656E">
              <w:t>3694</w:t>
            </w:r>
          </w:p>
        </w:tc>
        <w:tc>
          <w:tcPr>
            <w:tcW w:w="582" w:type="pct"/>
          </w:tcPr>
          <w:p w14:paraId="312B7B03" w14:textId="77777777" w:rsidR="001B4247" w:rsidRPr="0043656E" w:rsidRDefault="001B4247" w:rsidP="000B5124">
            <w:pPr>
              <w:pStyle w:val="Tabstyl"/>
            </w:pPr>
            <w:r w:rsidRPr="0043656E">
              <w:t>48470</w:t>
            </w:r>
          </w:p>
        </w:tc>
        <w:tc>
          <w:tcPr>
            <w:tcW w:w="448" w:type="pct"/>
          </w:tcPr>
          <w:p w14:paraId="6C1AF961" w14:textId="77777777" w:rsidR="001B4247" w:rsidRPr="0043656E" w:rsidRDefault="001B4247" w:rsidP="000B5124">
            <w:pPr>
              <w:pStyle w:val="Tabstyl"/>
            </w:pPr>
            <w:r w:rsidRPr="0043656E">
              <w:t>3831</w:t>
            </w:r>
          </w:p>
        </w:tc>
        <w:tc>
          <w:tcPr>
            <w:tcW w:w="582" w:type="pct"/>
          </w:tcPr>
          <w:p w14:paraId="61DDEF87" w14:textId="77777777" w:rsidR="001B4247" w:rsidRPr="0043656E" w:rsidRDefault="001B4247" w:rsidP="000B5124">
            <w:pPr>
              <w:pStyle w:val="Tabstyl"/>
            </w:pPr>
            <w:r w:rsidRPr="0043656E">
              <w:t>50647</w:t>
            </w:r>
          </w:p>
        </w:tc>
      </w:tr>
      <w:tr w:rsidR="001B4247" w:rsidRPr="0043656E" w14:paraId="7EE4D66A" w14:textId="77777777" w:rsidTr="0043656E">
        <w:tc>
          <w:tcPr>
            <w:tcW w:w="879" w:type="pct"/>
          </w:tcPr>
          <w:p w14:paraId="648D705A" w14:textId="77777777" w:rsidR="001B4247" w:rsidRPr="0043656E" w:rsidRDefault="001B4247" w:rsidP="000B5124">
            <w:pPr>
              <w:pStyle w:val="Tabstyl"/>
            </w:pPr>
            <w:r w:rsidRPr="0043656E">
              <w:t>10-49 osób</w:t>
            </w:r>
          </w:p>
        </w:tc>
        <w:tc>
          <w:tcPr>
            <w:tcW w:w="448" w:type="pct"/>
          </w:tcPr>
          <w:p w14:paraId="211C2375" w14:textId="77777777" w:rsidR="001B4247" w:rsidRPr="0043656E" w:rsidRDefault="001B4247" w:rsidP="000B5124">
            <w:pPr>
              <w:pStyle w:val="Tabstyl"/>
            </w:pPr>
            <w:r w:rsidRPr="0043656E">
              <w:t>152</w:t>
            </w:r>
          </w:p>
        </w:tc>
        <w:tc>
          <w:tcPr>
            <w:tcW w:w="583" w:type="pct"/>
          </w:tcPr>
          <w:p w14:paraId="4F891585" w14:textId="77777777" w:rsidR="001B4247" w:rsidRPr="0043656E" w:rsidRDefault="001B4247" w:rsidP="000B5124">
            <w:pPr>
              <w:pStyle w:val="Tabstyl"/>
            </w:pPr>
            <w:r w:rsidRPr="0043656E">
              <w:t>2064</w:t>
            </w:r>
          </w:p>
        </w:tc>
        <w:tc>
          <w:tcPr>
            <w:tcW w:w="448" w:type="pct"/>
          </w:tcPr>
          <w:p w14:paraId="590B7D3C" w14:textId="77777777" w:rsidR="001B4247" w:rsidRPr="0043656E" w:rsidRDefault="001B4247" w:rsidP="000B5124">
            <w:pPr>
              <w:pStyle w:val="Tabstyl"/>
            </w:pPr>
            <w:r w:rsidRPr="0043656E">
              <w:t>149</w:t>
            </w:r>
          </w:p>
        </w:tc>
        <w:tc>
          <w:tcPr>
            <w:tcW w:w="582" w:type="pct"/>
          </w:tcPr>
          <w:p w14:paraId="28D0528C" w14:textId="77777777" w:rsidR="001B4247" w:rsidRPr="0043656E" w:rsidRDefault="001B4247" w:rsidP="000B5124">
            <w:pPr>
              <w:pStyle w:val="Tabstyl"/>
            </w:pPr>
            <w:r w:rsidRPr="0043656E">
              <w:t>2030</w:t>
            </w:r>
          </w:p>
        </w:tc>
        <w:tc>
          <w:tcPr>
            <w:tcW w:w="448" w:type="pct"/>
          </w:tcPr>
          <w:p w14:paraId="5AFB7FFA" w14:textId="77777777" w:rsidR="001B4247" w:rsidRPr="0043656E" w:rsidRDefault="001B4247" w:rsidP="000B5124">
            <w:pPr>
              <w:pStyle w:val="Tabstyl"/>
            </w:pPr>
            <w:r w:rsidRPr="0043656E">
              <w:t>131</w:t>
            </w:r>
          </w:p>
        </w:tc>
        <w:tc>
          <w:tcPr>
            <w:tcW w:w="582" w:type="pct"/>
          </w:tcPr>
          <w:p w14:paraId="7D697FB8" w14:textId="77777777" w:rsidR="001B4247" w:rsidRPr="0043656E" w:rsidRDefault="001B4247" w:rsidP="000B5124">
            <w:pPr>
              <w:pStyle w:val="Tabstyl"/>
            </w:pPr>
            <w:r w:rsidRPr="0043656E">
              <w:t>1906</w:t>
            </w:r>
          </w:p>
        </w:tc>
        <w:tc>
          <w:tcPr>
            <w:tcW w:w="448" w:type="pct"/>
          </w:tcPr>
          <w:p w14:paraId="5355B73E" w14:textId="77777777" w:rsidR="001B4247" w:rsidRPr="0043656E" w:rsidRDefault="001B4247" w:rsidP="000B5124">
            <w:pPr>
              <w:pStyle w:val="Tabstyl"/>
            </w:pPr>
            <w:r w:rsidRPr="0043656E">
              <w:t>124</w:t>
            </w:r>
          </w:p>
        </w:tc>
        <w:tc>
          <w:tcPr>
            <w:tcW w:w="582" w:type="pct"/>
          </w:tcPr>
          <w:p w14:paraId="1A63BA0A" w14:textId="77777777" w:rsidR="001B4247" w:rsidRPr="0043656E" w:rsidRDefault="001B4247" w:rsidP="000B5124">
            <w:pPr>
              <w:pStyle w:val="Tabstyl"/>
            </w:pPr>
            <w:r w:rsidRPr="0043656E">
              <w:t>1872</w:t>
            </w:r>
          </w:p>
        </w:tc>
      </w:tr>
      <w:tr w:rsidR="001B4247" w:rsidRPr="0043656E" w14:paraId="21259C47" w14:textId="77777777" w:rsidTr="0043656E">
        <w:tc>
          <w:tcPr>
            <w:tcW w:w="879" w:type="pct"/>
          </w:tcPr>
          <w:p w14:paraId="2C0296F9" w14:textId="77777777" w:rsidR="001B4247" w:rsidRPr="0043656E" w:rsidRDefault="001B4247" w:rsidP="000B5124">
            <w:pPr>
              <w:pStyle w:val="Tabstyl"/>
            </w:pPr>
            <w:r w:rsidRPr="0043656E">
              <w:t>50-249 osób</w:t>
            </w:r>
          </w:p>
        </w:tc>
        <w:tc>
          <w:tcPr>
            <w:tcW w:w="448" w:type="pct"/>
          </w:tcPr>
          <w:p w14:paraId="7A6688AC" w14:textId="77777777" w:rsidR="001B4247" w:rsidRPr="0043656E" w:rsidRDefault="001B4247" w:rsidP="000B5124">
            <w:pPr>
              <w:pStyle w:val="Tabstyl"/>
            </w:pPr>
            <w:r w:rsidRPr="0043656E">
              <w:t>22</w:t>
            </w:r>
          </w:p>
        </w:tc>
        <w:tc>
          <w:tcPr>
            <w:tcW w:w="583" w:type="pct"/>
          </w:tcPr>
          <w:p w14:paraId="4A9633DB" w14:textId="77777777" w:rsidR="001B4247" w:rsidRPr="0043656E" w:rsidRDefault="001B4247" w:rsidP="000B5124">
            <w:pPr>
              <w:pStyle w:val="Tabstyl"/>
            </w:pPr>
            <w:r w:rsidRPr="0043656E">
              <w:t>369</w:t>
            </w:r>
          </w:p>
        </w:tc>
        <w:tc>
          <w:tcPr>
            <w:tcW w:w="448" w:type="pct"/>
          </w:tcPr>
          <w:p w14:paraId="7F503EAF" w14:textId="77777777" w:rsidR="001B4247" w:rsidRPr="0043656E" w:rsidRDefault="001B4247" w:rsidP="000B5124">
            <w:pPr>
              <w:pStyle w:val="Tabstyl"/>
            </w:pPr>
            <w:r w:rsidRPr="0043656E">
              <w:t>25</w:t>
            </w:r>
          </w:p>
        </w:tc>
        <w:tc>
          <w:tcPr>
            <w:tcW w:w="582" w:type="pct"/>
          </w:tcPr>
          <w:p w14:paraId="4481AF84" w14:textId="77777777" w:rsidR="001B4247" w:rsidRPr="0043656E" w:rsidRDefault="001B4247" w:rsidP="000B5124">
            <w:pPr>
              <w:pStyle w:val="Tabstyl"/>
            </w:pPr>
            <w:r w:rsidRPr="0043656E">
              <w:t>365</w:t>
            </w:r>
          </w:p>
        </w:tc>
        <w:tc>
          <w:tcPr>
            <w:tcW w:w="448" w:type="pct"/>
          </w:tcPr>
          <w:p w14:paraId="3E37432E" w14:textId="77777777" w:rsidR="001B4247" w:rsidRPr="0043656E" w:rsidRDefault="001B4247" w:rsidP="000B5124">
            <w:pPr>
              <w:pStyle w:val="Tabstyl"/>
            </w:pPr>
            <w:r w:rsidRPr="0043656E">
              <w:t>26</w:t>
            </w:r>
          </w:p>
        </w:tc>
        <w:tc>
          <w:tcPr>
            <w:tcW w:w="582" w:type="pct"/>
          </w:tcPr>
          <w:p w14:paraId="69190896" w14:textId="77777777" w:rsidR="001B4247" w:rsidRPr="0043656E" w:rsidRDefault="001B4247" w:rsidP="000B5124">
            <w:pPr>
              <w:pStyle w:val="Tabstyl"/>
            </w:pPr>
            <w:r w:rsidRPr="0043656E">
              <w:t>379</w:t>
            </w:r>
          </w:p>
        </w:tc>
        <w:tc>
          <w:tcPr>
            <w:tcW w:w="448" w:type="pct"/>
          </w:tcPr>
          <w:p w14:paraId="006B4A46" w14:textId="77777777" w:rsidR="001B4247" w:rsidRPr="0043656E" w:rsidRDefault="001B4247" w:rsidP="000B5124">
            <w:pPr>
              <w:pStyle w:val="Tabstyl"/>
            </w:pPr>
            <w:r w:rsidRPr="0043656E">
              <w:t>26</w:t>
            </w:r>
          </w:p>
        </w:tc>
        <w:tc>
          <w:tcPr>
            <w:tcW w:w="582" w:type="pct"/>
          </w:tcPr>
          <w:p w14:paraId="2F0D027F" w14:textId="77777777" w:rsidR="001B4247" w:rsidRPr="0043656E" w:rsidRDefault="001B4247" w:rsidP="000B5124">
            <w:pPr>
              <w:pStyle w:val="Tabstyl"/>
            </w:pPr>
            <w:r w:rsidRPr="0043656E">
              <w:t>379</w:t>
            </w:r>
          </w:p>
        </w:tc>
      </w:tr>
      <w:tr w:rsidR="001B4247" w:rsidRPr="0043656E" w14:paraId="407B380A" w14:textId="77777777" w:rsidTr="0043656E">
        <w:tc>
          <w:tcPr>
            <w:tcW w:w="879" w:type="pct"/>
          </w:tcPr>
          <w:p w14:paraId="3AE9227A" w14:textId="77777777" w:rsidR="001B4247" w:rsidRPr="0043656E" w:rsidRDefault="001B4247" w:rsidP="000B5124">
            <w:pPr>
              <w:pStyle w:val="Tabstyl"/>
            </w:pPr>
            <w:r w:rsidRPr="0043656E">
              <w:t>250-999 osób</w:t>
            </w:r>
          </w:p>
        </w:tc>
        <w:tc>
          <w:tcPr>
            <w:tcW w:w="448" w:type="pct"/>
          </w:tcPr>
          <w:p w14:paraId="1CDC79E0" w14:textId="77777777" w:rsidR="001B4247" w:rsidRPr="0043656E" w:rsidRDefault="001B4247" w:rsidP="000B5124">
            <w:pPr>
              <w:pStyle w:val="Tabstyl"/>
            </w:pPr>
            <w:r w:rsidRPr="0043656E">
              <w:t>0</w:t>
            </w:r>
          </w:p>
        </w:tc>
        <w:tc>
          <w:tcPr>
            <w:tcW w:w="583" w:type="pct"/>
          </w:tcPr>
          <w:p w14:paraId="513C568C" w14:textId="77777777" w:rsidR="001B4247" w:rsidRPr="0043656E" w:rsidRDefault="001B4247" w:rsidP="000B5124">
            <w:pPr>
              <w:pStyle w:val="Tabstyl"/>
            </w:pPr>
            <w:r w:rsidRPr="0043656E">
              <w:t>47</w:t>
            </w:r>
          </w:p>
        </w:tc>
        <w:tc>
          <w:tcPr>
            <w:tcW w:w="448" w:type="pct"/>
          </w:tcPr>
          <w:p w14:paraId="12D12057" w14:textId="77777777" w:rsidR="001B4247" w:rsidRPr="0043656E" w:rsidRDefault="001B4247" w:rsidP="000B5124">
            <w:pPr>
              <w:pStyle w:val="Tabstyl"/>
            </w:pPr>
            <w:r w:rsidRPr="0043656E">
              <w:t>0</w:t>
            </w:r>
          </w:p>
        </w:tc>
        <w:tc>
          <w:tcPr>
            <w:tcW w:w="582" w:type="pct"/>
          </w:tcPr>
          <w:p w14:paraId="7BD25729" w14:textId="77777777" w:rsidR="001B4247" w:rsidRPr="0043656E" w:rsidRDefault="001B4247" w:rsidP="000B5124">
            <w:pPr>
              <w:pStyle w:val="Tabstyl"/>
            </w:pPr>
            <w:r w:rsidRPr="0043656E">
              <w:t>46</w:t>
            </w:r>
          </w:p>
        </w:tc>
        <w:tc>
          <w:tcPr>
            <w:tcW w:w="448" w:type="pct"/>
          </w:tcPr>
          <w:p w14:paraId="4F66AA84" w14:textId="77777777" w:rsidR="001B4247" w:rsidRPr="0043656E" w:rsidRDefault="001B4247" w:rsidP="000B5124">
            <w:pPr>
              <w:pStyle w:val="Tabstyl"/>
            </w:pPr>
            <w:r w:rsidRPr="0043656E">
              <w:t>0</w:t>
            </w:r>
          </w:p>
        </w:tc>
        <w:tc>
          <w:tcPr>
            <w:tcW w:w="582" w:type="pct"/>
          </w:tcPr>
          <w:p w14:paraId="30A87613" w14:textId="77777777" w:rsidR="001B4247" w:rsidRPr="0043656E" w:rsidRDefault="001B4247" w:rsidP="000B5124">
            <w:pPr>
              <w:pStyle w:val="Tabstyl"/>
            </w:pPr>
            <w:r w:rsidRPr="0043656E">
              <w:t>44</w:t>
            </w:r>
          </w:p>
        </w:tc>
        <w:tc>
          <w:tcPr>
            <w:tcW w:w="448" w:type="pct"/>
          </w:tcPr>
          <w:p w14:paraId="49C694DD" w14:textId="77777777" w:rsidR="001B4247" w:rsidRPr="0043656E" w:rsidRDefault="001B4247" w:rsidP="000B5124">
            <w:pPr>
              <w:pStyle w:val="Tabstyl"/>
            </w:pPr>
            <w:r w:rsidRPr="0043656E">
              <w:t>0</w:t>
            </w:r>
          </w:p>
        </w:tc>
        <w:tc>
          <w:tcPr>
            <w:tcW w:w="582" w:type="pct"/>
          </w:tcPr>
          <w:p w14:paraId="6249B395" w14:textId="77777777" w:rsidR="001B4247" w:rsidRPr="0043656E" w:rsidRDefault="001B4247" w:rsidP="000B5124">
            <w:pPr>
              <w:pStyle w:val="Tabstyl"/>
            </w:pPr>
            <w:r w:rsidRPr="0043656E">
              <w:t>43</w:t>
            </w:r>
          </w:p>
        </w:tc>
      </w:tr>
      <w:tr w:rsidR="001B4247" w:rsidRPr="0043656E" w14:paraId="40016DF6" w14:textId="77777777" w:rsidTr="0043656E">
        <w:tc>
          <w:tcPr>
            <w:tcW w:w="879" w:type="pct"/>
          </w:tcPr>
          <w:p w14:paraId="5221BA76" w14:textId="77777777" w:rsidR="001B4247" w:rsidRPr="0043656E" w:rsidRDefault="001B4247" w:rsidP="000B5124">
            <w:pPr>
              <w:pStyle w:val="Tabstyl"/>
            </w:pPr>
            <w:r w:rsidRPr="0043656E">
              <w:t>1000 i więcej osób</w:t>
            </w:r>
          </w:p>
        </w:tc>
        <w:tc>
          <w:tcPr>
            <w:tcW w:w="448" w:type="pct"/>
          </w:tcPr>
          <w:p w14:paraId="72FB311B" w14:textId="77777777" w:rsidR="001B4247" w:rsidRPr="0043656E" w:rsidRDefault="001B4247" w:rsidP="000B5124">
            <w:pPr>
              <w:pStyle w:val="Tabstyl"/>
            </w:pPr>
            <w:r w:rsidRPr="0043656E">
              <w:t>0</w:t>
            </w:r>
          </w:p>
        </w:tc>
        <w:tc>
          <w:tcPr>
            <w:tcW w:w="583" w:type="pct"/>
          </w:tcPr>
          <w:p w14:paraId="2997DCC2" w14:textId="77777777" w:rsidR="001B4247" w:rsidRPr="0043656E" w:rsidRDefault="001B4247" w:rsidP="000B5124">
            <w:pPr>
              <w:pStyle w:val="Tabstyl"/>
            </w:pPr>
            <w:r w:rsidRPr="0043656E">
              <w:t>11</w:t>
            </w:r>
          </w:p>
        </w:tc>
        <w:tc>
          <w:tcPr>
            <w:tcW w:w="448" w:type="pct"/>
          </w:tcPr>
          <w:p w14:paraId="41FCD35F" w14:textId="77777777" w:rsidR="001B4247" w:rsidRPr="0043656E" w:rsidRDefault="001B4247" w:rsidP="000B5124">
            <w:pPr>
              <w:pStyle w:val="Tabstyl"/>
            </w:pPr>
            <w:r w:rsidRPr="0043656E">
              <w:t>0</w:t>
            </w:r>
          </w:p>
        </w:tc>
        <w:tc>
          <w:tcPr>
            <w:tcW w:w="582" w:type="pct"/>
          </w:tcPr>
          <w:p w14:paraId="1B45B5A3" w14:textId="77777777" w:rsidR="001B4247" w:rsidRPr="0043656E" w:rsidRDefault="001B4247" w:rsidP="000B5124">
            <w:pPr>
              <w:pStyle w:val="Tabstyl"/>
            </w:pPr>
            <w:r w:rsidRPr="0043656E">
              <w:t>11</w:t>
            </w:r>
          </w:p>
        </w:tc>
        <w:tc>
          <w:tcPr>
            <w:tcW w:w="448" w:type="pct"/>
          </w:tcPr>
          <w:p w14:paraId="5C55E4B0" w14:textId="77777777" w:rsidR="001B4247" w:rsidRPr="0043656E" w:rsidRDefault="001B4247" w:rsidP="000B5124">
            <w:pPr>
              <w:pStyle w:val="Tabstyl"/>
            </w:pPr>
            <w:r w:rsidRPr="0043656E">
              <w:t>0</w:t>
            </w:r>
          </w:p>
        </w:tc>
        <w:tc>
          <w:tcPr>
            <w:tcW w:w="582" w:type="pct"/>
          </w:tcPr>
          <w:p w14:paraId="66330FCC" w14:textId="77777777" w:rsidR="001B4247" w:rsidRPr="0043656E" w:rsidRDefault="001B4247" w:rsidP="000B5124">
            <w:pPr>
              <w:pStyle w:val="Tabstyl"/>
            </w:pPr>
            <w:r w:rsidRPr="0043656E">
              <w:t>11</w:t>
            </w:r>
          </w:p>
        </w:tc>
        <w:tc>
          <w:tcPr>
            <w:tcW w:w="448" w:type="pct"/>
          </w:tcPr>
          <w:p w14:paraId="4FF1F979" w14:textId="77777777" w:rsidR="001B4247" w:rsidRPr="0043656E" w:rsidRDefault="001B4247" w:rsidP="000B5124">
            <w:pPr>
              <w:pStyle w:val="Tabstyl"/>
            </w:pPr>
            <w:r w:rsidRPr="0043656E">
              <w:t>0</w:t>
            </w:r>
          </w:p>
        </w:tc>
        <w:tc>
          <w:tcPr>
            <w:tcW w:w="582" w:type="pct"/>
          </w:tcPr>
          <w:p w14:paraId="10FC742C" w14:textId="77777777" w:rsidR="001B4247" w:rsidRPr="0043656E" w:rsidRDefault="001B4247" w:rsidP="000B5124">
            <w:pPr>
              <w:pStyle w:val="Tabstyl"/>
            </w:pPr>
            <w:r w:rsidRPr="0043656E">
              <w:t>10</w:t>
            </w:r>
          </w:p>
        </w:tc>
      </w:tr>
      <w:tr w:rsidR="001B4247" w:rsidRPr="0043656E" w14:paraId="7214101C" w14:textId="77777777" w:rsidTr="0043656E">
        <w:tc>
          <w:tcPr>
            <w:tcW w:w="879" w:type="pct"/>
          </w:tcPr>
          <w:p w14:paraId="11E45621" w14:textId="77777777" w:rsidR="001B4247" w:rsidRPr="0043656E" w:rsidRDefault="001B4247" w:rsidP="000B5124">
            <w:pPr>
              <w:pStyle w:val="Tabstyl"/>
            </w:pPr>
            <w:r w:rsidRPr="0043656E">
              <w:t>ogółem</w:t>
            </w:r>
          </w:p>
        </w:tc>
        <w:tc>
          <w:tcPr>
            <w:tcW w:w="448" w:type="pct"/>
          </w:tcPr>
          <w:p w14:paraId="7FC8E8B5" w14:textId="77777777" w:rsidR="001B4247" w:rsidRPr="0043656E" w:rsidRDefault="001B4247" w:rsidP="000B5124">
            <w:pPr>
              <w:pStyle w:val="Tabstyl"/>
            </w:pPr>
            <w:r w:rsidRPr="0043656E">
              <w:t>3561</w:t>
            </w:r>
          </w:p>
        </w:tc>
        <w:tc>
          <w:tcPr>
            <w:tcW w:w="583" w:type="pct"/>
          </w:tcPr>
          <w:p w14:paraId="599454D9" w14:textId="77777777" w:rsidR="001B4247" w:rsidRPr="0043656E" w:rsidRDefault="001B4247" w:rsidP="000B5124">
            <w:pPr>
              <w:pStyle w:val="Tabstyl"/>
            </w:pPr>
            <w:r w:rsidRPr="0043656E">
              <w:t>47195</w:t>
            </w:r>
          </w:p>
        </w:tc>
        <w:tc>
          <w:tcPr>
            <w:tcW w:w="448" w:type="pct"/>
          </w:tcPr>
          <w:p w14:paraId="2A87F4A8" w14:textId="77777777" w:rsidR="001B4247" w:rsidRPr="0043656E" w:rsidRDefault="001B4247" w:rsidP="000B5124">
            <w:pPr>
              <w:pStyle w:val="Tabstyl"/>
            </w:pPr>
            <w:r w:rsidRPr="0043656E">
              <w:t>3627</w:t>
            </w:r>
          </w:p>
        </w:tc>
        <w:tc>
          <w:tcPr>
            <w:tcW w:w="582" w:type="pct"/>
          </w:tcPr>
          <w:p w14:paraId="3CC1931E" w14:textId="77777777" w:rsidR="001B4247" w:rsidRPr="0043656E" w:rsidRDefault="001B4247" w:rsidP="000B5124">
            <w:pPr>
              <w:pStyle w:val="Tabstyl"/>
            </w:pPr>
            <w:r w:rsidRPr="0043656E">
              <w:t>48478</w:t>
            </w:r>
          </w:p>
        </w:tc>
        <w:tc>
          <w:tcPr>
            <w:tcW w:w="448" w:type="pct"/>
          </w:tcPr>
          <w:p w14:paraId="6935C7AD" w14:textId="77777777" w:rsidR="001B4247" w:rsidRPr="0043656E" w:rsidRDefault="001B4247" w:rsidP="000B5124">
            <w:pPr>
              <w:pStyle w:val="Tabstyl"/>
            </w:pPr>
            <w:r w:rsidRPr="0043656E">
              <w:t>3851</w:t>
            </w:r>
          </w:p>
        </w:tc>
        <w:tc>
          <w:tcPr>
            <w:tcW w:w="582" w:type="pct"/>
          </w:tcPr>
          <w:p w14:paraId="4F3A399F" w14:textId="77777777" w:rsidR="001B4247" w:rsidRPr="0043656E" w:rsidRDefault="001B4247" w:rsidP="000B5124">
            <w:pPr>
              <w:pStyle w:val="Tabstyl"/>
            </w:pPr>
            <w:r w:rsidRPr="0043656E">
              <w:t>50810</w:t>
            </w:r>
          </w:p>
        </w:tc>
        <w:tc>
          <w:tcPr>
            <w:tcW w:w="448" w:type="pct"/>
          </w:tcPr>
          <w:p w14:paraId="07C179AF" w14:textId="77777777" w:rsidR="001B4247" w:rsidRPr="0043656E" w:rsidRDefault="001B4247" w:rsidP="000B5124">
            <w:pPr>
              <w:pStyle w:val="Tabstyl"/>
            </w:pPr>
            <w:r w:rsidRPr="0043656E">
              <w:t>3981</w:t>
            </w:r>
          </w:p>
        </w:tc>
        <w:tc>
          <w:tcPr>
            <w:tcW w:w="582" w:type="pct"/>
          </w:tcPr>
          <w:p w14:paraId="2465D7C9" w14:textId="77777777" w:rsidR="001B4247" w:rsidRPr="0043656E" w:rsidRDefault="001B4247" w:rsidP="000B5124">
            <w:pPr>
              <w:pStyle w:val="Tabstyl"/>
            </w:pPr>
            <w:r w:rsidRPr="0043656E">
              <w:t>52951</w:t>
            </w:r>
          </w:p>
        </w:tc>
      </w:tr>
    </w:tbl>
    <w:p w14:paraId="06BAF710" w14:textId="77777777" w:rsidR="001B4247" w:rsidRPr="00A124BE" w:rsidRDefault="001B4247" w:rsidP="00512A6F">
      <w:pPr>
        <w:pStyle w:val="Tabrd"/>
      </w:pPr>
      <w:proofErr w:type="spellStart"/>
      <w:r w:rsidRPr="00A124BE">
        <w:t>Źródło</w:t>
      </w:r>
      <w:proofErr w:type="spellEnd"/>
      <w:r w:rsidRPr="00A124BE">
        <w:t xml:space="preserve">: Bank </w:t>
      </w:r>
      <w:proofErr w:type="spellStart"/>
      <w:r w:rsidRPr="00A124BE">
        <w:t>Danych</w:t>
      </w:r>
      <w:proofErr w:type="spellEnd"/>
      <w:r w:rsidRPr="00A124BE">
        <w:t xml:space="preserve"> </w:t>
      </w:r>
      <w:proofErr w:type="spellStart"/>
      <w:r w:rsidRPr="00A124BE">
        <w:t>Lokalnych</w:t>
      </w:r>
      <w:proofErr w:type="spellEnd"/>
    </w:p>
    <w:p w14:paraId="4DA4E213" w14:textId="77777777" w:rsidR="001B4247" w:rsidRDefault="001B4247" w:rsidP="00BF7661">
      <w:pPr>
        <w:pStyle w:val="Tekst"/>
      </w:pPr>
      <w:r w:rsidRPr="004037F1">
        <w:t xml:space="preserve">Według stanu na dzień 31.12.2013 w </w:t>
      </w:r>
      <w:r>
        <w:t>g</w:t>
      </w:r>
      <w:r w:rsidRPr="004037F1">
        <w:t xml:space="preserve">minie </w:t>
      </w:r>
      <w:r>
        <w:t>Mosina</w:t>
      </w:r>
      <w:r w:rsidRPr="004037F1">
        <w:t xml:space="preserve"> funkcjonowało </w:t>
      </w:r>
      <w:r>
        <w:t>3</w:t>
      </w:r>
      <w:r w:rsidR="001644C3">
        <w:t xml:space="preserve"> </w:t>
      </w:r>
      <w:r>
        <w:t xml:space="preserve">981 przedsiębiorstw, w tym </w:t>
      </w:r>
      <w:r w:rsidRPr="000266B6">
        <w:t>3920</w:t>
      </w:r>
      <w:r>
        <w:t xml:space="preserve"> przedsiębiorstw sektora prywatnego (98,5%)</w:t>
      </w:r>
      <w:r w:rsidRPr="004037F1">
        <w:t>.</w:t>
      </w:r>
      <w:r>
        <w:t xml:space="preserve"> Na przełomie lat 2010-2013 ogólna liczba podmiotów gospodarczych na terenie gminy wzrosła o 420. Podmioty gospodarcze działające na terenie gminy stanowiły w 2013 roku 7,5% wszystkich podmiotów gospodarczych funkcjonujących w powiecie poznańskim.</w:t>
      </w:r>
      <w:bookmarkStart w:id="266" w:name="_Ref402337905"/>
    </w:p>
    <w:p w14:paraId="4981D4C2" w14:textId="77777777" w:rsidR="001B4247" w:rsidRPr="004037F1" w:rsidRDefault="007A4803" w:rsidP="00346C26">
      <w:pPr>
        <w:pStyle w:val="Tableg"/>
        <w:rPr>
          <w:sz w:val="28"/>
          <w:szCs w:val="22"/>
        </w:rPr>
      </w:pPr>
      <w:bookmarkStart w:id="267" w:name="_Ref429990366"/>
      <w:bookmarkStart w:id="268" w:name="_Toc402431620"/>
      <w:bookmarkStart w:id="269" w:name="_Toc410655283"/>
      <w:bookmarkStart w:id="270" w:name="_Toc445994328"/>
      <w:bookmarkEnd w:id="266"/>
      <w:r>
        <w:t xml:space="preserve">Tabela </w:t>
      </w:r>
      <w:fldSimple w:instr=" STYLEREF 1 \s ">
        <w:r w:rsidR="004D5EC8">
          <w:rPr>
            <w:noProof/>
          </w:rPr>
          <w:t>IX</w:t>
        </w:r>
      </w:fldSimple>
      <w:r w:rsidR="00514928">
        <w:t>.</w:t>
      </w:r>
      <w:fldSimple w:instr=" SEQ Tabela \* ARABIC \s 1 ">
        <w:r w:rsidR="004D5EC8">
          <w:rPr>
            <w:noProof/>
          </w:rPr>
          <w:t>9</w:t>
        </w:r>
      </w:fldSimple>
      <w:bookmarkEnd w:id="267"/>
      <w:r w:rsidR="00746B63">
        <w:rPr>
          <w:noProof/>
        </w:rPr>
        <w:t>.</w:t>
      </w:r>
      <w:r>
        <w:t xml:space="preserve"> </w:t>
      </w:r>
      <w:r w:rsidR="001B4247" w:rsidRPr="004037F1">
        <w:t xml:space="preserve">Nowo zarejestrowane oraz wyrejestrowane podmioty gospodarcze w </w:t>
      </w:r>
      <w:r w:rsidR="001B4247">
        <w:t>g</w:t>
      </w:r>
      <w:r w:rsidR="001B4247" w:rsidRPr="004037F1">
        <w:t xml:space="preserve">minie </w:t>
      </w:r>
      <w:r w:rsidR="001B4247">
        <w:t>Mosina</w:t>
      </w:r>
      <w:r w:rsidR="001B4247" w:rsidRPr="004037F1">
        <w:t xml:space="preserve">, powiecie </w:t>
      </w:r>
      <w:r w:rsidR="001B4247">
        <w:t>poznańskim</w:t>
      </w:r>
      <w:r w:rsidR="001B4247" w:rsidRPr="004037F1">
        <w:t xml:space="preserve"> oraz województwie wielkopolskim w latach 2011-2013</w:t>
      </w:r>
      <w:bookmarkEnd w:id="268"/>
      <w:bookmarkEnd w:id="269"/>
      <w:bookmarkEnd w:id="270"/>
    </w:p>
    <w:tbl>
      <w:tblPr>
        <w:tblStyle w:val="TabelaPGNCCE"/>
        <w:tblW w:w="5000" w:type="pct"/>
        <w:tblLook w:val="04A0" w:firstRow="1" w:lastRow="0" w:firstColumn="1" w:lastColumn="0" w:noHBand="0" w:noVBand="1"/>
      </w:tblPr>
      <w:tblGrid>
        <w:gridCol w:w="2483"/>
        <w:gridCol w:w="3852"/>
        <w:gridCol w:w="774"/>
        <w:gridCol w:w="774"/>
        <w:gridCol w:w="773"/>
      </w:tblGrid>
      <w:tr w:rsidR="001B4247" w:rsidRPr="00312711" w14:paraId="66C6DFC3" w14:textId="77777777" w:rsidTr="00312711">
        <w:trPr>
          <w:cnfStyle w:val="100000000000" w:firstRow="1" w:lastRow="0" w:firstColumn="0" w:lastColumn="0" w:oddVBand="0" w:evenVBand="0" w:oddHBand="0" w:evenHBand="0" w:firstRowFirstColumn="0" w:firstRowLastColumn="0" w:lastRowFirstColumn="0" w:lastRowLastColumn="0"/>
          <w:trHeight w:val="411"/>
        </w:trPr>
        <w:tc>
          <w:tcPr>
            <w:tcW w:w="3660" w:type="pct"/>
            <w:gridSpan w:val="2"/>
            <w:vAlign w:val="center"/>
          </w:tcPr>
          <w:p w14:paraId="14CBF8DC" w14:textId="77777777" w:rsidR="001B4247" w:rsidRPr="00312711" w:rsidRDefault="001B4247" w:rsidP="000B5124">
            <w:pPr>
              <w:pStyle w:val="Tabstyl"/>
            </w:pPr>
            <w:r w:rsidRPr="00312711">
              <w:t>Wyszczególnienie</w:t>
            </w:r>
          </w:p>
        </w:tc>
        <w:tc>
          <w:tcPr>
            <w:tcW w:w="447" w:type="pct"/>
            <w:vAlign w:val="center"/>
          </w:tcPr>
          <w:p w14:paraId="7016D65A" w14:textId="77777777" w:rsidR="001B4247" w:rsidRPr="00312711" w:rsidRDefault="001B4247" w:rsidP="000B5124">
            <w:pPr>
              <w:pStyle w:val="Tabstyl"/>
            </w:pPr>
            <w:r w:rsidRPr="00312711">
              <w:t>2011</w:t>
            </w:r>
          </w:p>
        </w:tc>
        <w:tc>
          <w:tcPr>
            <w:tcW w:w="447" w:type="pct"/>
            <w:vAlign w:val="center"/>
          </w:tcPr>
          <w:p w14:paraId="372A3102" w14:textId="77777777" w:rsidR="001B4247" w:rsidRPr="00312711" w:rsidRDefault="001B4247" w:rsidP="000B5124">
            <w:pPr>
              <w:pStyle w:val="Tabstyl"/>
            </w:pPr>
            <w:r w:rsidRPr="00312711">
              <w:t>2012</w:t>
            </w:r>
          </w:p>
        </w:tc>
        <w:tc>
          <w:tcPr>
            <w:tcW w:w="447" w:type="pct"/>
            <w:vAlign w:val="center"/>
          </w:tcPr>
          <w:p w14:paraId="68A6EC5F" w14:textId="77777777" w:rsidR="001B4247" w:rsidRPr="00312711" w:rsidRDefault="001B4247" w:rsidP="000B5124">
            <w:pPr>
              <w:pStyle w:val="Tabstyl"/>
            </w:pPr>
            <w:r w:rsidRPr="00312711">
              <w:t>2013</w:t>
            </w:r>
          </w:p>
        </w:tc>
      </w:tr>
      <w:tr w:rsidR="001B4247" w:rsidRPr="00312711" w14:paraId="506B0EAF" w14:textId="77777777" w:rsidTr="00312711">
        <w:trPr>
          <w:trHeight w:val="460"/>
        </w:trPr>
        <w:tc>
          <w:tcPr>
            <w:tcW w:w="1435" w:type="pct"/>
            <w:vMerge w:val="restart"/>
            <w:vAlign w:val="center"/>
          </w:tcPr>
          <w:p w14:paraId="76832137" w14:textId="77777777" w:rsidR="001B4247" w:rsidRPr="00312711" w:rsidRDefault="001B4247" w:rsidP="000B5124">
            <w:pPr>
              <w:pStyle w:val="Tabstyl"/>
            </w:pPr>
            <w:r w:rsidRPr="00312711">
              <w:t>województwo wielkopolskie</w:t>
            </w:r>
          </w:p>
        </w:tc>
        <w:tc>
          <w:tcPr>
            <w:tcW w:w="2225" w:type="pct"/>
            <w:vAlign w:val="center"/>
          </w:tcPr>
          <w:p w14:paraId="1F9E31F8" w14:textId="77777777" w:rsidR="001B4247" w:rsidRPr="00312711" w:rsidRDefault="001B4247" w:rsidP="000B5124">
            <w:pPr>
              <w:pStyle w:val="Tabstyl"/>
            </w:pPr>
            <w:r w:rsidRPr="00312711">
              <w:t>nowo zarejestrowane podmioty gospodarcze</w:t>
            </w:r>
          </w:p>
        </w:tc>
        <w:tc>
          <w:tcPr>
            <w:tcW w:w="447" w:type="pct"/>
            <w:vAlign w:val="center"/>
          </w:tcPr>
          <w:p w14:paraId="12EFBBA8" w14:textId="77777777" w:rsidR="001B4247" w:rsidRPr="00312711" w:rsidRDefault="001B4247" w:rsidP="000B5124">
            <w:pPr>
              <w:pStyle w:val="Tabstyl"/>
            </w:pPr>
            <w:r w:rsidRPr="00312711">
              <w:t>33847</w:t>
            </w:r>
          </w:p>
        </w:tc>
        <w:tc>
          <w:tcPr>
            <w:tcW w:w="447" w:type="pct"/>
            <w:vAlign w:val="center"/>
          </w:tcPr>
          <w:p w14:paraId="11FED73A" w14:textId="77777777" w:rsidR="001B4247" w:rsidRPr="00312711" w:rsidRDefault="001B4247" w:rsidP="000B5124">
            <w:pPr>
              <w:pStyle w:val="Tabstyl"/>
            </w:pPr>
            <w:r w:rsidRPr="00312711">
              <w:t>35353</w:t>
            </w:r>
          </w:p>
        </w:tc>
        <w:tc>
          <w:tcPr>
            <w:tcW w:w="447" w:type="pct"/>
            <w:vAlign w:val="center"/>
          </w:tcPr>
          <w:p w14:paraId="78939293" w14:textId="77777777" w:rsidR="001B4247" w:rsidRPr="00312711" w:rsidRDefault="001B4247" w:rsidP="000B5124">
            <w:pPr>
              <w:pStyle w:val="Tabstyl"/>
            </w:pPr>
            <w:r w:rsidRPr="00312711">
              <w:t>35507</w:t>
            </w:r>
          </w:p>
        </w:tc>
      </w:tr>
      <w:tr w:rsidR="001B4247" w:rsidRPr="00312711" w14:paraId="6DF36A5B" w14:textId="77777777" w:rsidTr="00312711">
        <w:trPr>
          <w:trHeight w:val="460"/>
        </w:trPr>
        <w:tc>
          <w:tcPr>
            <w:tcW w:w="1435" w:type="pct"/>
            <w:vMerge/>
            <w:vAlign w:val="center"/>
          </w:tcPr>
          <w:p w14:paraId="361F1E06" w14:textId="77777777" w:rsidR="001B4247" w:rsidRPr="00312711" w:rsidRDefault="001B4247" w:rsidP="000B5124">
            <w:pPr>
              <w:pStyle w:val="Tabstyl"/>
            </w:pPr>
          </w:p>
        </w:tc>
        <w:tc>
          <w:tcPr>
            <w:tcW w:w="2225" w:type="pct"/>
            <w:vAlign w:val="center"/>
          </w:tcPr>
          <w:p w14:paraId="62CFACD6" w14:textId="77777777" w:rsidR="001B4247" w:rsidRPr="00312711" w:rsidRDefault="001B4247" w:rsidP="000B5124">
            <w:pPr>
              <w:pStyle w:val="Tabstyl"/>
            </w:pPr>
            <w:r w:rsidRPr="00312711">
              <w:t>podmioty gospodarcze wyrejestrowane</w:t>
            </w:r>
          </w:p>
        </w:tc>
        <w:tc>
          <w:tcPr>
            <w:tcW w:w="447" w:type="pct"/>
            <w:vAlign w:val="center"/>
          </w:tcPr>
          <w:p w14:paraId="542673B8" w14:textId="77777777" w:rsidR="001B4247" w:rsidRPr="00312711" w:rsidRDefault="001B4247" w:rsidP="000B5124">
            <w:pPr>
              <w:pStyle w:val="Tabstyl"/>
            </w:pPr>
            <w:r w:rsidRPr="00312711">
              <w:t>33055</w:t>
            </w:r>
          </w:p>
        </w:tc>
        <w:tc>
          <w:tcPr>
            <w:tcW w:w="447" w:type="pct"/>
            <w:vAlign w:val="center"/>
          </w:tcPr>
          <w:p w14:paraId="62323BD9" w14:textId="77777777" w:rsidR="001B4247" w:rsidRPr="00312711" w:rsidRDefault="001B4247" w:rsidP="000B5124">
            <w:pPr>
              <w:pStyle w:val="Tabstyl"/>
            </w:pPr>
            <w:r w:rsidRPr="00312711">
              <w:t>24255</w:t>
            </w:r>
          </w:p>
        </w:tc>
        <w:tc>
          <w:tcPr>
            <w:tcW w:w="447" w:type="pct"/>
            <w:vAlign w:val="center"/>
          </w:tcPr>
          <w:p w14:paraId="3C2EE426" w14:textId="77777777" w:rsidR="001B4247" w:rsidRPr="00312711" w:rsidRDefault="001B4247" w:rsidP="000B5124">
            <w:pPr>
              <w:pStyle w:val="Tabstyl"/>
            </w:pPr>
            <w:r w:rsidRPr="00312711">
              <w:t>25865</w:t>
            </w:r>
          </w:p>
        </w:tc>
      </w:tr>
      <w:tr w:rsidR="001B4247" w:rsidRPr="00312711" w14:paraId="1A3E9CD1" w14:textId="77777777" w:rsidTr="00312711">
        <w:trPr>
          <w:trHeight w:val="460"/>
        </w:trPr>
        <w:tc>
          <w:tcPr>
            <w:tcW w:w="1435" w:type="pct"/>
            <w:vMerge w:val="restart"/>
            <w:vAlign w:val="center"/>
          </w:tcPr>
          <w:p w14:paraId="2E441C1F" w14:textId="77777777" w:rsidR="001B4247" w:rsidRPr="00312711" w:rsidRDefault="001B4247" w:rsidP="000B5124">
            <w:pPr>
              <w:pStyle w:val="Tabstyl"/>
            </w:pPr>
            <w:r w:rsidRPr="00312711">
              <w:t>powiat poznański</w:t>
            </w:r>
          </w:p>
        </w:tc>
        <w:tc>
          <w:tcPr>
            <w:tcW w:w="2225" w:type="pct"/>
            <w:vAlign w:val="center"/>
          </w:tcPr>
          <w:p w14:paraId="05F79CDE" w14:textId="77777777" w:rsidR="001B4247" w:rsidRPr="00312711" w:rsidRDefault="001B4247" w:rsidP="000B5124">
            <w:pPr>
              <w:pStyle w:val="Tabstyl"/>
            </w:pPr>
            <w:r w:rsidRPr="00312711">
              <w:t>nowo zarejestrowane podmioty gospodarcze</w:t>
            </w:r>
          </w:p>
        </w:tc>
        <w:tc>
          <w:tcPr>
            <w:tcW w:w="447" w:type="pct"/>
            <w:vAlign w:val="center"/>
          </w:tcPr>
          <w:p w14:paraId="0749AEB1" w14:textId="77777777" w:rsidR="001B4247" w:rsidRPr="00312711" w:rsidRDefault="001B4247" w:rsidP="000B5124">
            <w:pPr>
              <w:pStyle w:val="Tabstyl"/>
            </w:pPr>
            <w:r w:rsidRPr="00312711">
              <w:t>4177</w:t>
            </w:r>
          </w:p>
        </w:tc>
        <w:tc>
          <w:tcPr>
            <w:tcW w:w="447" w:type="pct"/>
            <w:vAlign w:val="center"/>
          </w:tcPr>
          <w:p w14:paraId="30BF7F10" w14:textId="77777777" w:rsidR="001B4247" w:rsidRPr="00312711" w:rsidRDefault="001B4247" w:rsidP="000B5124">
            <w:pPr>
              <w:pStyle w:val="Tabstyl"/>
            </w:pPr>
            <w:r w:rsidRPr="00312711">
              <w:t>4323</w:t>
            </w:r>
          </w:p>
        </w:tc>
        <w:tc>
          <w:tcPr>
            <w:tcW w:w="447" w:type="pct"/>
            <w:vAlign w:val="center"/>
          </w:tcPr>
          <w:p w14:paraId="3D7A5C95" w14:textId="77777777" w:rsidR="001B4247" w:rsidRPr="00312711" w:rsidRDefault="001B4247" w:rsidP="000B5124">
            <w:pPr>
              <w:pStyle w:val="Tabstyl"/>
            </w:pPr>
            <w:r w:rsidRPr="00312711">
              <w:t>4546</w:t>
            </w:r>
          </w:p>
        </w:tc>
      </w:tr>
      <w:tr w:rsidR="001B4247" w:rsidRPr="00312711" w14:paraId="7F426788" w14:textId="77777777" w:rsidTr="00312711">
        <w:trPr>
          <w:trHeight w:val="460"/>
        </w:trPr>
        <w:tc>
          <w:tcPr>
            <w:tcW w:w="1435" w:type="pct"/>
            <w:vMerge/>
            <w:vAlign w:val="center"/>
          </w:tcPr>
          <w:p w14:paraId="6F12CBD9" w14:textId="77777777" w:rsidR="001B4247" w:rsidRPr="00312711" w:rsidRDefault="001B4247" w:rsidP="000B5124">
            <w:pPr>
              <w:pStyle w:val="Tabstyl"/>
            </w:pPr>
          </w:p>
        </w:tc>
        <w:tc>
          <w:tcPr>
            <w:tcW w:w="2225" w:type="pct"/>
            <w:vAlign w:val="center"/>
          </w:tcPr>
          <w:p w14:paraId="3F234070" w14:textId="77777777" w:rsidR="001B4247" w:rsidRPr="00312711" w:rsidRDefault="001B4247" w:rsidP="000B5124">
            <w:pPr>
              <w:pStyle w:val="Tabstyl"/>
            </w:pPr>
            <w:r w:rsidRPr="00312711">
              <w:t>podmioty gospodarcze wyrejestrowane</w:t>
            </w:r>
          </w:p>
        </w:tc>
        <w:tc>
          <w:tcPr>
            <w:tcW w:w="447" w:type="pct"/>
            <w:vAlign w:val="center"/>
          </w:tcPr>
          <w:p w14:paraId="466BE539" w14:textId="77777777" w:rsidR="001B4247" w:rsidRPr="00312711" w:rsidRDefault="001B4247" w:rsidP="000B5124">
            <w:pPr>
              <w:pStyle w:val="Tabstyl"/>
            </w:pPr>
            <w:r w:rsidRPr="00312711">
              <w:t>3650</w:t>
            </w:r>
          </w:p>
        </w:tc>
        <w:tc>
          <w:tcPr>
            <w:tcW w:w="447" w:type="pct"/>
            <w:vAlign w:val="center"/>
          </w:tcPr>
          <w:p w14:paraId="3445A20F" w14:textId="77777777" w:rsidR="001B4247" w:rsidRPr="00312711" w:rsidRDefault="001B4247" w:rsidP="000B5124">
            <w:pPr>
              <w:pStyle w:val="Tabstyl"/>
            </w:pPr>
            <w:r w:rsidRPr="00312711">
              <w:t>2647</w:t>
            </w:r>
          </w:p>
        </w:tc>
        <w:tc>
          <w:tcPr>
            <w:tcW w:w="447" w:type="pct"/>
            <w:vAlign w:val="center"/>
          </w:tcPr>
          <w:p w14:paraId="6E66F7EE" w14:textId="77777777" w:rsidR="001B4247" w:rsidRPr="00312711" w:rsidRDefault="001B4247" w:rsidP="000B5124">
            <w:pPr>
              <w:pStyle w:val="Tabstyl"/>
            </w:pPr>
            <w:r w:rsidRPr="00312711">
              <w:t>3090</w:t>
            </w:r>
          </w:p>
        </w:tc>
      </w:tr>
      <w:tr w:rsidR="001B4247" w:rsidRPr="00312711" w14:paraId="60E2B113" w14:textId="77777777" w:rsidTr="00312711">
        <w:trPr>
          <w:trHeight w:val="460"/>
        </w:trPr>
        <w:tc>
          <w:tcPr>
            <w:tcW w:w="1435" w:type="pct"/>
            <w:vMerge w:val="restart"/>
            <w:vAlign w:val="center"/>
          </w:tcPr>
          <w:p w14:paraId="318AD933" w14:textId="77777777" w:rsidR="001B4247" w:rsidRPr="00312711" w:rsidRDefault="001B4247" w:rsidP="000B5124">
            <w:pPr>
              <w:pStyle w:val="Tabstyl"/>
            </w:pPr>
            <w:r w:rsidRPr="00312711">
              <w:t>Gmina Mosina</w:t>
            </w:r>
          </w:p>
        </w:tc>
        <w:tc>
          <w:tcPr>
            <w:tcW w:w="2225" w:type="pct"/>
            <w:vAlign w:val="center"/>
          </w:tcPr>
          <w:p w14:paraId="36BB38B1" w14:textId="77777777" w:rsidR="001B4247" w:rsidRPr="00312711" w:rsidRDefault="001B4247" w:rsidP="000B5124">
            <w:pPr>
              <w:pStyle w:val="Tabstyl"/>
            </w:pPr>
            <w:r w:rsidRPr="00312711">
              <w:t>nowo zarejestrowane podmioty gospodarcze</w:t>
            </w:r>
          </w:p>
        </w:tc>
        <w:tc>
          <w:tcPr>
            <w:tcW w:w="447" w:type="pct"/>
            <w:vAlign w:val="center"/>
          </w:tcPr>
          <w:p w14:paraId="477ABCDC" w14:textId="77777777" w:rsidR="001B4247" w:rsidRPr="00312711" w:rsidRDefault="001B4247" w:rsidP="000B5124">
            <w:pPr>
              <w:pStyle w:val="Tabstyl"/>
            </w:pPr>
            <w:r w:rsidRPr="00312711">
              <w:t>347</w:t>
            </w:r>
          </w:p>
        </w:tc>
        <w:tc>
          <w:tcPr>
            <w:tcW w:w="447" w:type="pct"/>
            <w:vAlign w:val="center"/>
          </w:tcPr>
          <w:p w14:paraId="4AAC269A" w14:textId="77777777" w:rsidR="001B4247" w:rsidRPr="00312711" w:rsidRDefault="001B4247" w:rsidP="000B5124">
            <w:pPr>
              <w:pStyle w:val="Tabstyl"/>
            </w:pPr>
            <w:r w:rsidRPr="00312711">
              <w:t>360</w:t>
            </w:r>
          </w:p>
        </w:tc>
        <w:tc>
          <w:tcPr>
            <w:tcW w:w="447" w:type="pct"/>
            <w:vAlign w:val="center"/>
          </w:tcPr>
          <w:p w14:paraId="4951C440" w14:textId="77777777" w:rsidR="001B4247" w:rsidRPr="00312711" w:rsidRDefault="001B4247" w:rsidP="000B5124">
            <w:pPr>
              <w:pStyle w:val="Tabstyl"/>
            </w:pPr>
            <w:r w:rsidRPr="00312711">
              <w:t>342</w:t>
            </w:r>
          </w:p>
        </w:tc>
      </w:tr>
      <w:tr w:rsidR="001B4247" w:rsidRPr="00312711" w14:paraId="514F4BDF" w14:textId="77777777" w:rsidTr="00312711">
        <w:trPr>
          <w:trHeight w:val="460"/>
        </w:trPr>
        <w:tc>
          <w:tcPr>
            <w:tcW w:w="1435" w:type="pct"/>
            <w:vMerge/>
            <w:vAlign w:val="center"/>
          </w:tcPr>
          <w:p w14:paraId="73B02055" w14:textId="77777777" w:rsidR="001B4247" w:rsidRPr="00312711" w:rsidRDefault="001B4247" w:rsidP="000B5124">
            <w:pPr>
              <w:pStyle w:val="Tabstyl"/>
            </w:pPr>
          </w:p>
        </w:tc>
        <w:tc>
          <w:tcPr>
            <w:tcW w:w="2225" w:type="pct"/>
            <w:vAlign w:val="center"/>
          </w:tcPr>
          <w:p w14:paraId="46D55570" w14:textId="77777777" w:rsidR="001B4247" w:rsidRPr="00312711" w:rsidRDefault="001B4247" w:rsidP="000B5124">
            <w:pPr>
              <w:pStyle w:val="Tabstyl"/>
            </w:pPr>
            <w:r w:rsidRPr="00312711">
              <w:t>podmioty gospodarcze wyrejestrowane</w:t>
            </w:r>
          </w:p>
        </w:tc>
        <w:tc>
          <w:tcPr>
            <w:tcW w:w="447" w:type="pct"/>
            <w:vAlign w:val="center"/>
          </w:tcPr>
          <w:p w14:paraId="013B8D92" w14:textId="77777777" w:rsidR="001B4247" w:rsidRPr="00312711" w:rsidRDefault="001B4247" w:rsidP="000B5124">
            <w:pPr>
              <w:pStyle w:val="Tabstyl"/>
            </w:pPr>
            <w:r w:rsidRPr="00312711">
              <w:t>374</w:t>
            </w:r>
          </w:p>
        </w:tc>
        <w:tc>
          <w:tcPr>
            <w:tcW w:w="447" w:type="pct"/>
            <w:vAlign w:val="center"/>
          </w:tcPr>
          <w:p w14:paraId="64B2D262" w14:textId="77777777" w:rsidR="001B4247" w:rsidRPr="00312711" w:rsidRDefault="001B4247" w:rsidP="000B5124">
            <w:pPr>
              <w:pStyle w:val="Tabstyl"/>
            </w:pPr>
            <w:r w:rsidRPr="00312711">
              <w:t>202</w:t>
            </w:r>
          </w:p>
        </w:tc>
        <w:tc>
          <w:tcPr>
            <w:tcW w:w="447" w:type="pct"/>
            <w:vAlign w:val="center"/>
          </w:tcPr>
          <w:p w14:paraId="3B3DEA38" w14:textId="77777777" w:rsidR="001B4247" w:rsidRPr="00312711" w:rsidRDefault="001B4247" w:rsidP="000B5124">
            <w:pPr>
              <w:pStyle w:val="Tabstyl"/>
            </w:pPr>
            <w:r w:rsidRPr="00312711">
              <w:t>250</w:t>
            </w:r>
          </w:p>
        </w:tc>
      </w:tr>
    </w:tbl>
    <w:p w14:paraId="6A1E8892" w14:textId="77777777" w:rsidR="001B4247" w:rsidRPr="00221573" w:rsidRDefault="001B4247" w:rsidP="00512A6F">
      <w:pPr>
        <w:pStyle w:val="Tabrd"/>
      </w:pPr>
      <w:proofErr w:type="spellStart"/>
      <w:r w:rsidRPr="00542779">
        <w:t>Źródło</w:t>
      </w:r>
      <w:proofErr w:type="spellEnd"/>
      <w:r w:rsidRPr="00542779">
        <w:t xml:space="preserve">: Bank </w:t>
      </w:r>
      <w:proofErr w:type="spellStart"/>
      <w:r w:rsidRPr="00542779">
        <w:t>Danych</w:t>
      </w:r>
      <w:proofErr w:type="spellEnd"/>
      <w:r w:rsidRPr="00542779">
        <w:t xml:space="preserve"> </w:t>
      </w:r>
      <w:proofErr w:type="spellStart"/>
      <w:r w:rsidRPr="00542779">
        <w:t>Lokalnych</w:t>
      </w:r>
      <w:proofErr w:type="spellEnd"/>
    </w:p>
    <w:p w14:paraId="306A2BB9" w14:textId="77777777" w:rsidR="0043656E" w:rsidRDefault="001B4247" w:rsidP="00BF7661">
      <w:pPr>
        <w:pStyle w:val="Tekst"/>
      </w:pPr>
      <w:r w:rsidRPr="00910178">
        <w:t xml:space="preserve">Na terenie </w:t>
      </w:r>
      <w:r>
        <w:t>g</w:t>
      </w:r>
      <w:r w:rsidRPr="00910178">
        <w:t xml:space="preserve">miny nie funkcjonują obszary specjalnych stref ekonomicznych, parków technologicznych czy klastrów. W latach 2011-2013 można zauważyć wzrost liczby rejestrowanych przedsiębiorstw. </w:t>
      </w:r>
      <w:r>
        <w:t>W</w:t>
      </w:r>
      <w:r w:rsidR="00746B63">
        <w:t xml:space="preserve"> g</w:t>
      </w:r>
      <w:r w:rsidRPr="00910178">
        <w:t>minie Mosina zarejestrowano więcej przedsiębiorstw niż wyrejestrowano.</w:t>
      </w:r>
      <w:r>
        <w:t xml:space="preserve"> Jak wynika z danych przedstawionych w tabeli (</w:t>
      </w:r>
      <w:r w:rsidR="007A4803">
        <w:fldChar w:fldCharType="begin"/>
      </w:r>
      <w:r w:rsidR="007A4803">
        <w:instrText xml:space="preserve"> REF _Ref429990366 \h </w:instrText>
      </w:r>
      <w:r w:rsidR="007A4803">
        <w:fldChar w:fldCharType="separate"/>
      </w:r>
      <w:r w:rsidR="004D5EC8">
        <w:t xml:space="preserve">Tabela </w:t>
      </w:r>
      <w:r w:rsidR="004D5EC8">
        <w:rPr>
          <w:noProof/>
        </w:rPr>
        <w:t>IX</w:t>
      </w:r>
      <w:r w:rsidR="004D5EC8">
        <w:t>.</w:t>
      </w:r>
      <w:r w:rsidR="004D5EC8">
        <w:rPr>
          <w:noProof/>
        </w:rPr>
        <w:t>9</w:t>
      </w:r>
      <w:r w:rsidR="007A4803">
        <w:fldChar w:fldCharType="end"/>
      </w:r>
      <w:r>
        <w:t>),</w:t>
      </w:r>
      <w:r w:rsidR="00746B63">
        <w:t xml:space="preserve"> </w:t>
      </w:r>
      <w:r>
        <w:t>n</w:t>
      </w:r>
      <w:r w:rsidR="0043656E">
        <w:t>a </w:t>
      </w:r>
      <w:r w:rsidRPr="00910178">
        <w:t xml:space="preserve">przełomie tych lat na terenie </w:t>
      </w:r>
      <w:r>
        <w:t>g</w:t>
      </w:r>
      <w:r w:rsidRPr="00910178">
        <w:t>miny Mosina zarejestrowano łącznie 1</w:t>
      </w:r>
      <w:r w:rsidR="001644C3">
        <w:t xml:space="preserve"> </w:t>
      </w:r>
      <w:r w:rsidRPr="00910178">
        <w:t xml:space="preserve">049 podmiotów gospodarczych, </w:t>
      </w:r>
      <w:r>
        <w:t>podczas gdy wyrejestrowany</w:t>
      </w:r>
      <w:r w:rsidR="006467A6">
        <w:t>ch zostało 826 przedsiębiorstw.</w:t>
      </w:r>
    </w:p>
    <w:p w14:paraId="741C1426" w14:textId="77777777" w:rsidR="0043656E" w:rsidRDefault="0043656E">
      <w:pPr>
        <w:spacing w:after="200"/>
        <w:rPr>
          <w:rFonts w:cs="Arial"/>
          <w:bCs/>
          <w:snapToGrid w:val="0"/>
        </w:rPr>
      </w:pPr>
      <w:r>
        <w:br w:type="page"/>
      </w:r>
    </w:p>
    <w:p w14:paraId="743DDBA1" w14:textId="77777777" w:rsidR="001B4247" w:rsidRPr="004037F1" w:rsidRDefault="007A4803" w:rsidP="00346C26">
      <w:pPr>
        <w:pStyle w:val="Tableg"/>
        <w:rPr>
          <w:sz w:val="28"/>
          <w:szCs w:val="22"/>
        </w:rPr>
      </w:pPr>
      <w:bookmarkStart w:id="271" w:name="_Ref429990276"/>
      <w:bookmarkStart w:id="272" w:name="_Toc402431621"/>
      <w:bookmarkStart w:id="273" w:name="_Toc410655284"/>
      <w:bookmarkStart w:id="274" w:name="_Toc445994329"/>
      <w:r>
        <w:lastRenderedPageBreak/>
        <w:t xml:space="preserve">Tabela </w:t>
      </w:r>
      <w:fldSimple w:instr=" STYLEREF 1 \s ">
        <w:r w:rsidR="004D5EC8">
          <w:rPr>
            <w:noProof/>
          </w:rPr>
          <w:t>IX</w:t>
        </w:r>
      </w:fldSimple>
      <w:r w:rsidR="00514928">
        <w:t>.</w:t>
      </w:r>
      <w:fldSimple w:instr=" SEQ Tabela \* ARABIC \s 1 ">
        <w:r w:rsidR="004D5EC8">
          <w:rPr>
            <w:noProof/>
          </w:rPr>
          <w:t>10</w:t>
        </w:r>
      </w:fldSimple>
      <w:bookmarkEnd w:id="271"/>
      <w:r w:rsidR="00746B63">
        <w:rPr>
          <w:noProof/>
        </w:rPr>
        <w:t>.</w:t>
      </w:r>
      <w:r>
        <w:t xml:space="preserve"> </w:t>
      </w:r>
      <w:r w:rsidR="001B4247" w:rsidRPr="004037F1">
        <w:t>Podmioty gospodarki narodowej zarejestrowane w rejestrze REGON według sekcji PKD 2007 w</w:t>
      </w:r>
      <w:r w:rsidR="001B4247">
        <w:t> g</w:t>
      </w:r>
      <w:r w:rsidR="001B4247" w:rsidRPr="004037F1">
        <w:t xml:space="preserve">minie </w:t>
      </w:r>
      <w:r w:rsidR="001B4247">
        <w:t>Mosina</w:t>
      </w:r>
      <w:r w:rsidR="00746B63">
        <w:t>,</w:t>
      </w:r>
      <w:r w:rsidR="001B4247" w:rsidRPr="004037F1">
        <w:t xml:space="preserve"> w latach 2011-2013</w:t>
      </w:r>
      <w:bookmarkEnd w:id="272"/>
      <w:bookmarkEnd w:id="273"/>
      <w:bookmarkEnd w:id="274"/>
    </w:p>
    <w:tbl>
      <w:tblPr>
        <w:tblStyle w:val="TabelaPGNCCE"/>
        <w:tblW w:w="5000" w:type="pct"/>
        <w:tblLook w:val="04A0" w:firstRow="1" w:lastRow="0" w:firstColumn="1" w:lastColumn="0" w:noHBand="0" w:noVBand="1"/>
      </w:tblPr>
      <w:tblGrid>
        <w:gridCol w:w="6673"/>
        <w:gridCol w:w="661"/>
        <w:gridCol w:w="661"/>
        <w:gridCol w:w="661"/>
      </w:tblGrid>
      <w:tr w:rsidR="001B4247" w:rsidRPr="004037F1" w14:paraId="300F555D" w14:textId="77777777" w:rsidTr="00312711">
        <w:trPr>
          <w:cnfStyle w:val="100000000000" w:firstRow="1" w:lastRow="0" w:firstColumn="0" w:lastColumn="0" w:oddVBand="0" w:evenVBand="0" w:oddHBand="0" w:evenHBand="0" w:firstRowFirstColumn="0" w:firstRowLastColumn="0" w:lastRowFirstColumn="0" w:lastRowLastColumn="0"/>
          <w:trHeight w:val="372"/>
        </w:trPr>
        <w:tc>
          <w:tcPr>
            <w:tcW w:w="3855" w:type="pct"/>
            <w:vAlign w:val="center"/>
          </w:tcPr>
          <w:p w14:paraId="041FAA00" w14:textId="77777777" w:rsidR="001B4247" w:rsidRPr="004037F1" w:rsidRDefault="001B4247" w:rsidP="000B5124">
            <w:pPr>
              <w:pStyle w:val="Tabstyl"/>
            </w:pPr>
            <w:r w:rsidRPr="004037F1">
              <w:t>Wyszczególnienie</w:t>
            </w:r>
          </w:p>
        </w:tc>
        <w:tc>
          <w:tcPr>
            <w:tcW w:w="382" w:type="pct"/>
            <w:vAlign w:val="center"/>
          </w:tcPr>
          <w:p w14:paraId="4DC974E0" w14:textId="77777777" w:rsidR="001B4247" w:rsidRPr="004037F1" w:rsidRDefault="001B4247" w:rsidP="000B5124">
            <w:pPr>
              <w:pStyle w:val="Tabstyl"/>
            </w:pPr>
            <w:r w:rsidRPr="004037F1">
              <w:t>2011</w:t>
            </w:r>
          </w:p>
        </w:tc>
        <w:tc>
          <w:tcPr>
            <w:tcW w:w="382" w:type="pct"/>
            <w:vAlign w:val="center"/>
          </w:tcPr>
          <w:p w14:paraId="44959C07" w14:textId="77777777" w:rsidR="001B4247" w:rsidRPr="004037F1" w:rsidRDefault="001B4247" w:rsidP="000B5124">
            <w:pPr>
              <w:pStyle w:val="Tabstyl"/>
            </w:pPr>
            <w:r w:rsidRPr="004037F1">
              <w:t>2012</w:t>
            </w:r>
          </w:p>
        </w:tc>
        <w:tc>
          <w:tcPr>
            <w:tcW w:w="382" w:type="pct"/>
            <w:vAlign w:val="center"/>
          </w:tcPr>
          <w:p w14:paraId="3A8F8C8A" w14:textId="77777777" w:rsidR="001B4247" w:rsidRPr="004037F1" w:rsidRDefault="001B4247" w:rsidP="000B5124">
            <w:pPr>
              <w:pStyle w:val="Tabstyl"/>
            </w:pPr>
            <w:r w:rsidRPr="004037F1">
              <w:t>2013</w:t>
            </w:r>
          </w:p>
        </w:tc>
      </w:tr>
      <w:tr w:rsidR="001B4247" w:rsidRPr="004037F1" w14:paraId="2F5F67C5" w14:textId="77777777" w:rsidTr="00312711">
        <w:tc>
          <w:tcPr>
            <w:tcW w:w="3855" w:type="pct"/>
            <w:vAlign w:val="center"/>
          </w:tcPr>
          <w:p w14:paraId="574A9259" w14:textId="77777777" w:rsidR="001B4247" w:rsidRPr="004037F1" w:rsidRDefault="001B4247" w:rsidP="000B5124">
            <w:pPr>
              <w:pStyle w:val="Tabstyl"/>
            </w:pPr>
            <w:r w:rsidRPr="004037F1">
              <w:t>Sekcja A – rolnictwo, leśnictwo, łowiectwo, rybactwo</w:t>
            </w:r>
          </w:p>
        </w:tc>
        <w:tc>
          <w:tcPr>
            <w:tcW w:w="382" w:type="pct"/>
            <w:vAlign w:val="center"/>
          </w:tcPr>
          <w:p w14:paraId="62DD37B2" w14:textId="77777777" w:rsidR="001B4247" w:rsidRDefault="001B4247" w:rsidP="000B5124">
            <w:pPr>
              <w:pStyle w:val="Tabstyl"/>
            </w:pPr>
            <w:r>
              <w:t>96</w:t>
            </w:r>
          </w:p>
        </w:tc>
        <w:tc>
          <w:tcPr>
            <w:tcW w:w="382" w:type="pct"/>
            <w:vAlign w:val="center"/>
          </w:tcPr>
          <w:p w14:paraId="5BAE9FEC" w14:textId="77777777" w:rsidR="001B4247" w:rsidRDefault="001B4247" w:rsidP="000B5124">
            <w:pPr>
              <w:pStyle w:val="Tabstyl"/>
            </w:pPr>
            <w:r>
              <w:t>93</w:t>
            </w:r>
          </w:p>
        </w:tc>
        <w:tc>
          <w:tcPr>
            <w:tcW w:w="382" w:type="pct"/>
            <w:vAlign w:val="center"/>
          </w:tcPr>
          <w:p w14:paraId="553A0F07" w14:textId="77777777" w:rsidR="001B4247" w:rsidRDefault="001B4247" w:rsidP="000B5124">
            <w:pPr>
              <w:pStyle w:val="Tabstyl"/>
            </w:pPr>
            <w:r>
              <w:t>94</w:t>
            </w:r>
          </w:p>
        </w:tc>
      </w:tr>
      <w:tr w:rsidR="001B4247" w:rsidRPr="004037F1" w14:paraId="1BDA44A9" w14:textId="77777777" w:rsidTr="00312711">
        <w:tc>
          <w:tcPr>
            <w:tcW w:w="3855" w:type="pct"/>
            <w:vAlign w:val="center"/>
          </w:tcPr>
          <w:p w14:paraId="7A1CBD71" w14:textId="77777777" w:rsidR="001B4247" w:rsidRPr="004037F1" w:rsidRDefault="001B4247" w:rsidP="000B5124">
            <w:pPr>
              <w:pStyle w:val="Tabstyl"/>
            </w:pPr>
            <w:r w:rsidRPr="004037F1">
              <w:t>Sekcja B – górnictwo i wydobywanie</w:t>
            </w:r>
          </w:p>
        </w:tc>
        <w:tc>
          <w:tcPr>
            <w:tcW w:w="382" w:type="pct"/>
            <w:vAlign w:val="center"/>
          </w:tcPr>
          <w:p w14:paraId="3B9C7FD4" w14:textId="77777777" w:rsidR="001B4247" w:rsidRDefault="001B4247" w:rsidP="000B5124">
            <w:pPr>
              <w:pStyle w:val="Tabstyl"/>
            </w:pPr>
            <w:r>
              <w:t>0</w:t>
            </w:r>
          </w:p>
        </w:tc>
        <w:tc>
          <w:tcPr>
            <w:tcW w:w="382" w:type="pct"/>
            <w:vAlign w:val="center"/>
          </w:tcPr>
          <w:p w14:paraId="7DE0B184" w14:textId="77777777" w:rsidR="001B4247" w:rsidRDefault="001B4247" w:rsidP="000B5124">
            <w:pPr>
              <w:pStyle w:val="Tabstyl"/>
            </w:pPr>
            <w:r>
              <w:t>1</w:t>
            </w:r>
          </w:p>
        </w:tc>
        <w:tc>
          <w:tcPr>
            <w:tcW w:w="382" w:type="pct"/>
            <w:vAlign w:val="center"/>
          </w:tcPr>
          <w:p w14:paraId="30071C6D" w14:textId="77777777" w:rsidR="001B4247" w:rsidRDefault="001B4247" w:rsidP="000B5124">
            <w:pPr>
              <w:pStyle w:val="Tabstyl"/>
            </w:pPr>
            <w:r>
              <w:t>2</w:t>
            </w:r>
          </w:p>
        </w:tc>
      </w:tr>
      <w:tr w:rsidR="001B4247" w:rsidRPr="004037F1" w14:paraId="1E596823" w14:textId="77777777" w:rsidTr="00312711">
        <w:tc>
          <w:tcPr>
            <w:tcW w:w="3855" w:type="pct"/>
            <w:vAlign w:val="center"/>
          </w:tcPr>
          <w:p w14:paraId="1F88D0AD" w14:textId="77777777" w:rsidR="001B4247" w:rsidRPr="004037F1" w:rsidRDefault="001B4247" w:rsidP="000B5124">
            <w:pPr>
              <w:pStyle w:val="Tabstyl"/>
            </w:pPr>
            <w:r w:rsidRPr="004037F1">
              <w:t>Sekcja C – przetwórstwo przemysłowe</w:t>
            </w:r>
          </w:p>
        </w:tc>
        <w:tc>
          <w:tcPr>
            <w:tcW w:w="382" w:type="pct"/>
            <w:vAlign w:val="center"/>
          </w:tcPr>
          <w:p w14:paraId="5EBA490C" w14:textId="77777777" w:rsidR="001B4247" w:rsidRDefault="001B4247" w:rsidP="000B5124">
            <w:pPr>
              <w:pStyle w:val="Tabstyl"/>
            </w:pPr>
            <w:r>
              <w:t>465</w:t>
            </w:r>
          </w:p>
        </w:tc>
        <w:tc>
          <w:tcPr>
            <w:tcW w:w="382" w:type="pct"/>
            <w:vAlign w:val="center"/>
          </w:tcPr>
          <w:p w14:paraId="2B914726" w14:textId="77777777" w:rsidR="001B4247" w:rsidRDefault="001B4247" w:rsidP="000B5124">
            <w:pPr>
              <w:pStyle w:val="Tabstyl"/>
            </w:pPr>
            <w:r>
              <w:t>477</w:t>
            </w:r>
          </w:p>
        </w:tc>
        <w:tc>
          <w:tcPr>
            <w:tcW w:w="382" w:type="pct"/>
            <w:vAlign w:val="center"/>
          </w:tcPr>
          <w:p w14:paraId="7F6344F5" w14:textId="77777777" w:rsidR="001B4247" w:rsidRDefault="001B4247" w:rsidP="000B5124">
            <w:pPr>
              <w:pStyle w:val="Tabstyl"/>
            </w:pPr>
            <w:r>
              <w:t>487</w:t>
            </w:r>
          </w:p>
        </w:tc>
      </w:tr>
      <w:tr w:rsidR="001B4247" w:rsidRPr="004037F1" w14:paraId="68C618A5" w14:textId="77777777" w:rsidTr="00312711">
        <w:tc>
          <w:tcPr>
            <w:tcW w:w="3855" w:type="pct"/>
            <w:vAlign w:val="center"/>
          </w:tcPr>
          <w:p w14:paraId="66FCC760" w14:textId="77777777" w:rsidR="001B4247" w:rsidRPr="004037F1" w:rsidRDefault="001B4247" w:rsidP="000B5124">
            <w:pPr>
              <w:pStyle w:val="Tabstyl"/>
            </w:pPr>
            <w:r w:rsidRPr="004037F1">
              <w:t>Sekcja D – wytwarzanie i zaopatrywanie w energię elektryczną, gaz, parę wodną i powietrze do układów klimatyzacyjnych</w:t>
            </w:r>
          </w:p>
        </w:tc>
        <w:tc>
          <w:tcPr>
            <w:tcW w:w="382" w:type="pct"/>
            <w:vAlign w:val="center"/>
          </w:tcPr>
          <w:p w14:paraId="0A79A4B7" w14:textId="77777777" w:rsidR="001B4247" w:rsidRDefault="001B4247" w:rsidP="000B5124">
            <w:pPr>
              <w:pStyle w:val="Tabstyl"/>
            </w:pPr>
            <w:r>
              <w:t>4</w:t>
            </w:r>
          </w:p>
        </w:tc>
        <w:tc>
          <w:tcPr>
            <w:tcW w:w="382" w:type="pct"/>
            <w:vAlign w:val="center"/>
          </w:tcPr>
          <w:p w14:paraId="77B0B71A" w14:textId="77777777" w:rsidR="001B4247" w:rsidRDefault="001B4247" w:rsidP="000B5124">
            <w:pPr>
              <w:pStyle w:val="Tabstyl"/>
            </w:pPr>
            <w:r>
              <w:t>4</w:t>
            </w:r>
          </w:p>
        </w:tc>
        <w:tc>
          <w:tcPr>
            <w:tcW w:w="382" w:type="pct"/>
            <w:vAlign w:val="center"/>
          </w:tcPr>
          <w:p w14:paraId="516D4A3E" w14:textId="77777777" w:rsidR="001B4247" w:rsidRDefault="001B4247" w:rsidP="000B5124">
            <w:pPr>
              <w:pStyle w:val="Tabstyl"/>
            </w:pPr>
            <w:r>
              <w:t>6</w:t>
            </w:r>
          </w:p>
        </w:tc>
      </w:tr>
      <w:tr w:rsidR="001B4247" w:rsidRPr="004037F1" w14:paraId="3B09EA46" w14:textId="77777777" w:rsidTr="00312711">
        <w:tc>
          <w:tcPr>
            <w:tcW w:w="3855" w:type="pct"/>
            <w:vAlign w:val="center"/>
          </w:tcPr>
          <w:p w14:paraId="12AC4FE8" w14:textId="77777777" w:rsidR="001B4247" w:rsidRPr="004037F1" w:rsidRDefault="001B4247" w:rsidP="000B5124">
            <w:pPr>
              <w:pStyle w:val="Tabstyl"/>
            </w:pPr>
            <w:r w:rsidRPr="004037F1">
              <w:t>Sekcja E – dostawa wody; gospodarowanie ściekami i odpadami oraz działalność związana z rekultywacją</w:t>
            </w:r>
          </w:p>
        </w:tc>
        <w:tc>
          <w:tcPr>
            <w:tcW w:w="382" w:type="pct"/>
            <w:vAlign w:val="center"/>
          </w:tcPr>
          <w:p w14:paraId="77822236" w14:textId="77777777" w:rsidR="001B4247" w:rsidRDefault="001B4247" w:rsidP="000B5124">
            <w:pPr>
              <w:pStyle w:val="Tabstyl"/>
            </w:pPr>
            <w:r>
              <w:t>10</w:t>
            </w:r>
          </w:p>
        </w:tc>
        <w:tc>
          <w:tcPr>
            <w:tcW w:w="382" w:type="pct"/>
            <w:vAlign w:val="center"/>
          </w:tcPr>
          <w:p w14:paraId="566774E4" w14:textId="77777777" w:rsidR="001B4247" w:rsidRDefault="001B4247" w:rsidP="000B5124">
            <w:pPr>
              <w:pStyle w:val="Tabstyl"/>
            </w:pPr>
            <w:r>
              <w:t>12</w:t>
            </w:r>
          </w:p>
        </w:tc>
        <w:tc>
          <w:tcPr>
            <w:tcW w:w="382" w:type="pct"/>
            <w:vAlign w:val="center"/>
          </w:tcPr>
          <w:p w14:paraId="59FC31A8" w14:textId="77777777" w:rsidR="001B4247" w:rsidRDefault="001B4247" w:rsidP="000B5124">
            <w:pPr>
              <w:pStyle w:val="Tabstyl"/>
            </w:pPr>
            <w:r>
              <w:t>11</w:t>
            </w:r>
          </w:p>
        </w:tc>
      </w:tr>
      <w:tr w:rsidR="001B4247" w:rsidRPr="004037F1" w14:paraId="6D0F037A" w14:textId="77777777" w:rsidTr="00312711">
        <w:tc>
          <w:tcPr>
            <w:tcW w:w="3855" w:type="pct"/>
            <w:vAlign w:val="center"/>
          </w:tcPr>
          <w:p w14:paraId="066D5D05" w14:textId="77777777" w:rsidR="001B4247" w:rsidRPr="004037F1" w:rsidRDefault="001B4247" w:rsidP="000B5124">
            <w:pPr>
              <w:pStyle w:val="Tabstyl"/>
            </w:pPr>
            <w:r w:rsidRPr="004037F1">
              <w:t>Sekcja F – budownictwo</w:t>
            </w:r>
          </w:p>
        </w:tc>
        <w:tc>
          <w:tcPr>
            <w:tcW w:w="382" w:type="pct"/>
            <w:vAlign w:val="center"/>
          </w:tcPr>
          <w:p w14:paraId="2C963746" w14:textId="77777777" w:rsidR="001B4247" w:rsidRDefault="001B4247" w:rsidP="000B5124">
            <w:pPr>
              <w:pStyle w:val="Tabstyl"/>
            </w:pPr>
            <w:r>
              <w:t>561</w:t>
            </w:r>
          </w:p>
        </w:tc>
        <w:tc>
          <w:tcPr>
            <w:tcW w:w="382" w:type="pct"/>
            <w:vAlign w:val="center"/>
          </w:tcPr>
          <w:p w14:paraId="19D34396" w14:textId="77777777" w:rsidR="001B4247" w:rsidRDefault="001B4247" w:rsidP="000B5124">
            <w:pPr>
              <w:pStyle w:val="Tabstyl"/>
            </w:pPr>
            <w:r>
              <w:t>576</w:t>
            </w:r>
          </w:p>
        </w:tc>
        <w:tc>
          <w:tcPr>
            <w:tcW w:w="382" w:type="pct"/>
            <w:vAlign w:val="center"/>
          </w:tcPr>
          <w:p w14:paraId="58D48C16" w14:textId="77777777" w:rsidR="001B4247" w:rsidRDefault="001B4247" w:rsidP="000B5124">
            <w:pPr>
              <w:pStyle w:val="Tabstyl"/>
            </w:pPr>
            <w:r>
              <w:t>579</w:t>
            </w:r>
          </w:p>
        </w:tc>
      </w:tr>
      <w:tr w:rsidR="001B4247" w:rsidRPr="004037F1" w14:paraId="546F3D2D" w14:textId="77777777" w:rsidTr="00312711">
        <w:tc>
          <w:tcPr>
            <w:tcW w:w="3855" w:type="pct"/>
            <w:vAlign w:val="center"/>
          </w:tcPr>
          <w:p w14:paraId="74055734" w14:textId="77777777" w:rsidR="001B4247" w:rsidRPr="004037F1" w:rsidRDefault="001B4247" w:rsidP="000B5124">
            <w:pPr>
              <w:pStyle w:val="Tabstyl"/>
            </w:pPr>
            <w:r w:rsidRPr="004037F1">
              <w:t>Sekcja G – handel hurtowy i detaliczny, naprawa pojazdów i samochodów, włączając motocykle</w:t>
            </w:r>
          </w:p>
        </w:tc>
        <w:tc>
          <w:tcPr>
            <w:tcW w:w="382" w:type="pct"/>
            <w:vAlign w:val="center"/>
          </w:tcPr>
          <w:p w14:paraId="0BEF57B6" w14:textId="77777777" w:rsidR="001B4247" w:rsidRDefault="001B4247" w:rsidP="000B5124">
            <w:pPr>
              <w:pStyle w:val="Tabstyl"/>
            </w:pPr>
            <w:r>
              <w:t>1044</w:t>
            </w:r>
          </w:p>
        </w:tc>
        <w:tc>
          <w:tcPr>
            <w:tcW w:w="382" w:type="pct"/>
            <w:vAlign w:val="center"/>
          </w:tcPr>
          <w:p w14:paraId="7804914B" w14:textId="77777777" w:rsidR="001B4247" w:rsidRDefault="001B4247" w:rsidP="000B5124">
            <w:pPr>
              <w:pStyle w:val="Tabstyl"/>
            </w:pPr>
            <w:r>
              <w:t>1087</w:t>
            </w:r>
          </w:p>
        </w:tc>
        <w:tc>
          <w:tcPr>
            <w:tcW w:w="382" w:type="pct"/>
            <w:vAlign w:val="center"/>
          </w:tcPr>
          <w:p w14:paraId="6246E294" w14:textId="77777777" w:rsidR="001B4247" w:rsidRDefault="001B4247" w:rsidP="000B5124">
            <w:pPr>
              <w:pStyle w:val="Tabstyl"/>
            </w:pPr>
            <w:r>
              <w:t>1144</w:t>
            </w:r>
          </w:p>
        </w:tc>
      </w:tr>
      <w:tr w:rsidR="001B4247" w:rsidRPr="004037F1" w14:paraId="6A461312" w14:textId="77777777" w:rsidTr="00312711">
        <w:tc>
          <w:tcPr>
            <w:tcW w:w="3855" w:type="pct"/>
            <w:vAlign w:val="center"/>
          </w:tcPr>
          <w:p w14:paraId="4A8AD963" w14:textId="77777777" w:rsidR="001B4247" w:rsidRPr="004037F1" w:rsidRDefault="001B4247" w:rsidP="000B5124">
            <w:pPr>
              <w:pStyle w:val="Tabstyl"/>
            </w:pPr>
            <w:r w:rsidRPr="004037F1">
              <w:t>Sekcja H – transport; gospodarka magazynowa</w:t>
            </w:r>
          </w:p>
        </w:tc>
        <w:tc>
          <w:tcPr>
            <w:tcW w:w="382" w:type="pct"/>
            <w:vAlign w:val="center"/>
          </w:tcPr>
          <w:p w14:paraId="4BC29656" w14:textId="77777777" w:rsidR="001B4247" w:rsidRDefault="001B4247" w:rsidP="000B5124">
            <w:pPr>
              <w:pStyle w:val="Tabstyl"/>
            </w:pPr>
            <w:r>
              <w:t>275</w:t>
            </w:r>
          </w:p>
        </w:tc>
        <w:tc>
          <w:tcPr>
            <w:tcW w:w="382" w:type="pct"/>
            <w:vAlign w:val="center"/>
          </w:tcPr>
          <w:p w14:paraId="030E4640" w14:textId="77777777" w:rsidR="001B4247" w:rsidRDefault="001B4247" w:rsidP="000B5124">
            <w:pPr>
              <w:pStyle w:val="Tabstyl"/>
            </w:pPr>
            <w:r>
              <w:t>289</w:t>
            </w:r>
          </w:p>
        </w:tc>
        <w:tc>
          <w:tcPr>
            <w:tcW w:w="382" w:type="pct"/>
            <w:vAlign w:val="center"/>
          </w:tcPr>
          <w:p w14:paraId="55A9B308" w14:textId="77777777" w:rsidR="001B4247" w:rsidRDefault="001B4247" w:rsidP="000B5124">
            <w:pPr>
              <w:pStyle w:val="Tabstyl"/>
            </w:pPr>
            <w:r>
              <w:t>284</w:t>
            </w:r>
          </w:p>
        </w:tc>
      </w:tr>
      <w:tr w:rsidR="001B4247" w:rsidRPr="004037F1" w14:paraId="08D86CF5" w14:textId="77777777" w:rsidTr="00312711">
        <w:tc>
          <w:tcPr>
            <w:tcW w:w="3855" w:type="pct"/>
            <w:vAlign w:val="center"/>
          </w:tcPr>
          <w:p w14:paraId="1D56903A" w14:textId="77777777" w:rsidR="001B4247" w:rsidRPr="004037F1" w:rsidRDefault="001B4247" w:rsidP="000B5124">
            <w:pPr>
              <w:pStyle w:val="Tabstyl"/>
            </w:pPr>
            <w:r w:rsidRPr="004037F1">
              <w:t>Sekcja I – działalność związana z zakwaterowaniem i usługami gastronomicznymi</w:t>
            </w:r>
          </w:p>
        </w:tc>
        <w:tc>
          <w:tcPr>
            <w:tcW w:w="382" w:type="pct"/>
            <w:vAlign w:val="center"/>
          </w:tcPr>
          <w:p w14:paraId="1CE7D01F" w14:textId="77777777" w:rsidR="001B4247" w:rsidRDefault="001B4247" w:rsidP="000B5124">
            <w:pPr>
              <w:pStyle w:val="Tabstyl"/>
            </w:pPr>
            <w:r>
              <w:t>79</w:t>
            </w:r>
          </w:p>
        </w:tc>
        <w:tc>
          <w:tcPr>
            <w:tcW w:w="382" w:type="pct"/>
            <w:vAlign w:val="center"/>
          </w:tcPr>
          <w:p w14:paraId="042800F1" w14:textId="77777777" w:rsidR="001B4247" w:rsidRDefault="001B4247" w:rsidP="000B5124">
            <w:pPr>
              <w:pStyle w:val="Tabstyl"/>
            </w:pPr>
            <w:r>
              <w:t>78</w:t>
            </w:r>
          </w:p>
        </w:tc>
        <w:tc>
          <w:tcPr>
            <w:tcW w:w="382" w:type="pct"/>
            <w:vAlign w:val="center"/>
          </w:tcPr>
          <w:p w14:paraId="0DB8E290" w14:textId="77777777" w:rsidR="001B4247" w:rsidRDefault="001B4247" w:rsidP="000B5124">
            <w:pPr>
              <w:pStyle w:val="Tabstyl"/>
            </w:pPr>
            <w:r>
              <w:t>74</w:t>
            </w:r>
          </w:p>
        </w:tc>
      </w:tr>
      <w:tr w:rsidR="001B4247" w:rsidRPr="004037F1" w14:paraId="36DC99DB" w14:textId="77777777" w:rsidTr="00312711">
        <w:tc>
          <w:tcPr>
            <w:tcW w:w="3855" w:type="pct"/>
            <w:vAlign w:val="center"/>
          </w:tcPr>
          <w:p w14:paraId="71D8A0C8" w14:textId="77777777" w:rsidR="001B4247" w:rsidRPr="004037F1" w:rsidRDefault="001B4247" w:rsidP="000B5124">
            <w:pPr>
              <w:pStyle w:val="Tabstyl"/>
            </w:pPr>
            <w:r w:rsidRPr="004037F1">
              <w:t>Sekcja J – informacja i komunikacja</w:t>
            </w:r>
          </w:p>
        </w:tc>
        <w:tc>
          <w:tcPr>
            <w:tcW w:w="382" w:type="pct"/>
            <w:vAlign w:val="center"/>
          </w:tcPr>
          <w:p w14:paraId="1E9D1830" w14:textId="77777777" w:rsidR="001B4247" w:rsidRDefault="001B4247" w:rsidP="000B5124">
            <w:pPr>
              <w:pStyle w:val="Tabstyl"/>
            </w:pPr>
            <w:r>
              <w:t>74</w:t>
            </w:r>
          </w:p>
        </w:tc>
        <w:tc>
          <w:tcPr>
            <w:tcW w:w="382" w:type="pct"/>
            <w:vAlign w:val="center"/>
          </w:tcPr>
          <w:p w14:paraId="0BB5A2E9" w14:textId="77777777" w:rsidR="001B4247" w:rsidRDefault="001B4247" w:rsidP="000B5124">
            <w:pPr>
              <w:pStyle w:val="Tabstyl"/>
            </w:pPr>
            <w:r>
              <w:t>83</w:t>
            </w:r>
          </w:p>
        </w:tc>
        <w:tc>
          <w:tcPr>
            <w:tcW w:w="382" w:type="pct"/>
            <w:vAlign w:val="center"/>
          </w:tcPr>
          <w:p w14:paraId="52378455" w14:textId="77777777" w:rsidR="001B4247" w:rsidRDefault="001B4247" w:rsidP="000B5124">
            <w:pPr>
              <w:pStyle w:val="Tabstyl"/>
            </w:pPr>
            <w:r>
              <w:t>90</w:t>
            </w:r>
          </w:p>
        </w:tc>
      </w:tr>
      <w:tr w:rsidR="001B4247" w:rsidRPr="004037F1" w14:paraId="3F284C73" w14:textId="77777777" w:rsidTr="00312711">
        <w:tc>
          <w:tcPr>
            <w:tcW w:w="3855" w:type="pct"/>
            <w:vAlign w:val="center"/>
          </w:tcPr>
          <w:p w14:paraId="48072C64" w14:textId="77777777" w:rsidR="001B4247" w:rsidRPr="004037F1" w:rsidRDefault="001B4247" w:rsidP="000B5124">
            <w:pPr>
              <w:pStyle w:val="Tabstyl"/>
            </w:pPr>
            <w:r w:rsidRPr="004037F1">
              <w:t>Sekcja K – działalność finansowa i ubezpieczeniowa</w:t>
            </w:r>
          </w:p>
        </w:tc>
        <w:tc>
          <w:tcPr>
            <w:tcW w:w="382" w:type="pct"/>
            <w:vAlign w:val="center"/>
          </w:tcPr>
          <w:p w14:paraId="563EDD41" w14:textId="77777777" w:rsidR="001B4247" w:rsidRDefault="001B4247" w:rsidP="000B5124">
            <w:pPr>
              <w:pStyle w:val="Tabstyl"/>
            </w:pPr>
            <w:r>
              <w:t>82</w:t>
            </w:r>
          </w:p>
        </w:tc>
        <w:tc>
          <w:tcPr>
            <w:tcW w:w="382" w:type="pct"/>
            <w:vAlign w:val="center"/>
          </w:tcPr>
          <w:p w14:paraId="44BAFA27" w14:textId="77777777" w:rsidR="001B4247" w:rsidRDefault="001B4247" w:rsidP="000B5124">
            <w:pPr>
              <w:pStyle w:val="Tabstyl"/>
            </w:pPr>
            <w:r>
              <w:t>103</w:t>
            </w:r>
          </w:p>
        </w:tc>
        <w:tc>
          <w:tcPr>
            <w:tcW w:w="382" w:type="pct"/>
            <w:vAlign w:val="center"/>
          </w:tcPr>
          <w:p w14:paraId="541B8774" w14:textId="77777777" w:rsidR="001B4247" w:rsidRDefault="001B4247" w:rsidP="000B5124">
            <w:pPr>
              <w:pStyle w:val="Tabstyl"/>
            </w:pPr>
            <w:r>
              <w:t>119</w:t>
            </w:r>
          </w:p>
        </w:tc>
      </w:tr>
      <w:tr w:rsidR="001B4247" w:rsidRPr="004037F1" w14:paraId="088BF36C" w14:textId="77777777" w:rsidTr="00312711">
        <w:tc>
          <w:tcPr>
            <w:tcW w:w="3855" w:type="pct"/>
            <w:vAlign w:val="center"/>
          </w:tcPr>
          <w:p w14:paraId="0809B36B" w14:textId="77777777" w:rsidR="001B4247" w:rsidRPr="004037F1" w:rsidRDefault="001B4247" w:rsidP="000B5124">
            <w:pPr>
              <w:pStyle w:val="Tabstyl"/>
            </w:pPr>
            <w:r w:rsidRPr="004037F1">
              <w:t>Sekcja L – działalność związana z obsługą rynku nieruchomości</w:t>
            </w:r>
          </w:p>
        </w:tc>
        <w:tc>
          <w:tcPr>
            <w:tcW w:w="382" w:type="pct"/>
            <w:vAlign w:val="center"/>
          </w:tcPr>
          <w:p w14:paraId="7734C8F7" w14:textId="77777777" w:rsidR="001B4247" w:rsidRDefault="001B4247" w:rsidP="000B5124">
            <w:pPr>
              <w:pStyle w:val="Tabstyl"/>
            </w:pPr>
            <w:r>
              <w:t>82</w:t>
            </w:r>
          </w:p>
        </w:tc>
        <w:tc>
          <w:tcPr>
            <w:tcW w:w="382" w:type="pct"/>
            <w:vAlign w:val="center"/>
          </w:tcPr>
          <w:p w14:paraId="3F0E954E" w14:textId="77777777" w:rsidR="001B4247" w:rsidRDefault="001B4247" w:rsidP="000B5124">
            <w:pPr>
              <w:pStyle w:val="Tabstyl"/>
            </w:pPr>
            <w:r>
              <w:t>95</w:t>
            </w:r>
          </w:p>
        </w:tc>
        <w:tc>
          <w:tcPr>
            <w:tcW w:w="382" w:type="pct"/>
            <w:vAlign w:val="center"/>
          </w:tcPr>
          <w:p w14:paraId="2D82A8A1" w14:textId="77777777" w:rsidR="001B4247" w:rsidRDefault="001B4247" w:rsidP="000B5124">
            <w:pPr>
              <w:pStyle w:val="Tabstyl"/>
            </w:pPr>
            <w:r>
              <w:t>106</w:t>
            </w:r>
          </w:p>
        </w:tc>
      </w:tr>
      <w:tr w:rsidR="001B4247" w:rsidRPr="004037F1" w14:paraId="16D69E2C" w14:textId="77777777" w:rsidTr="00312711">
        <w:tc>
          <w:tcPr>
            <w:tcW w:w="3855" w:type="pct"/>
            <w:vAlign w:val="center"/>
          </w:tcPr>
          <w:p w14:paraId="7C061BEC" w14:textId="77777777" w:rsidR="001B4247" w:rsidRPr="004037F1" w:rsidRDefault="001B4247" w:rsidP="000B5124">
            <w:pPr>
              <w:pStyle w:val="Tabstyl"/>
            </w:pPr>
            <w:r w:rsidRPr="004037F1">
              <w:t>Sekcja M – działalność profesjonalna, naukowa i techniczna</w:t>
            </w:r>
          </w:p>
        </w:tc>
        <w:tc>
          <w:tcPr>
            <w:tcW w:w="382" w:type="pct"/>
            <w:vAlign w:val="center"/>
          </w:tcPr>
          <w:p w14:paraId="116A1497" w14:textId="77777777" w:rsidR="001B4247" w:rsidRDefault="001B4247" w:rsidP="000B5124">
            <w:pPr>
              <w:pStyle w:val="Tabstyl"/>
            </w:pPr>
            <w:r>
              <w:t>299</w:t>
            </w:r>
          </w:p>
        </w:tc>
        <w:tc>
          <w:tcPr>
            <w:tcW w:w="382" w:type="pct"/>
            <w:vAlign w:val="center"/>
          </w:tcPr>
          <w:p w14:paraId="2DA48F0B" w14:textId="77777777" w:rsidR="001B4247" w:rsidRDefault="001B4247" w:rsidP="000B5124">
            <w:pPr>
              <w:pStyle w:val="Tabstyl"/>
            </w:pPr>
            <w:r>
              <w:t>327</w:t>
            </w:r>
          </w:p>
        </w:tc>
        <w:tc>
          <w:tcPr>
            <w:tcW w:w="382" w:type="pct"/>
            <w:vAlign w:val="center"/>
          </w:tcPr>
          <w:p w14:paraId="1D105697" w14:textId="77777777" w:rsidR="001B4247" w:rsidRDefault="001B4247" w:rsidP="000B5124">
            <w:pPr>
              <w:pStyle w:val="Tabstyl"/>
            </w:pPr>
            <w:r>
              <w:t>351</w:t>
            </w:r>
          </w:p>
        </w:tc>
      </w:tr>
      <w:tr w:rsidR="001B4247" w:rsidRPr="004037F1" w14:paraId="4F5B24EA" w14:textId="77777777" w:rsidTr="00312711">
        <w:tc>
          <w:tcPr>
            <w:tcW w:w="3855" w:type="pct"/>
            <w:vAlign w:val="center"/>
          </w:tcPr>
          <w:p w14:paraId="427EC41E" w14:textId="77777777" w:rsidR="001B4247" w:rsidRPr="004037F1" w:rsidRDefault="001B4247" w:rsidP="000B5124">
            <w:pPr>
              <w:pStyle w:val="Tabstyl"/>
            </w:pPr>
            <w:r w:rsidRPr="004037F1">
              <w:t>Sekcja N – działalność w zakresie usług administrowania i działalność wspierająca</w:t>
            </w:r>
          </w:p>
        </w:tc>
        <w:tc>
          <w:tcPr>
            <w:tcW w:w="382" w:type="pct"/>
            <w:vAlign w:val="center"/>
          </w:tcPr>
          <w:p w14:paraId="14368D57" w14:textId="77777777" w:rsidR="001B4247" w:rsidRDefault="001B4247" w:rsidP="000B5124">
            <w:pPr>
              <w:pStyle w:val="Tabstyl"/>
            </w:pPr>
            <w:r>
              <w:t>81</w:t>
            </w:r>
          </w:p>
        </w:tc>
        <w:tc>
          <w:tcPr>
            <w:tcW w:w="382" w:type="pct"/>
            <w:vAlign w:val="center"/>
          </w:tcPr>
          <w:p w14:paraId="0BD8FF4D" w14:textId="77777777" w:rsidR="001B4247" w:rsidRDefault="001B4247" w:rsidP="000B5124">
            <w:pPr>
              <w:pStyle w:val="Tabstyl"/>
            </w:pPr>
            <w:r>
              <w:t>98</w:t>
            </w:r>
          </w:p>
        </w:tc>
        <w:tc>
          <w:tcPr>
            <w:tcW w:w="382" w:type="pct"/>
            <w:vAlign w:val="center"/>
          </w:tcPr>
          <w:p w14:paraId="1EC6E565" w14:textId="77777777" w:rsidR="001B4247" w:rsidRDefault="001B4247" w:rsidP="000B5124">
            <w:pPr>
              <w:pStyle w:val="Tabstyl"/>
            </w:pPr>
            <w:r>
              <w:t>103</w:t>
            </w:r>
          </w:p>
        </w:tc>
      </w:tr>
      <w:tr w:rsidR="001B4247" w:rsidRPr="004037F1" w14:paraId="1B41C174" w14:textId="77777777" w:rsidTr="00312711">
        <w:tc>
          <w:tcPr>
            <w:tcW w:w="3855" w:type="pct"/>
            <w:vAlign w:val="center"/>
          </w:tcPr>
          <w:p w14:paraId="76A3FAF3" w14:textId="77777777" w:rsidR="001B4247" w:rsidRPr="004037F1" w:rsidRDefault="001B4247" w:rsidP="000B5124">
            <w:pPr>
              <w:pStyle w:val="Tabstyl"/>
            </w:pPr>
            <w:r w:rsidRPr="004037F1">
              <w:t>Sekcja O – administracja publiczna, i obrona narodowa, obowiązkowe zabezpieczenia społeczne</w:t>
            </w:r>
          </w:p>
        </w:tc>
        <w:tc>
          <w:tcPr>
            <w:tcW w:w="382" w:type="pct"/>
            <w:vAlign w:val="center"/>
          </w:tcPr>
          <w:p w14:paraId="0BDF233B" w14:textId="77777777" w:rsidR="001B4247" w:rsidRDefault="001B4247" w:rsidP="000B5124">
            <w:pPr>
              <w:pStyle w:val="Tabstyl"/>
            </w:pPr>
            <w:r>
              <w:t>8</w:t>
            </w:r>
          </w:p>
        </w:tc>
        <w:tc>
          <w:tcPr>
            <w:tcW w:w="382" w:type="pct"/>
            <w:vAlign w:val="center"/>
          </w:tcPr>
          <w:p w14:paraId="0A575817" w14:textId="77777777" w:rsidR="001B4247" w:rsidRDefault="001B4247" w:rsidP="000B5124">
            <w:pPr>
              <w:pStyle w:val="Tabstyl"/>
            </w:pPr>
            <w:r>
              <w:t>8</w:t>
            </w:r>
          </w:p>
        </w:tc>
        <w:tc>
          <w:tcPr>
            <w:tcW w:w="382" w:type="pct"/>
            <w:vAlign w:val="center"/>
          </w:tcPr>
          <w:p w14:paraId="53DB3309" w14:textId="77777777" w:rsidR="001B4247" w:rsidRDefault="001B4247" w:rsidP="000B5124">
            <w:pPr>
              <w:pStyle w:val="Tabstyl"/>
            </w:pPr>
            <w:r>
              <w:t>8</w:t>
            </w:r>
          </w:p>
        </w:tc>
      </w:tr>
      <w:tr w:rsidR="001B4247" w:rsidRPr="004037F1" w14:paraId="300F6DC2" w14:textId="77777777" w:rsidTr="00312711">
        <w:tc>
          <w:tcPr>
            <w:tcW w:w="3855" w:type="pct"/>
            <w:vAlign w:val="center"/>
          </w:tcPr>
          <w:p w14:paraId="44A7492B" w14:textId="77777777" w:rsidR="001B4247" w:rsidRPr="004037F1" w:rsidRDefault="001B4247" w:rsidP="000B5124">
            <w:pPr>
              <w:pStyle w:val="Tabstyl"/>
            </w:pPr>
            <w:r w:rsidRPr="004037F1">
              <w:t>Sekcja P – edukacja</w:t>
            </w:r>
          </w:p>
        </w:tc>
        <w:tc>
          <w:tcPr>
            <w:tcW w:w="382" w:type="pct"/>
            <w:vAlign w:val="center"/>
          </w:tcPr>
          <w:p w14:paraId="60AEE224" w14:textId="77777777" w:rsidR="001B4247" w:rsidRDefault="001B4247" w:rsidP="000B5124">
            <w:pPr>
              <w:pStyle w:val="Tabstyl"/>
            </w:pPr>
            <w:r>
              <w:t>97</w:t>
            </w:r>
          </w:p>
        </w:tc>
        <w:tc>
          <w:tcPr>
            <w:tcW w:w="382" w:type="pct"/>
            <w:vAlign w:val="center"/>
          </w:tcPr>
          <w:p w14:paraId="30267205" w14:textId="77777777" w:rsidR="001B4247" w:rsidRDefault="001B4247" w:rsidP="000B5124">
            <w:pPr>
              <w:pStyle w:val="Tabstyl"/>
            </w:pPr>
            <w:r>
              <w:t>117</w:t>
            </w:r>
          </w:p>
        </w:tc>
        <w:tc>
          <w:tcPr>
            <w:tcW w:w="382" w:type="pct"/>
            <w:vAlign w:val="center"/>
          </w:tcPr>
          <w:p w14:paraId="4DF0F5B8" w14:textId="77777777" w:rsidR="001B4247" w:rsidRDefault="001B4247" w:rsidP="000B5124">
            <w:pPr>
              <w:pStyle w:val="Tabstyl"/>
            </w:pPr>
            <w:r>
              <w:t>122</w:t>
            </w:r>
          </w:p>
        </w:tc>
      </w:tr>
      <w:tr w:rsidR="001B4247" w:rsidRPr="004037F1" w14:paraId="748946EB" w14:textId="77777777" w:rsidTr="00312711">
        <w:tc>
          <w:tcPr>
            <w:tcW w:w="3855" w:type="pct"/>
            <w:vAlign w:val="center"/>
          </w:tcPr>
          <w:p w14:paraId="5AF2841E" w14:textId="77777777" w:rsidR="001B4247" w:rsidRPr="004037F1" w:rsidRDefault="001B4247" w:rsidP="000B5124">
            <w:pPr>
              <w:pStyle w:val="Tabstyl"/>
            </w:pPr>
            <w:r w:rsidRPr="004037F1">
              <w:t>Sekcja Q – opieka zdrowotna i pomoc społeczna</w:t>
            </w:r>
          </w:p>
        </w:tc>
        <w:tc>
          <w:tcPr>
            <w:tcW w:w="382" w:type="pct"/>
            <w:vAlign w:val="center"/>
          </w:tcPr>
          <w:p w14:paraId="24C3482B" w14:textId="77777777" w:rsidR="001B4247" w:rsidRDefault="001B4247" w:rsidP="000B5124">
            <w:pPr>
              <w:pStyle w:val="Tabstyl"/>
            </w:pPr>
            <w:r>
              <w:t>135</w:t>
            </w:r>
          </w:p>
        </w:tc>
        <w:tc>
          <w:tcPr>
            <w:tcW w:w="382" w:type="pct"/>
            <w:vAlign w:val="center"/>
          </w:tcPr>
          <w:p w14:paraId="72B46838" w14:textId="77777777" w:rsidR="001B4247" w:rsidRDefault="001B4247" w:rsidP="000B5124">
            <w:pPr>
              <w:pStyle w:val="Tabstyl"/>
            </w:pPr>
            <w:r>
              <w:t>153</w:t>
            </w:r>
          </w:p>
        </w:tc>
        <w:tc>
          <w:tcPr>
            <w:tcW w:w="382" w:type="pct"/>
            <w:vAlign w:val="center"/>
          </w:tcPr>
          <w:p w14:paraId="0E0F1AF1" w14:textId="77777777" w:rsidR="001B4247" w:rsidRDefault="001B4247" w:rsidP="000B5124">
            <w:pPr>
              <w:pStyle w:val="Tabstyl"/>
            </w:pPr>
            <w:r>
              <w:t>149</w:t>
            </w:r>
          </w:p>
        </w:tc>
      </w:tr>
      <w:tr w:rsidR="001B4247" w:rsidRPr="004037F1" w14:paraId="1EC85E07" w14:textId="77777777" w:rsidTr="00312711">
        <w:tc>
          <w:tcPr>
            <w:tcW w:w="3855" w:type="pct"/>
            <w:vAlign w:val="center"/>
          </w:tcPr>
          <w:p w14:paraId="5172AE7D" w14:textId="77777777" w:rsidR="001B4247" w:rsidRPr="004037F1" w:rsidRDefault="001B4247" w:rsidP="000B5124">
            <w:pPr>
              <w:pStyle w:val="Tabstyl"/>
            </w:pPr>
            <w:r w:rsidRPr="004037F1">
              <w:t>Sekcja R – działalność związana z kulturą, rozrywką i rekreacją</w:t>
            </w:r>
          </w:p>
        </w:tc>
        <w:tc>
          <w:tcPr>
            <w:tcW w:w="382" w:type="pct"/>
            <w:vAlign w:val="center"/>
          </w:tcPr>
          <w:p w14:paraId="379CDAD6" w14:textId="77777777" w:rsidR="001B4247" w:rsidRDefault="001B4247" w:rsidP="000B5124">
            <w:pPr>
              <w:pStyle w:val="Tabstyl"/>
            </w:pPr>
            <w:r>
              <w:t>48</w:t>
            </w:r>
          </w:p>
        </w:tc>
        <w:tc>
          <w:tcPr>
            <w:tcW w:w="382" w:type="pct"/>
            <w:vAlign w:val="center"/>
          </w:tcPr>
          <w:p w14:paraId="17840D06" w14:textId="77777777" w:rsidR="001B4247" w:rsidRDefault="001B4247" w:rsidP="000B5124">
            <w:pPr>
              <w:pStyle w:val="Tabstyl"/>
            </w:pPr>
            <w:r>
              <w:t>49</w:t>
            </w:r>
          </w:p>
        </w:tc>
        <w:tc>
          <w:tcPr>
            <w:tcW w:w="382" w:type="pct"/>
            <w:vAlign w:val="center"/>
          </w:tcPr>
          <w:p w14:paraId="3FF46B62" w14:textId="77777777" w:rsidR="001B4247" w:rsidRDefault="001B4247" w:rsidP="000B5124">
            <w:pPr>
              <w:pStyle w:val="Tabstyl"/>
            </w:pPr>
            <w:r>
              <w:t>48</w:t>
            </w:r>
          </w:p>
        </w:tc>
      </w:tr>
      <w:tr w:rsidR="001B4247" w:rsidRPr="004037F1" w14:paraId="7CB1B5CF" w14:textId="77777777" w:rsidTr="00312711">
        <w:tc>
          <w:tcPr>
            <w:tcW w:w="3855" w:type="pct"/>
            <w:vAlign w:val="center"/>
          </w:tcPr>
          <w:p w14:paraId="07CBFAB4" w14:textId="77777777" w:rsidR="001B4247" w:rsidRPr="004037F1" w:rsidRDefault="001B4247" w:rsidP="000B5124">
            <w:pPr>
              <w:pStyle w:val="Tabstyl"/>
            </w:pPr>
            <w:r w:rsidRPr="004037F1">
              <w:t>Sekcja S – pozostała działalność usługowa</w:t>
            </w:r>
          </w:p>
          <w:p w14:paraId="375D7BCC" w14:textId="77777777" w:rsidR="001B4247" w:rsidRPr="004037F1" w:rsidRDefault="001B4247" w:rsidP="000B5124">
            <w:pPr>
              <w:pStyle w:val="Tabstyl"/>
            </w:pPr>
            <w:r w:rsidRPr="004037F1">
              <w:t>Sekcja T – gospodarstwa domowe zatrudniające pracowników; gospodarstwa domowe produkujące wyroby i świadczące usługi na własne potrzeby</w:t>
            </w:r>
          </w:p>
        </w:tc>
        <w:tc>
          <w:tcPr>
            <w:tcW w:w="382" w:type="pct"/>
            <w:vAlign w:val="center"/>
          </w:tcPr>
          <w:p w14:paraId="186301A0" w14:textId="77777777" w:rsidR="001B4247" w:rsidRDefault="001B4247" w:rsidP="000B5124">
            <w:pPr>
              <w:pStyle w:val="Tabstyl"/>
            </w:pPr>
            <w:r>
              <w:t>187</w:t>
            </w:r>
          </w:p>
        </w:tc>
        <w:tc>
          <w:tcPr>
            <w:tcW w:w="382" w:type="pct"/>
            <w:vAlign w:val="center"/>
          </w:tcPr>
          <w:p w14:paraId="294219AA" w14:textId="77777777" w:rsidR="001B4247" w:rsidRDefault="001B4247" w:rsidP="000B5124">
            <w:pPr>
              <w:pStyle w:val="Tabstyl"/>
            </w:pPr>
            <w:r>
              <w:t>201</w:t>
            </w:r>
          </w:p>
        </w:tc>
        <w:tc>
          <w:tcPr>
            <w:tcW w:w="382" w:type="pct"/>
            <w:vAlign w:val="center"/>
          </w:tcPr>
          <w:p w14:paraId="67DF4D9F" w14:textId="77777777" w:rsidR="001B4247" w:rsidRDefault="001B4247" w:rsidP="000B5124">
            <w:pPr>
              <w:pStyle w:val="Tabstyl"/>
            </w:pPr>
            <w:r>
              <w:t>204</w:t>
            </w:r>
          </w:p>
        </w:tc>
      </w:tr>
      <w:tr w:rsidR="001B4247" w:rsidRPr="004037F1" w14:paraId="073BA7CA" w14:textId="77777777" w:rsidTr="00312711">
        <w:tc>
          <w:tcPr>
            <w:tcW w:w="3855" w:type="pct"/>
            <w:vAlign w:val="center"/>
          </w:tcPr>
          <w:p w14:paraId="4898B95D" w14:textId="77777777" w:rsidR="001B4247" w:rsidRPr="004037F1" w:rsidRDefault="001B4247" w:rsidP="000B5124">
            <w:pPr>
              <w:pStyle w:val="Tabstyl"/>
            </w:pPr>
            <w:r w:rsidRPr="004037F1">
              <w:t>Sekcja U – organizacje i zespoły eksterytorialne</w:t>
            </w:r>
          </w:p>
        </w:tc>
        <w:tc>
          <w:tcPr>
            <w:tcW w:w="382" w:type="pct"/>
            <w:vAlign w:val="center"/>
          </w:tcPr>
          <w:p w14:paraId="260C05AB" w14:textId="77777777" w:rsidR="001B4247" w:rsidRPr="004037F1" w:rsidRDefault="001B4247" w:rsidP="000B5124">
            <w:pPr>
              <w:pStyle w:val="Tabstyl"/>
            </w:pPr>
            <w:r>
              <w:t>0</w:t>
            </w:r>
          </w:p>
        </w:tc>
        <w:tc>
          <w:tcPr>
            <w:tcW w:w="382" w:type="pct"/>
            <w:vAlign w:val="center"/>
          </w:tcPr>
          <w:p w14:paraId="364245A4" w14:textId="77777777" w:rsidR="001B4247" w:rsidRPr="004037F1" w:rsidRDefault="001B4247" w:rsidP="000B5124">
            <w:pPr>
              <w:pStyle w:val="Tabstyl"/>
            </w:pPr>
            <w:r>
              <w:t>0</w:t>
            </w:r>
          </w:p>
        </w:tc>
        <w:tc>
          <w:tcPr>
            <w:tcW w:w="382" w:type="pct"/>
            <w:vAlign w:val="center"/>
          </w:tcPr>
          <w:p w14:paraId="27767A39" w14:textId="77777777" w:rsidR="001B4247" w:rsidRPr="004037F1" w:rsidRDefault="001B4247" w:rsidP="000B5124">
            <w:pPr>
              <w:pStyle w:val="Tabstyl"/>
            </w:pPr>
            <w:r>
              <w:t>0</w:t>
            </w:r>
          </w:p>
        </w:tc>
      </w:tr>
    </w:tbl>
    <w:p w14:paraId="16A0A403" w14:textId="77777777" w:rsidR="001B4247" w:rsidRPr="00542779" w:rsidRDefault="00384284" w:rsidP="00512A6F">
      <w:pPr>
        <w:pStyle w:val="Tabrd"/>
      </w:pPr>
      <w:proofErr w:type="spellStart"/>
      <w:r>
        <w:t>Źródło</w:t>
      </w:r>
      <w:proofErr w:type="spellEnd"/>
      <w:r>
        <w:t xml:space="preserve">: </w:t>
      </w:r>
      <w:r w:rsidR="001B4247" w:rsidRPr="00542779">
        <w:t xml:space="preserve">Bank </w:t>
      </w:r>
      <w:proofErr w:type="spellStart"/>
      <w:r w:rsidR="001B4247" w:rsidRPr="00542779">
        <w:t>Danych</w:t>
      </w:r>
      <w:proofErr w:type="spellEnd"/>
      <w:r w:rsidR="001B4247" w:rsidRPr="00542779">
        <w:t xml:space="preserve"> </w:t>
      </w:r>
      <w:proofErr w:type="spellStart"/>
      <w:r w:rsidR="001B4247" w:rsidRPr="00542779">
        <w:t>Lokalnych</w:t>
      </w:r>
      <w:proofErr w:type="spellEnd"/>
    </w:p>
    <w:p w14:paraId="2BC0C056" w14:textId="77777777" w:rsidR="001B4247" w:rsidRDefault="001B4247" w:rsidP="00BF7661">
      <w:pPr>
        <w:pStyle w:val="Tekst"/>
      </w:pPr>
      <w:r w:rsidRPr="00221573">
        <w:t xml:space="preserve">Najwięcej podmiotów działających na terenie </w:t>
      </w:r>
      <w:r>
        <w:t>g</w:t>
      </w:r>
      <w:r w:rsidRPr="00221573">
        <w:t>miny Mosina funkcjonuje w handlu hurtowym i detalicznym, naprawie pojazdów i samo</w:t>
      </w:r>
      <w:r w:rsidR="008E0C98">
        <w:t xml:space="preserve">chodów, włączając motocykle. Wg </w:t>
      </w:r>
      <w:r w:rsidRPr="00221573">
        <w:t>danych z Banku Danych Lokalnych na koniec grudnia 2013 w rejestrze REGON zarejestrowan</w:t>
      </w:r>
      <w:r>
        <w:t>e</w:t>
      </w:r>
      <w:r w:rsidRPr="00221573">
        <w:t xml:space="preserve"> był</w:t>
      </w:r>
      <w:r>
        <w:t>y</w:t>
      </w:r>
      <w:r w:rsidRPr="00221573">
        <w:t xml:space="preserve"> 1</w:t>
      </w:r>
      <w:r w:rsidR="001644C3">
        <w:t xml:space="preserve"> </w:t>
      </w:r>
      <w:r w:rsidRPr="00221573">
        <w:t>144</w:t>
      </w:r>
      <w:r w:rsidRPr="00542779">
        <w:rPr>
          <w:rStyle w:val="TekstZnak"/>
        </w:rPr>
        <w:t xml:space="preserve"> podmioty działające w tej sekcji gosp</w:t>
      </w:r>
      <w:r w:rsidR="0043656E">
        <w:rPr>
          <w:rStyle w:val="TekstZnak"/>
        </w:rPr>
        <w:t>odarki (o 100 więcej niż w </w:t>
      </w:r>
      <w:r w:rsidRPr="00542779">
        <w:rPr>
          <w:rStyle w:val="TekstZnak"/>
        </w:rPr>
        <w:t xml:space="preserve">roku 2011), co stanowi </w:t>
      </w:r>
      <w:r w:rsidRPr="00EA586A">
        <w:t>28,7% wszystkich</w:t>
      </w:r>
      <w:r w:rsidRPr="00542779">
        <w:rPr>
          <w:rStyle w:val="TekstZnak"/>
        </w:rPr>
        <w:t xml:space="preserve"> pomiotów gospodarczych gminy. Drugą</w:t>
      </w:r>
      <w:r w:rsidR="00F45514">
        <w:rPr>
          <w:rStyle w:val="TekstZnak"/>
        </w:rPr>
        <w:t xml:space="preserve"> </w:t>
      </w:r>
      <w:r w:rsidRPr="00542779">
        <w:rPr>
          <w:rStyle w:val="TekstZnak"/>
        </w:rPr>
        <w:t>co</w:t>
      </w:r>
      <w:r w:rsidR="0043656E">
        <w:rPr>
          <w:rStyle w:val="TekstZnak"/>
        </w:rPr>
        <w:t> </w:t>
      </w:r>
      <w:r w:rsidRPr="00542779">
        <w:rPr>
          <w:rStyle w:val="TekstZnak"/>
        </w:rPr>
        <w:t>do</w:t>
      </w:r>
      <w:r w:rsidR="0043656E">
        <w:rPr>
          <w:rStyle w:val="TekstZnak"/>
        </w:rPr>
        <w:t> </w:t>
      </w:r>
      <w:r w:rsidRPr="00542779">
        <w:rPr>
          <w:rStyle w:val="TekstZnak"/>
        </w:rPr>
        <w:t>liczebności reprezentowania jest sekcja budownictwa (14,5% wszystkich przedsiębiorstw).</w:t>
      </w:r>
      <w:r>
        <w:t xml:space="preserve"> Na kolejnych pozycjach uplasowały się: przetwórstwo przemysłowe (12,2%) oraz działalność profesjonalna, naukowa i techniczna (8,8%).</w:t>
      </w:r>
    </w:p>
    <w:p w14:paraId="1C9F7464" w14:textId="77777777" w:rsidR="001B4247" w:rsidRDefault="001644C3" w:rsidP="00BF7661">
      <w:pPr>
        <w:pStyle w:val="Tekst"/>
      </w:pPr>
      <w:r>
        <w:fldChar w:fldCharType="begin"/>
      </w:r>
      <w:r>
        <w:instrText xml:space="preserve"> REF _Ref433901917 \h </w:instrText>
      </w:r>
      <w:r>
        <w:fldChar w:fldCharType="separate"/>
      </w:r>
      <w:r w:rsidR="004D5EC8" w:rsidRPr="00F45514">
        <w:t xml:space="preserve">Rysunek </w:t>
      </w:r>
      <w:r w:rsidR="004D5EC8">
        <w:rPr>
          <w:noProof/>
        </w:rPr>
        <w:t>4</w:t>
      </w:r>
      <w:r>
        <w:fldChar w:fldCharType="end"/>
      </w:r>
      <w:r w:rsidR="00A61955">
        <w:fldChar w:fldCharType="begin"/>
      </w:r>
      <w:r w:rsidR="001B4247">
        <w:instrText xml:space="preserve"> REF _Ref402341800 \h </w:instrText>
      </w:r>
      <w:r w:rsidR="00A61955">
        <w:fldChar w:fldCharType="end"/>
      </w:r>
      <w:r w:rsidR="001B4247">
        <w:t xml:space="preserve"> obrazuje jak na tle całej Aglomeracji Poznańskiej w 2012 roku wypadała gmina Mosina pod względem ilości podmiotów gospodarki narodowej w przeliczeniu na 1000 mieszkańców. </w:t>
      </w:r>
    </w:p>
    <w:p w14:paraId="2C40EF4E" w14:textId="77777777" w:rsidR="001B4247" w:rsidRDefault="00A67C9B" w:rsidP="001B4247">
      <w:pPr>
        <w:pStyle w:val="Default"/>
        <w:jc w:val="center"/>
        <w:rPr>
          <w:sz w:val="20"/>
          <w:szCs w:val="20"/>
        </w:rPr>
      </w:pPr>
      <w:r>
        <w:rPr>
          <w:noProof/>
          <w:sz w:val="20"/>
          <w:szCs w:val="20"/>
          <w:lang w:eastAsia="pl-PL"/>
        </w:rPr>
        <w:lastRenderedPageBreak/>
        <w:drawing>
          <wp:anchor distT="0" distB="0" distL="114300" distR="114300" simplePos="0" relativeHeight="251658246" behindDoc="0" locked="0" layoutInCell="1" allowOverlap="1" wp14:anchorId="096D7471" wp14:editId="4718D909">
            <wp:simplePos x="0" y="0"/>
            <wp:positionH relativeFrom="margin">
              <wp:align>center</wp:align>
            </wp:positionH>
            <wp:positionV relativeFrom="paragraph">
              <wp:posOffset>313690</wp:posOffset>
            </wp:positionV>
            <wp:extent cx="5760000" cy="4320000"/>
            <wp:effectExtent l="0" t="0" r="0" b="4445"/>
            <wp:wrapTopAndBottom/>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pic:spPr>
                </pic:pic>
              </a:graphicData>
            </a:graphic>
            <wp14:sizeRelH relativeFrom="page">
              <wp14:pctWidth>0</wp14:pctWidth>
            </wp14:sizeRelH>
            <wp14:sizeRelV relativeFrom="page">
              <wp14:pctHeight>0</wp14:pctHeight>
            </wp14:sizeRelV>
          </wp:anchor>
        </w:drawing>
      </w:r>
    </w:p>
    <w:p w14:paraId="5229480B" w14:textId="77777777" w:rsidR="001B4247" w:rsidRPr="00F45514" w:rsidRDefault="007A4803" w:rsidP="0033259C">
      <w:pPr>
        <w:pStyle w:val="RysLeg"/>
      </w:pPr>
      <w:bookmarkStart w:id="275" w:name="_Ref402341800"/>
      <w:bookmarkStart w:id="276" w:name="_Ref433901917"/>
      <w:bookmarkStart w:id="277" w:name="_Toc402431673"/>
      <w:bookmarkStart w:id="278" w:name="_Toc410655277"/>
      <w:bookmarkStart w:id="279" w:name="_Toc445994360"/>
      <w:bookmarkEnd w:id="275"/>
      <w:r w:rsidRPr="00F45514">
        <w:t xml:space="preserve">Rysunek </w:t>
      </w:r>
      <w:fldSimple w:instr=" SEQ Rysunek \* ARABIC ">
        <w:r w:rsidR="004D5EC8">
          <w:rPr>
            <w:noProof/>
          </w:rPr>
          <w:t>4</w:t>
        </w:r>
      </w:fldSimple>
      <w:bookmarkEnd w:id="276"/>
      <w:r w:rsidR="000179B8">
        <w:rPr>
          <w:noProof/>
        </w:rPr>
        <w:t>.</w:t>
      </w:r>
      <w:r w:rsidRPr="00F45514">
        <w:t xml:space="preserve"> </w:t>
      </w:r>
      <w:r w:rsidR="001B4247" w:rsidRPr="00F45514">
        <w:t>Podmioty gospodarki narodowej na 1000 ludności zarejestrowan</w:t>
      </w:r>
      <w:r w:rsidR="006C22DB">
        <w:t xml:space="preserve">e w rejestrze REGON w 2012 r. w </w:t>
      </w:r>
      <w:r w:rsidR="001B4247" w:rsidRPr="00F45514">
        <w:t>Aglomeracji Poznańskiej</w:t>
      </w:r>
      <w:bookmarkEnd w:id="277"/>
      <w:bookmarkEnd w:id="278"/>
      <w:bookmarkEnd w:id="279"/>
    </w:p>
    <w:p w14:paraId="14BDBD7E" w14:textId="77777777" w:rsidR="001B4247" w:rsidRDefault="007A4803" w:rsidP="007A4803">
      <w:pPr>
        <w:pStyle w:val="Rysrd"/>
      </w:pPr>
      <w:r>
        <w:t xml:space="preserve">Źródło: </w:t>
      </w:r>
      <w:r w:rsidR="001B4247" w:rsidRPr="00866016">
        <w:t>Strategia Rozwoju Gminy Mosina 2020+</w:t>
      </w:r>
    </w:p>
    <w:p w14:paraId="4E1B490A" w14:textId="77777777" w:rsidR="001B4247" w:rsidRPr="004037F1" w:rsidRDefault="001B4247" w:rsidP="000D43C4">
      <w:pPr>
        <w:pStyle w:val="Nagwek3"/>
      </w:pPr>
      <w:bookmarkStart w:id="280" w:name="_Toc434913960"/>
      <w:bookmarkStart w:id="281" w:name="_Toc445994252"/>
      <w:r w:rsidRPr="004037F1">
        <w:t>Budownictwo/mieszkalnictwo/rozwój przestrzenny</w:t>
      </w:r>
      <w:bookmarkEnd w:id="280"/>
      <w:bookmarkEnd w:id="281"/>
    </w:p>
    <w:p w14:paraId="07CDDC4D" w14:textId="77777777" w:rsidR="001B4247" w:rsidRDefault="001B4247" w:rsidP="00BF7661">
      <w:pPr>
        <w:pStyle w:val="Tekst"/>
      </w:pPr>
      <w:r w:rsidRPr="004037F1">
        <w:t xml:space="preserve">Na terenie </w:t>
      </w:r>
      <w:r>
        <w:t>g</w:t>
      </w:r>
      <w:r w:rsidRPr="004037F1">
        <w:t xml:space="preserve">miny </w:t>
      </w:r>
      <w:r>
        <w:t>Mosina</w:t>
      </w:r>
      <w:r w:rsidRPr="004037F1">
        <w:t xml:space="preserve"> według danych Głównego Urzędu Statystycznego z 2004 roku znajdowało się </w:t>
      </w:r>
      <w:r>
        <w:t>6</w:t>
      </w:r>
      <w:r w:rsidR="001644C3">
        <w:t xml:space="preserve"> </w:t>
      </w:r>
      <w:r>
        <w:t>720</w:t>
      </w:r>
      <w:r w:rsidRPr="004037F1">
        <w:t xml:space="preserve"> mieszkań, o łącznej powierzchni użytkowej wynoszącej </w:t>
      </w:r>
      <w:r>
        <w:t>624</w:t>
      </w:r>
      <w:r w:rsidR="0000183F">
        <w:t xml:space="preserve"> </w:t>
      </w:r>
      <w:r>
        <w:t>593</w:t>
      </w:r>
      <w:r w:rsidRPr="004037F1">
        <w:t xml:space="preserve"> m</w:t>
      </w:r>
      <w:r w:rsidRPr="00545051">
        <w:rPr>
          <w:vertAlign w:val="superscript"/>
        </w:rPr>
        <w:t>2</w:t>
      </w:r>
      <w:r w:rsidRPr="004037F1">
        <w:t>. Do</w:t>
      </w:r>
      <w:r>
        <w:t> </w:t>
      </w:r>
      <w:r w:rsidRPr="004037F1">
        <w:t xml:space="preserve">2012 roku liczba mieszkań wzrosła o </w:t>
      </w:r>
      <w:r>
        <w:t xml:space="preserve">2117 </w:t>
      </w:r>
      <w:r w:rsidRPr="004037F1">
        <w:t xml:space="preserve">sztuk, które łącznie zajmowały </w:t>
      </w:r>
      <w:r>
        <w:t>862</w:t>
      </w:r>
      <w:r w:rsidR="0000183F">
        <w:t xml:space="preserve"> </w:t>
      </w:r>
      <w:r>
        <w:t>582</w:t>
      </w:r>
      <w:r w:rsidRPr="004037F1">
        <w:t xml:space="preserve"> m</w:t>
      </w:r>
      <w:r w:rsidRPr="00545051">
        <w:rPr>
          <w:vertAlign w:val="superscript"/>
        </w:rPr>
        <w:t>2</w:t>
      </w:r>
      <w:r>
        <w:t xml:space="preserve"> (przy ilości mieszkań 8</w:t>
      </w:r>
      <w:r w:rsidR="008214BA">
        <w:t xml:space="preserve"> </w:t>
      </w:r>
      <w:r>
        <w:t>837)</w:t>
      </w:r>
      <w:r w:rsidRPr="004037F1">
        <w:t xml:space="preserve">. Przeciętna powierzchnia użytkowa mieszkania w badanej gminie wzrosła na przestrzeni ostatnich lat o </w:t>
      </w:r>
      <w:r>
        <w:t xml:space="preserve">4,7 </w:t>
      </w:r>
      <w:r w:rsidRPr="004037F1">
        <w:t>m</w:t>
      </w:r>
      <w:r w:rsidRPr="00545051">
        <w:rPr>
          <w:vertAlign w:val="superscript"/>
        </w:rPr>
        <w:t>2</w:t>
      </w:r>
      <w:r w:rsidRPr="004037F1">
        <w:t xml:space="preserve">. i wynosi </w:t>
      </w:r>
      <w:r>
        <w:t xml:space="preserve">97,6 </w:t>
      </w:r>
      <w:r w:rsidRPr="004037F1">
        <w:t>m</w:t>
      </w:r>
      <w:r w:rsidRPr="00545051">
        <w:rPr>
          <w:vertAlign w:val="superscript"/>
        </w:rPr>
        <w:t>2</w:t>
      </w:r>
      <w:r w:rsidRPr="004037F1">
        <w:t>. Przeciętna powierzchnia użytkowa przypadająca na 1 osobę</w:t>
      </w:r>
      <w:r w:rsidRPr="001C7B89">
        <w:t xml:space="preserve"> w </w:t>
      </w:r>
      <w:r>
        <w:t>g</w:t>
      </w:r>
      <w:r w:rsidRPr="001C7B89">
        <w:t xml:space="preserve">minie </w:t>
      </w:r>
      <w:r>
        <w:t>Mosina</w:t>
      </w:r>
      <w:r w:rsidRPr="004037F1">
        <w:t xml:space="preserve"> w 2012 roku wyniosła </w:t>
      </w:r>
      <w:r>
        <w:t>29,6 m</w:t>
      </w:r>
      <w:r>
        <w:rPr>
          <w:vertAlign w:val="superscript"/>
        </w:rPr>
        <w:t>2</w:t>
      </w:r>
      <w:r>
        <w:t xml:space="preserve"> i</w:t>
      </w:r>
      <w:r w:rsidRPr="004037F1">
        <w:t xml:space="preserve"> była </w:t>
      </w:r>
      <w:r>
        <w:t>wyższa</w:t>
      </w:r>
      <w:r w:rsidRPr="004037F1">
        <w:t xml:space="preserve"> niż wartość wskaźnika dla województwa wielkopolskiego (26,3 m</w:t>
      </w:r>
      <w:r w:rsidRPr="00395857">
        <w:rPr>
          <w:vertAlign w:val="superscript"/>
        </w:rPr>
        <w:t>2</w:t>
      </w:r>
      <w:r w:rsidRPr="004037F1">
        <w:t xml:space="preserve">). </w:t>
      </w:r>
    </w:p>
    <w:p w14:paraId="7F893D60" w14:textId="77777777" w:rsidR="001B4247" w:rsidRPr="004037F1" w:rsidRDefault="0000183F" w:rsidP="00346C26">
      <w:pPr>
        <w:pStyle w:val="Tableg"/>
        <w:rPr>
          <w:rStyle w:val="TabrdZnak"/>
          <w:b w:val="0"/>
        </w:rPr>
      </w:pPr>
      <w:bookmarkStart w:id="282" w:name="_Toc402431622"/>
      <w:bookmarkStart w:id="283" w:name="_Toc410655285"/>
      <w:bookmarkStart w:id="284" w:name="_Toc445994330"/>
      <w:r>
        <w:t xml:space="preserve">Tabela </w:t>
      </w:r>
      <w:fldSimple w:instr=" STYLEREF 1 \s ">
        <w:r w:rsidR="004D5EC8">
          <w:rPr>
            <w:noProof/>
          </w:rPr>
          <w:t>IX</w:t>
        </w:r>
      </w:fldSimple>
      <w:r w:rsidR="00514928">
        <w:t>.</w:t>
      </w:r>
      <w:fldSimple w:instr=" SEQ Tabela \* ARABIC \s 1 ">
        <w:r w:rsidR="004D5EC8">
          <w:rPr>
            <w:noProof/>
          </w:rPr>
          <w:t>11</w:t>
        </w:r>
      </w:fldSimple>
      <w:r w:rsidR="00746B63">
        <w:rPr>
          <w:noProof/>
        </w:rPr>
        <w:t>.</w:t>
      </w:r>
      <w:r w:rsidR="007A4803">
        <w:t xml:space="preserve"> </w:t>
      </w:r>
      <w:r w:rsidR="001B4247" w:rsidRPr="004037F1">
        <w:rPr>
          <w:rFonts w:cs="Arial"/>
        </w:rPr>
        <w:t>Zasoby mieszkaniowe</w:t>
      </w:r>
      <w:bookmarkEnd w:id="282"/>
      <w:bookmarkEnd w:id="283"/>
      <w:bookmarkEnd w:id="284"/>
    </w:p>
    <w:tbl>
      <w:tblPr>
        <w:tblStyle w:val="TabelaPGNCCE"/>
        <w:tblW w:w="5000" w:type="pct"/>
        <w:tblLook w:val="04A0" w:firstRow="1" w:lastRow="0" w:firstColumn="1" w:lastColumn="0" w:noHBand="0" w:noVBand="1"/>
      </w:tblPr>
      <w:tblGrid>
        <w:gridCol w:w="4962"/>
        <w:gridCol w:w="928"/>
        <w:gridCol w:w="928"/>
        <w:gridCol w:w="919"/>
        <w:gridCol w:w="919"/>
      </w:tblGrid>
      <w:tr w:rsidR="001B4247" w:rsidRPr="00F15F53" w14:paraId="7EC3E136" w14:textId="77777777" w:rsidTr="00F45514">
        <w:trPr>
          <w:cnfStyle w:val="100000000000" w:firstRow="1" w:lastRow="0" w:firstColumn="0" w:lastColumn="0" w:oddVBand="0" w:evenVBand="0" w:oddHBand="0" w:evenHBand="0" w:firstRowFirstColumn="0" w:firstRowLastColumn="0" w:lastRowFirstColumn="0" w:lastRowLastColumn="0"/>
          <w:trHeight w:val="20"/>
        </w:trPr>
        <w:tc>
          <w:tcPr>
            <w:tcW w:w="2865" w:type="pct"/>
            <w:noWrap/>
            <w:hideMark/>
          </w:tcPr>
          <w:p w14:paraId="4F04900C" w14:textId="77777777" w:rsidR="001B4247" w:rsidRPr="00F15F53" w:rsidRDefault="001B4247" w:rsidP="000B5124">
            <w:pPr>
              <w:pStyle w:val="Tabstyl"/>
            </w:pPr>
            <w:r w:rsidRPr="00F15F53">
              <w:t>Wyszczególnienie</w:t>
            </w:r>
          </w:p>
        </w:tc>
        <w:tc>
          <w:tcPr>
            <w:tcW w:w="536" w:type="pct"/>
            <w:noWrap/>
            <w:hideMark/>
          </w:tcPr>
          <w:p w14:paraId="7D170614" w14:textId="77777777" w:rsidR="001B4247" w:rsidRPr="00F15F53" w:rsidRDefault="001B4247" w:rsidP="000B5124">
            <w:pPr>
              <w:pStyle w:val="Tabstyl"/>
            </w:pPr>
            <w:r w:rsidRPr="00F15F53">
              <w:t>2004</w:t>
            </w:r>
          </w:p>
        </w:tc>
        <w:tc>
          <w:tcPr>
            <w:tcW w:w="536" w:type="pct"/>
            <w:noWrap/>
            <w:hideMark/>
          </w:tcPr>
          <w:p w14:paraId="775138C7" w14:textId="77777777" w:rsidR="001B4247" w:rsidRPr="00F15F53" w:rsidRDefault="001B4247" w:rsidP="000B5124">
            <w:pPr>
              <w:pStyle w:val="Tabstyl"/>
            </w:pPr>
            <w:r w:rsidRPr="00F15F53">
              <w:t>2008</w:t>
            </w:r>
          </w:p>
        </w:tc>
        <w:tc>
          <w:tcPr>
            <w:tcW w:w="531" w:type="pct"/>
            <w:noWrap/>
            <w:hideMark/>
          </w:tcPr>
          <w:p w14:paraId="01FC32E4" w14:textId="77777777" w:rsidR="001B4247" w:rsidRPr="00F15F53" w:rsidRDefault="001B4247" w:rsidP="000B5124">
            <w:pPr>
              <w:pStyle w:val="Tabstyl"/>
            </w:pPr>
            <w:r w:rsidRPr="00F15F53">
              <w:t>2010</w:t>
            </w:r>
          </w:p>
        </w:tc>
        <w:tc>
          <w:tcPr>
            <w:tcW w:w="531" w:type="pct"/>
          </w:tcPr>
          <w:p w14:paraId="43390D66" w14:textId="77777777" w:rsidR="001B4247" w:rsidRPr="00F15F53" w:rsidRDefault="001B4247" w:rsidP="000B5124">
            <w:pPr>
              <w:pStyle w:val="Tabstyl"/>
            </w:pPr>
            <w:r w:rsidRPr="00F15F53">
              <w:t>2012</w:t>
            </w:r>
          </w:p>
        </w:tc>
      </w:tr>
      <w:tr w:rsidR="001B4247" w:rsidRPr="00F15F53" w14:paraId="5EFCF8B9" w14:textId="77777777" w:rsidTr="00F45514">
        <w:trPr>
          <w:trHeight w:val="20"/>
        </w:trPr>
        <w:tc>
          <w:tcPr>
            <w:tcW w:w="2865" w:type="pct"/>
            <w:noWrap/>
            <w:hideMark/>
          </w:tcPr>
          <w:p w14:paraId="3BA3DFAF" w14:textId="77777777" w:rsidR="001B4247" w:rsidRPr="00F15F53" w:rsidRDefault="001B4247" w:rsidP="000B5124">
            <w:pPr>
              <w:pStyle w:val="Tabstyl"/>
            </w:pPr>
            <w:r w:rsidRPr="00F15F53">
              <w:t>Mieszkania [szt.]</w:t>
            </w:r>
          </w:p>
        </w:tc>
        <w:tc>
          <w:tcPr>
            <w:tcW w:w="536" w:type="pct"/>
            <w:noWrap/>
          </w:tcPr>
          <w:p w14:paraId="18C91B36" w14:textId="77777777" w:rsidR="001B4247" w:rsidRPr="00F15F53" w:rsidRDefault="001B4247" w:rsidP="000B5124">
            <w:pPr>
              <w:pStyle w:val="Tabstyl"/>
            </w:pPr>
            <w:r w:rsidRPr="00F15F53">
              <w:t>6720</w:t>
            </w:r>
          </w:p>
        </w:tc>
        <w:tc>
          <w:tcPr>
            <w:tcW w:w="536" w:type="pct"/>
            <w:noWrap/>
          </w:tcPr>
          <w:p w14:paraId="7625A9E6" w14:textId="77777777" w:rsidR="001B4247" w:rsidRPr="00F15F53" w:rsidRDefault="001B4247" w:rsidP="000B5124">
            <w:pPr>
              <w:pStyle w:val="Tabstyl"/>
            </w:pPr>
            <w:r w:rsidRPr="00F15F53">
              <w:t>7241</w:t>
            </w:r>
          </w:p>
        </w:tc>
        <w:tc>
          <w:tcPr>
            <w:tcW w:w="531" w:type="pct"/>
            <w:noWrap/>
          </w:tcPr>
          <w:p w14:paraId="1DF3E11B" w14:textId="77777777" w:rsidR="001B4247" w:rsidRPr="00F15F53" w:rsidRDefault="001B4247" w:rsidP="000B5124">
            <w:pPr>
              <w:pStyle w:val="Tabstyl"/>
            </w:pPr>
            <w:r w:rsidRPr="00F15F53">
              <w:t>8116</w:t>
            </w:r>
          </w:p>
        </w:tc>
        <w:tc>
          <w:tcPr>
            <w:tcW w:w="531" w:type="pct"/>
          </w:tcPr>
          <w:p w14:paraId="300F88B9" w14:textId="77777777" w:rsidR="001B4247" w:rsidRPr="00F15F53" w:rsidRDefault="001B4247" w:rsidP="000B5124">
            <w:pPr>
              <w:pStyle w:val="Tabstyl"/>
            </w:pPr>
            <w:r w:rsidRPr="00F15F53">
              <w:t>8837</w:t>
            </w:r>
          </w:p>
        </w:tc>
      </w:tr>
      <w:tr w:rsidR="001B4247" w:rsidRPr="00F15F53" w14:paraId="143A07A2" w14:textId="77777777" w:rsidTr="00F45514">
        <w:trPr>
          <w:trHeight w:val="20"/>
        </w:trPr>
        <w:tc>
          <w:tcPr>
            <w:tcW w:w="2865" w:type="pct"/>
            <w:noWrap/>
            <w:hideMark/>
          </w:tcPr>
          <w:p w14:paraId="29DEB10B" w14:textId="77777777" w:rsidR="001B4247" w:rsidRPr="00F15F53" w:rsidRDefault="001B4247" w:rsidP="000B5124">
            <w:pPr>
              <w:pStyle w:val="Tabstyl"/>
            </w:pPr>
            <w:r w:rsidRPr="00F15F53">
              <w:t>Powierzchnia użytkowa mieszkań [m</w:t>
            </w:r>
            <w:r w:rsidRPr="003B55E5">
              <w:rPr>
                <w:vertAlign w:val="superscript"/>
              </w:rPr>
              <w:t>2</w:t>
            </w:r>
            <w:r w:rsidRPr="00F15F53">
              <w:t>]</w:t>
            </w:r>
          </w:p>
        </w:tc>
        <w:tc>
          <w:tcPr>
            <w:tcW w:w="536" w:type="pct"/>
            <w:noWrap/>
          </w:tcPr>
          <w:p w14:paraId="5F3AB2AF" w14:textId="77777777" w:rsidR="001B4247" w:rsidRPr="00F15F53" w:rsidRDefault="001B4247" w:rsidP="000B5124">
            <w:pPr>
              <w:pStyle w:val="Tabstyl"/>
            </w:pPr>
            <w:r w:rsidRPr="00F15F53">
              <w:t>624593</w:t>
            </w:r>
          </w:p>
        </w:tc>
        <w:tc>
          <w:tcPr>
            <w:tcW w:w="536" w:type="pct"/>
            <w:noWrap/>
          </w:tcPr>
          <w:p w14:paraId="69E5CC8C" w14:textId="77777777" w:rsidR="001B4247" w:rsidRPr="00F15F53" w:rsidRDefault="001B4247" w:rsidP="000B5124">
            <w:pPr>
              <w:pStyle w:val="Tabstyl"/>
            </w:pPr>
            <w:r w:rsidRPr="00F15F53">
              <w:t>684317</w:t>
            </w:r>
          </w:p>
        </w:tc>
        <w:tc>
          <w:tcPr>
            <w:tcW w:w="531" w:type="pct"/>
            <w:noWrap/>
          </w:tcPr>
          <w:p w14:paraId="2FE5030F" w14:textId="77777777" w:rsidR="001B4247" w:rsidRPr="00F15F53" w:rsidRDefault="001B4247" w:rsidP="000B5124">
            <w:pPr>
              <w:pStyle w:val="Tabstyl"/>
            </w:pPr>
            <w:r w:rsidRPr="00F15F53">
              <w:t>795855</w:t>
            </w:r>
          </w:p>
        </w:tc>
        <w:tc>
          <w:tcPr>
            <w:tcW w:w="531" w:type="pct"/>
          </w:tcPr>
          <w:p w14:paraId="7FB31503" w14:textId="77777777" w:rsidR="001B4247" w:rsidRPr="00F15F53" w:rsidRDefault="001B4247" w:rsidP="000B5124">
            <w:pPr>
              <w:pStyle w:val="Tabstyl"/>
            </w:pPr>
            <w:r w:rsidRPr="00F15F53">
              <w:t>862582</w:t>
            </w:r>
          </w:p>
        </w:tc>
      </w:tr>
      <w:tr w:rsidR="001B4247" w:rsidRPr="00F15F53" w14:paraId="750C9F47" w14:textId="77777777" w:rsidTr="00F45514">
        <w:trPr>
          <w:trHeight w:val="20"/>
        </w:trPr>
        <w:tc>
          <w:tcPr>
            <w:tcW w:w="2865" w:type="pct"/>
            <w:noWrap/>
            <w:hideMark/>
          </w:tcPr>
          <w:p w14:paraId="114388ED" w14:textId="77777777" w:rsidR="001B4247" w:rsidRPr="00F15F53" w:rsidRDefault="001B4247" w:rsidP="000B5124">
            <w:pPr>
              <w:pStyle w:val="Tabstyl"/>
            </w:pPr>
            <w:r w:rsidRPr="00F15F53">
              <w:t>Powierzchnia użytkowa na mieszkanie [m</w:t>
            </w:r>
            <w:r w:rsidRPr="003B55E5">
              <w:rPr>
                <w:vertAlign w:val="superscript"/>
              </w:rPr>
              <w:t>2</w:t>
            </w:r>
            <w:r w:rsidRPr="00F15F53">
              <w:t>]</w:t>
            </w:r>
          </w:p>
        </w:tc>
        <w:tc>
          <w:tcPr>
            <w:tcW w:w="536" w:type="pct"/>
            <w:noWrap/>
          </w:tcPr>
          <w:p w14:paraId="66E8B2FA" w14:textId="77777777" w:rsidR="001B4247" w:rsidRPr="00F15F53" w:rsidRDefault="001B4247" w:rsidP="000B5124">
            <w:pPr>
              <w:pStyle w:val="Tabstyl"/>
            </w:pPr>
            <w:r w:rsidRPr="00F15F53">
              <w:t>92,9</w:t>
            </w:r>
          </w:p>
        </w:tc>
        <w:tc>
          <w:tcPr>
            <w:tcW w:w="536" w:type="pct"/>
            <w:noWrap/>
          </w:tcPr>
          <w:p w14:paraId="08271A95" w14:textId="77777777" w:rsidR="001B4247" w:rsidRPr="00F15F53" w:rsidRDefault="001B4247" w:rsidP="000B5124">
            <w:pPr>
              <w:pStyle w:val="Tabstyl"/>
            </w:pPr>
            <w:r w:rsidRPr="00F15F53">
              <w:t>94,5</w:t>
            </w:r>
          </w:p>
        </w:tc>
        <w:tc>
          <w:tcPr>
            <w:tcW w:w="531" w:type="pct"/>
            <w:noWrap/>
          </w:tcPr>
          <w:p w14:paraId="5F337FF9" w14:textId="77777777" w:rsidR="001B4247" w:rsidRPr="00F15F53" w:rsidRDefault="001B4247" w:rsidP="000B5124">
            <w:pPr>
              <w:pStyle w:val="Tabstyl"/>
            </w:pPr>
            <w:r w:rsidRPr="00F15F53">
              <w:t>98,1</w:t>
            </w:r>
          </w:p>
        </w:tc>
        <w:tc>
          <w:tcPr>
            <w:tcW w:w="531" w:type="pct"/>
          </w:tcPr>
          <w:p w14:paraId="55C155FD" w14:textId="77777777" w:rsidR="001B4247" w:rsidRPr="00F15F53" w:rsidRDefault="001B4247" w:rsidP="000B5124">
            <w:pPr>
              <w:pStyle w:val="Tabstyl"/>
            </w:pPr>
            <w:r w:rsidRPr="00F15F53">
              <w:t>97,6</w:t>
            </w:r>
          </w:p>
        </w:tc>
      </w:tr>
      <w:tr w:rsidR="001B4247" w:rsidRPr="00F15F53" w14:paraId="1A309619" w14:textId="77777777" w:rsidTr="00F45514">
        <w:trPr>
          <w:trHeight w:val="20"/>
        </w:trPr>
        <w:tc>
          <w:tcPr>
            <w:tcW w:w="2865" w:type="pct"/>
            <w:noWrap/>
            <w:hideMark/>
          </w:tcPr>
          <w:p w14:paraId="004754DE" w14:textId="77777777" w:rsidR="001B4247" w:rsidRPr="00F15F53" w:rsidRDefault="001B4247" w:rsidP="000B5124">
            <w:pPr>
              <w:pStyle w:val="Tabstyl"/>
            </w:pPr>
            <w:r w:rsidRPr="00F15F53">
              <w:t>Powierzchnia użytkowa na osobę [m</w:t>
            </w:r>
            <w:r w:rsidRPr="003B55E5">
              <w:rPr>
                <w:vertAlign w:val="superscript"/>
              </w:rPr>
              <w:t>2</w:t>
            </w:r>
            <w:r w:rsidRPr="00F15F53">
              <w:t>]</w:t>
            </w:r>
          </w:p>
        </w:tc>
        <w:tc>
          <w:tcPr>
            <w:tcW w:w="536" w:type="pct"/>
            <w:noWrap/>
          </w:tcPr>
          <w:p w14:paraId="4B8F75AE" w14:textId="77777777" w:rsidR="001B4247" w:rsidRPr="00F15F53" w:rsidRDefault="001B4247" w:rsidP="000B5124">
            <w:pPr>
              <w:pStyle w:val="Tabstyl"/>
            </w:pPr>
            <w:r w:rsidRPr="00F15F53">
              <w:t>25,3</w:t>
            </w:r>
          </w:p>
        </w:tc>
        <w:tc>
          <w:tcPr>
            <w:tcW w:w="536" w:type="pct"/>
            <w:noWrap/>
          </w:tcPr>
          <w:p w14:paraId="59A2746B" w14:textId="77777777" w:rsidR="001B4247" w:rsidRPr="00F15F53" w:rsidRDefault="001B4247" w:rsidP="000B5124">
            <w:pPr>
              <w:pStyle w:val="Tabstyl"/>
            </w:pPr>
            <w:r w:rsidRPr="00F15F53">
              <w:t>26,2</w:t>
            </w:r>
          </w:p>
        </w:tc>
        <w:tc>
          <w:tcPr>
            <w:tcW w:w="531" w:type="pct"/>
            <w:noWrap/>
          </w:tcPr>
          <w:p w14:paraId="48591DCA" w14:textId="77777777" w:rsidR="001B4247" w:rsidRPr="00F15F53" w:rsidRDefault="001B4247" w:rsidP="000B5124">
            <w:pPr>
              <w:pStyle w:val="Tabstyl"/>
            </w:pPr>
            <w:r w:rsidRPr="00F15F53">
              <w:t>28,7</w:t>
            </w:r>
          </w:p>
        </w:tc>
        <w:tc>
          <w:tcPr>
            <w:tcW w:w="531" w:type="pct"/>
          </w:tcPr>
          <w:p w14:paraId="1DD89DF6" w14:textId="77777777" w:rsidR="001B4247" w:rsidRPr="00F15F53" w:rsidRDefault="001B4247" w:rsidP="000B5124">
            <w:pPr>
              <w:pStyle w:val="Tabstyl"/>
            </w:pPr>
            <w:r w:rsidRPr="00F15F53">
              <w:t>29,6</w:t>
            </w:r>
          </w:p>
        </w:tc>
      </w:tr>
    </w:tbl>
    <w:p w14:paraId="54FB0B9B" w14:textId="77777777" w:rsidR="001B4247" w:rsidRPr="00395857" w:rsidRDefault="007A4803" w:rsidP="00512A6F">
      <w:pPr>
        <w:pStyle w:val="Tabrd"/>
      </w:pPr>
      <w:proofErr w:type="spellStart"/>
      <w:r>
        <w:t>Źródło</w:t>
      </w:r>
      <w:proofErr w:type="spellEnd"/>
      <w:r>
        <w:t xml:space="preserve">: </w:t>
      </w:r>
      <w:r w:rsidR="001B4247" w:rsidRPr="00395857">
        <w:t xml:space="preserve">Bank </w:t>
      </w:r>
      <w:proofErr w:type="spellStart"/>
      <w:r w:rsidR="001B4247" w:rsidRPr="00395857">
        <w:t>Danych</w:t>
      </w:r>
      <w:proofErr w:type="spellEnd"/>
      <w:r w:rsidR="001B4247" w:rsidRPr="00395857">
        <w:t xml:space="preserve"> </w:t>
      </w:r>
      <w:proofErr w:type="spellStart"/>
      <w:r w:rsidR="001B4247" w:rsidRPr="00395857">
        <w:t>Lokalnych</w:t>
      </w:r>
      <w:proofErr w:type="spellEnd"/>
    </w:p>
    <w:p w14:paraId="3DF920EF" w14:textId="77777777" w:rsidR="00746B63" w:rsidRDefault="00746B63" w:rsidP="00BF7661">
      <w:pPr>
        <w:pStyle w:val="Tekst"/>
      </w:pPr>
    </w:p>
    <w:p w14:paraId="197152AF" w14:textId="77777777" w:rsidR="001B4247" w:rsidRDefault="001B4247" w:rsidP="00BF7661">
      <w:pPr>
        <w:pStyle w:val="Tekst"/>
      </w:pPr>
      <w:r w:rsidRPr="00395857">
        <w:lastRenderedPageBreak/>
        <w:t xml:space="preserve">W </w:t>
      </w:r>
      <w:r>
        <w:t>g</w:t>
      </w:r>
      <w:r w:rsidRPr="00395857">
        <w:t>minie Mosina zdecydowana większość mie</w:t>
      </w:r>
      <w:r w:rsidR="0043656E">
        <w:t>szkań jest dobrze zaopatrzona w </w:t>
      </w:r>
      <w:r w:rsidRPr="00395857">
        <w:t xml:space="preserve">wyposażenie techniczno-sanitarne. Dostęp do wodociągu w 2012 r. miało 99,3% mieszkań na terenie </w:t>
      </w:r>
      <w:r>
        <w:t>g</w:t>
      </w:r>
      <w:r w:rsidRPr="00395857">
        <w:t>miny, 94,9% mieszkań było wyposażonych w łazienkę, a 97,4% miało ustęp spłukiwany. Odsetek mieszkań z dostępem do wodociągu, łazienki i ustępu spłukiwanego na przestrzeni lat 2004-2012 zmienił się nieznacznie (średnio o 1-3%).</w:t>
      </w:r>
    </w:p>
    <w:p w14:paraId="2B7DBF98" w14:textId="77777777" w:rsidR="001B4247" w:rsidRPr="00F259A2" w:rsidRDefault="0000183F" w:rsidP="00346C26">
      <w:pPr>
        <w:pStyle w:val="Tableg"/>
        <w:rPr>
          <w:rFonts w:eastAsiaTheme="minorHAnsi"/>
          <w:sz w:val="28"/>
          <w:szCs w:val="22"/>
        </w:rPr>
      </w:pPr>
      <w:bookmarkStart w:id="285" w:name="_Toc402431623"/>
      <w:bookmarkStart w:id="286" w:name="_Toc410655286"/>
      <w:bookmarkStart w:id="287" w:name="_Toc445994331"/>
      <w:r>
        <w:t xml:space="preserve">Tabela </w:t>
      </w:r>
      <w:fldSimple w:instr=" STYLEREF 1 \s ">
        <w:r w:rsidR="004D5EC8">
          <w:rPr>
            <w:noProof/>
          </w:rPr>
          <w:t>IX</w:t>
        </w:r>
      </w:fldSimple>
      <w:r w:rsidR="00514928">
        <w:t>.</w:t>
      </w:r>
      <w:fldSimple w:instr=" SEQ Tabela \* ARABIC \s 1 ">
        <w:r w:rsidR="004D5EC8">
          <w:rPr>
            <w:noProof/>
          </w:rPr>
          <w:t>12</w:t>
        </w:r>
      </w:fldSimple>
      <w:r w:rsidR="00EB4592">
        <w:rPr>
          <w:noProof/>
        </w:rPr>
        <w:t>.</w:t>
      </w:r>
      <w:r>
        <w:t xml:space="preserve"> </w:t>
      </w:r>
      <w:bookmarkEnd w:id="285"/>
      <w:bookmarkEnd w:id="286"/>
      <w:r w:rsidR="00EB4592" w:rsidRPr="00EB4592">
        <w:t>Mieszkania wyposażone w instalacje techniczno-sanitarne na terenie Gminy Mosina</w:t>
      </w:r>
      <w:bookmarkEnd w:id="287"/>
    </w:p>
    <w:tbl>
      <w:tblPr>
        <w:tblStyle w:val="TabelaPGNCCE"/>
        <w:tblW w:w="8064" w:type="dxa"/>
        <w:tblLook w:val="04A0" w:firstRow="1" w:lastRow="0" w:firstColumn="1" w:lastColumn="0" w:noHBand="0" w:noVBand="1"/>
      </w:tblPr>
      <w:tblGrid>
        <w:gridCol w:w="4300"/>
        <w:gridCol w:w="960"/>
        <w:gridCol w:w="960"/>
        <w:gridCol w:w="914"/>
        <w:gridCol w:w="930"/>
      </w:tblGrid>
      <w:tr w:rsidR="001B4247" w:rsidRPr="00312711" w14:paraId="54D30A1F" w14:textId="77777777" w:rsidTr="00312711">
        <w:trPr>
          <w:cnfStyle w:val="100000000000" w:firstRow="1" w:lastRow="0" w:firstColumn="0" w:lastColumn="0" w:oddVBand="0" w:evenVBand="0" w:oddHBand="0" w:evenHBand="0" w:firstRowFirstColumn="0" w:firstRowLastColumn="0" w:lastRowFirstColumn="0" w:lastRowLastColumn="0"/>
          <w:trHeight w:val="300"/>
        </w:trPr>
        <w:tc>
          <w:tcPr>
            <w:tcW w:w="4300" w:type="dxa"/>
            <w:noWrap/>
            <w:vAlign w:val="center"/>
            <w:hideMark/>
          </w:tcPr>
          <w:p w14:paraId="122BF0A8" w14:textId="77777777" w:rsidR="001B4247" w:rsidRPr="00312711" w:rsidRDefault="001B4247" w:rsidP="000B5124">
            <w:pPr>
              <w:pStyle w:val="Tabstyl"/>
            </w:pPr>
            <w:r w:rsidRPr="00312711">
              <w:t>Wyszczególnienie</w:t>
            </w:r>
          </w:p>
        </w:tc>
        <w:tc>
          <w:tcPr>
            <w:tcW w:w="960" w:type="dxa"/>
            <w:noWrap/>
            <w:vAlign w:val="center"/>
            <w:hideMark/>
          </w:tcPr>
          <w:p w14:paraId="3ABC069E" w14:textId="77777777" w:rsidR="001B4247" w:rsidRPr="00312711" w:rsidRDefault="001B4247" w:rsidP="000B5124">
            <w:pPr>
              <w:pStyle w:val="Tabstyl"/>
            </w:pPr>
            <w:r w:rsidRPr="00312711">
              <w:t>2004</w:t>
            </w:r>
          </w:p>
        </w:tc>
        <w:tc>
          <w:tcPr>
            <w:tcW w:w="960" w:type="dxa"/>
            <w:noWrap/>
            <w:vAlign w:val="center"/>
            <w:hideMark/>
          </w:tcPr>
          <w:p w14:paraId="5A56ADF8" w14:textId="77777777" w:rsidR="001B4247" w:rsidRPr="00312711" w:rsidRDefault="001B4247" w:rsidP="000B5124">
            <w:pPr>
              <w:pStyle w:val="Tabstyl"/>
            </w:pPr>
            <w:r w:rsidRPr="00312711">
              <w:t>2008</w:t>
            </w:r>
          </w:p>
        </w:tc>
        <w:tc>
          <w:tcPr>
            <w:tcW w:w="914" w:type="dxa"/>
            <w:noWrap/>
            <w:vAlign w:val="center"/>
            <w:hideMark/>
          </w:tcPr>
          <w:p w14:paraId="4A5CE360" w14:textId="77777777" w:rsidR="001B4247" w:rsidRPr="00312711" w:rsidRDefault="001B4247" w:rsidP="000B5124">
            <w:pPr>
              <w:pStyle w:val="Tabstyl"/>
            </w:pPr>
            <w:r w:rsidRPr="00312711">
              <w:t>2010</w:t>
            </w:r>
          </w:p>
        </w:tc>
        <w:tc>
          <w:tcPr>
            <w:tcW w:w="930" w:type="dxa"/>
            <w:vAlign w:val="center"/>
          </w:tcPr>
          <w:p w14:paraId="688BC35F" w14:textId="77777777" w:rsidR="001B4247" w:rsidRPr="00312711" w:rsidRDefault="001B4247" w:rsidP="000B5124">
            <w:pPr>
              <w:pStyle w:val="Tabstyl"/>
            </w:pPr>
            <w:r w:rsidRPr="00312711">
              <w:t>2012</w:t>
            </w:r>
          </w:p>
        </w:tc>
      </w:tr>
      <w:tr w:rsidR="001B4247" w:rsidRPr="00312711" w14:paraId="7C27917E" w14:textId="77777777" w:rsidTr="00312711">
        <w:trPr>
          <w:trHeight w:val="300"/>
        </w:trPr>
        <w:tc>
          <w:tcPr>
            <w:tcW w:w="4300" w:type="dxa"/>
            <w:noWrap/>
            <w:vAlign w:val="center"/>
            <w:hideMark/>
          </w:tcPr>
          <w:p w14:paraId="3F3835B5" w14:textId="77777777" w:rsidR="001B4247" w:rsidRPr="00312711" w:rsidRDefault="001B4247" w:rsidP="000B5124">
            <w:pPr>
              <w:pStyle w:val="Tabstyl"/>
            </w:pPr>
            <w:r w:rsidRPr="00312711">
              <w:t>Wodociąg [szt.]</w:t>
            </w:r>
          </w:p>
        </w:tc>
        <w:tc>
          <w:tcPr>
            <w:tcW w:w="960" w:type="dxa"/>
            <w:noWrap/>
            <w:vAlign w:val="center"/>
          </w:tcPr>
          <w:p w14:paraId="6A71308D" w14:textId="77777777" w:rsidR="001B4247" w:rsidRPr="00312711" w:rsidRDefault="001B4247" w:rsidP="000B5124">
            <w:pPr>
              <w:pStyle w:val="Tabstyl"/>
            </w:pPr>
            <w:r w:rsidRPr="00312711">
              <w:t>6622</w:t>
            </w:r>
          </w:p>
        </w:tc>
        <w:tc>
          <w:tcPr>
            <w:tcW w:w="960" w:type="dxa"/>
            <w:noWrap/>
            <w:vAlign w:val="center"/>
          </w:tcPr>
          <w:p w14:paraId="13607C39" w14:textId="77777777" w:rsidR="001B4247" w:rsidRPr="00312711" w:rsidRDefault="001B4247" w:rsidP="000B5124">
            <w:pPr>
              <w:pStyle w:val="Tabstyl"/>
            </w:pPr>
            <w:r w:rsidRPr="00312711">
              <w:t>7145</w:t>
            </w:r>
          </w:p>
        </w:tc>
        <w:tc>
          <w:tcPr>
            <w:tcW w:w="914" w:type="dxa"/>
            <w:noWrap/>
            <w:vAlign w:val="center"/>
          </w:tcPr>
          <w:p w14:paraId="778A58DE" w14:textId="77777777" w:rsidR="001B4247" w:rsidRPr="00312711" w:rsidRDefault="001B4247" w:rsidP="000B5124">
            <w:pPr>
              <w:pStyle w:val="Tabstyl"/>
            </w:pPr>
            <w:r w:rsidRPr="00312711">
              <w:t>8051</w:t>
            </w:r>
          </w:p>
        </w:tc>
        <w:tc>
          <w:tcPr>
            <w:tcW w:w="930" w:type="dxa"/>
            <w:vAlign w:val="center"/>
          </w:tcPr>
          <w:p w14:paraId="11802567" w14:textId="77777777" w:rsidR="001B4247" w:rsidRPr="00312711" w:rsidRDefault="001B4247" w:rsidP="000B5124">
            <w:pPr>
              <w:pStyle w:val="Tabstyl"/>
            </w:pPr>
            <w:r w:rsidRPr="00312711">
              <w:t>8772</w:t>
            </w:r>
          </w:p>
        </w:tc>
      </w:tr>
      <w:tr w:rsidR="001B4247" w:rsidRPr="00312711" w14:paraId="707D3367" w14:textId="77777777" w:rsidTr="00312711">
        <w:trPr>
          <w:trHeight w:val="345"/>
        </w:trPr>
        <w:tc>
          <w:tcPr>
            <w:tcW w:w="4300" w:type="dxa"/>
            <w:noWrap/>
            <w:vAlign w:val="center"/>
            <w:hideMark/>
          </w:tcPr>
          <w:p w14:paraId="15058E01" w14:textId="77777777" w:rsidR="001B4247" w:rsidRPr="00312711" w:rsidRDefault="001B4247" w:rsidP="000B5124">
            <w:pPr>
              <w:pStyle w:val="Tabstyl"/>
            </w:pPr>
            <w:r w:rsidRPr="00312711">
              <w:t>Ustęp spłukiwany [szt.]</w:t>
            </w:r>
          </w:p>
        </w:tc>
        <w:tc>
          <w:tcPr>
            <w:tcW w:w="960" w:type="dxa"/>
            <w:noWrap/>
            <w:vAlign w:val="center"/>
          </w:tcPr>
          <w:p w14:paraId="11258054" w14:textId="77777777" w:rsidR="001B4247" w:rsidRPr="00312711" w:rsidRDefault="001B4247" w:rsidP="000B5124">
            <w:pPr>
              <w:pStyle w:val="Tabstyl"/>
            </w:pPr>
            <w:r w:rsidRPr="00312711">
              <w:t>6236</w:t>
            </w:r>
          </w:p>
        </w:tc>
        <w:tc>
          <w:tcPr>
            <w:tcW w:w="960" w:type="dxa"/>
            <w:noWrap/>
            <w:vAlign w:val="center"/>
          </w:tcPr>
          <w:p w14:paraId="66B8C053" w14:textId="77777777" w:rsidR="001B4247" w:rsidRPr="00312711" w:rsidRDefault="001B4247" w:rsidP="000B5124">
            <w:pPr>
              <w:pStyle w:val="Tabstyl"/>
            </w:pPr>
            <w:r w:rsidRPr="00312711">
              <w:t>6760</w:t>
            </w:r>
          </w:p>
        </w:tc>
        <w:tc>
          <w:tcPr>
            <w:tcW w:w="914" w:type="dxa"/>
            <w:noWrap/>
            <w:vAlign w:val="center"/>
          </w:tcPr>
          <w:p w14:paraId="58B717A1" w14:textId="77777777" w:rsidR="001B4247" w:rsidRPr="00312711" w:rsidRDefault="001B4247" w:rsidP="000B5124">
            <w:pPr>
              <w:pStyle w:val="Tabstyl"/>
            </w:pPr>
            <w:r w:rsidRPr="00312711">
              <w:t>7881</w:t>
            </w:r>
          </w:p>
        </w:tc>
        <w:tc>
          <w:tcPr>
            <w:tcW w:w="930" w:type="dxa"/>
            <w:vAlign w:val="center"/>
          </w:tcPr>
          <w:p w14:paraId="03124F69" w14:textId="77777777" w:rsidR="001B4247" w:rsidRPr="00312711" w:rsidRDefault="001B4247" w:rsidP="000B5124">
            <w:pPr>
              <w:pStyle w:val="Tabstyl"/>
            </w:pPr>
            <w:r w:rsidRPr="00312711">
              <w:t>8604</w:t>
            </w:r>
          </w:p>
        </w:tc>
      </w:tr>
      <w:tr w:rsidR="001B4247" w:rsidRPr="00312711" w14:paraId="3072DA06" w14:textId="77777777" w:rsidTr="00312711">
        <w:trPr>
          <w:trHeight w:val="345"/>
        </w:trPr>
        <w:tc>
          <w:tcPr>
            <w:tcW w:w="4300" w:type="dxa"/>
            <w:noWrap/>
            <w:vAlign w:val="center"/>
            <w:hideMark/>
          </w:tcPr>
          <w:p w14:paraId="0E29E278" w14:textId="77777777" w:rsidR="001B4247" w:rsidRPr="00312711" w:rsidRDefault="001B4247" w:rsidP="000B5124">
            <w:pPr>
              <w:pStyle w:val="Tabstyl"/>
            </w:pPr>
            <w:r w:rsidRPr="00312711">
              <w:t>Łazienka [szt.]</w:t>
            </w:r>
          </w:p>
        </w:tc>
        <w:tc>
          <w:tcPr>
            <w:tcW w:w="960" w:type="dxa"/>
            <w:noWrap/>
            <w:vAlign w:val="center"/>
          </w:tcPr>
          <w:p w14:paraId="77E1DD4C" w14:textId="77777777" w:rsidR="001B4247" w:rsidRPr="00312711" w:rsidRDefault="001B4247" w:rsidP="000B5124">
            <w:pPr>
              <w:pStyle w:val="Tabstyl"/>
            </w:pPr>
            <w:r w:rsidRPr="00312711">
              <w:t>6118</w:t>
            </w:r>
          </w:p>
        </w:tc>
        <w:tc>
          <w:tcPr>
            <w:tcW w:w="960" w:type="dxa"/>
            <w:noWrap/>
            <w:vAlign w:val="center"/>
          </w:tcPr>
          <w:p w14:paraId="2EF3A64B" w14:textId="77777777" w:rsidR="001B4247" w:rsidRPr="00312711" w:rsidRDefault="001B4247" w:rsidP="000B5124">
            <w:pPr>
              <w:pStyle w:val="Tabstyl"/>
            </w:pPr>
            <w:r w:rsidRPr="00312711">
              <w:t>6642</w:t>
            </w:r>
          </w:p>
        </w:tc>
        <w:tc>
          <w:tcPr>
            <w:tcW w:w="914" w:type="dxa"/>
            <w:noWrap/>
            <w:vAlign w:val="center"/>
          </w:tcPr>
          <w:p w14:paraId="543F647C" w14:textId="77777777" w:rsidR="001B4247" w:rsidRPr="00312711" w:rsidRDefault="001B4247" w:rsidP="000B5124">
            <w:pPr>
              <w:pStyle w:val="Tabstyl"/>
            </w:pPr>
            <w:r w:rsidRPr="00312711">
              <w:t>7647</w:t>
            </w:r>
          </w:p>
        </w:tc>
        <w:tc>
          <w:tcPr>
            <w:tcW w:w="930" w:type="dxa"/>
            <w:vAlign w:val="center"/>
          </w:tcPr>
          <w:p w14:paraId="1EFECFB3" w14:textId="77777777" w:rsidR="001B4247" w:rsidRPr="00312711" w:rsidRDefault="001B4247" w:rsidP="000B5124">
            <w:pPr>
              <w:pStyle w:val="Tabstyl"/>
            </w:pPr>
            <w:r w:rsidRPr="00312711">
              <w:t>8373</w:t>
            </w:r>
          </w:p>
        </w:tc>
      </w:tr>
      <w:tr w:rsidR="001B4247" w:rsidRPr="00312711" w14:paraId="4F826C87" w14:textId="77777777" w:rsidTr="00312711">
        <w:trPr>
          <w:trHeight w:val="345"/>
        </w:trPr>
        <w:tc>
          <w:tcPr>
            <w:tcW w:w="4300" w:type="dxa"/>
            <w:noWrap/>
            <w:vAlign w:val="center"/>
            <w:hideMark/>
          </w:tcPr>
          <w:p w14:paraId="4122E368" w14:textId="77777777" w:rsidR="001B4247" w:rsidRPr="00312711" w:rsidRDefault="001B4247" w:rsidP="000B5124">
            <w:pPr>
              <w:pStyle w:val="Tabstyl"/>
            </w:pPr>
            <w:r w:rsidRPr="00312711">
              <w:t>Centralne ogrzewanie [szt.]</w:t>
            </w:r>
          </w:p>
        </w:tc>
        <w:tc>
          <w:tcPr>
            <w:tcW w:w="960" w:type="dxa"/>
            <w:noWrap/>
            <w:vAlign w:val="center"/>
          </w:tcPr>
          <w:p w14:paraId="727AF4B4" w14:textId="77777777" w:rsidR="001B4247" w:rsidRPr="00312711" w:rsidRDefault="001B4247" w:rsidP="000B5124">
            <w:pPr>
              <w:pStyle w:val="Tabstyl"/>
            </w:pPr>
            <w:r w:rsidRPr="00312711">
              <w:t>5528</w:t>
            </w:r>
          </w:p>
        </w:tc>
        <w:tc>
          <w:tcPr>
            <w:tcW w:w="960" w:type="dxa"/>
            <w:noWrap/>
            <w:vAlign w:val="center"/>
          </w:tcPr>
          <w:p w14:paraId="720A9B1E" w14:textId="77777777" w:rsidR="001B4247" w:rsidRPr="00312711" w:rsidRDefault="001B4247" w:rsidP="000B5124">
            <w:pPr>
              <w:pStyle w:val="Tabstyl"/>
            </w:pPr>
            <w:r w:rsidRPr="00312711">
              <w:t>5971</w:t>
            </w:r>
          </w:p>
        </w:tc>
        <w:tc>
          <w:tcPr>
            <w:tcW w:w="914" w:type="dxa"/>
            <w:noWrap/>
            <w:vAlign w:val="center"/>
          </w:tcPr>
          <w:p w14:paraId="1BEDC650" w14:textId="77777777" w:rsidR="001B4247" w:rsidRPr="00312711" w:rsidRDefault="001B4247" w:rsidP="000B5124">
            <w:pPr>
              <w:pStyle w:val="Tabstyl"/>
            </w:pPr>
            <w:r w:rsidRPr="00312711">
              <w:t>7043</w:t>
            </w:r>
          </w:p>
        </w:tc>
        <w:tc>
          <w:tcPr>
            <w:tcW w:w="930" w:type="dxa"/>
            <w:vAlign w:val="center"/>
          </w:tcPr>
          <w:p w14:paraId="0BDD9AA5" w14:textId="77777777" w:rsidR="001B4247" w:rsidRPr="00312711" w:rsidRDefault="001B4247" w:rsidP="000B5124">
            <w:pPr>
              <w:pStyle w:val="Tabstyl"/>
            </w:pPr>
            <w:r w:rsidRPr="00312711">
              <w:t>7775</w:t>
            </w:r>
          </w:p>
        </w:tc>
      </w:tr>
      <w:tr w:rsidR="001B4247" w:rsidRPr="00312711" w14:paraId="56DBA4B9" w14:textId="77777777" w:rsidTr="00312711">
        <w:trPr>
          <w:trHeight w:val="345"/>
        </w:trPr>
        <w:tc>
          <w:tcPr>
            <w:tcW w:w="4300" w:type="dxa"/>
            <w:noWrap/>
            <w:vAlign w:val="center"/>
          </w:tcPr>
          <w:p w14:paraId="598A66E9" w14:textId="77777777" w:rsidR="001B4247" w:rsidRPr="00312711" w:rsidRDefault="001B4247" w:rsidP="000B5124">
            <w:pPr>
              <w:pStyle w:val="Tabstyl"/>
            </w:pPr>
            <w:r w:rsidRPr="00312711">
              <w:t>Gaz sieciowy [szt.]</w:t>
            </w:r>
          </w:p>
        </w:tc>
        <w:tc>
          <w:tcPr>
            <w:tcW w:w="960" w:type="dxa"/>
            <w:noWrap/>
            <w:vAlign w:val="center"/>
          </w:tcPr>
          <w:p w14:paraId="2D9AD9C1" w14:textId="77777777" w:rsidR="001B4247" w:rsidRPr="00312711" w:rsidRDefault="001B4247" w:rsidP="000B5124">
            <w:pPr>
              <w:pStyle w:val="Tabstyl"/>
            </w:pPr>
            <w:r w:rsidRPr="00312711">
              <w:t>1199</w:t>
            </w:r>
          </w:p>
        </w:tc>
        <w:tc>
          <w:tcPr>
            <w:tcW w:w="960" w:type="dxa"/>
            <w:noWrap/>
            <w:vAlign w:val="center"/>
          </w:tcPr>
          <w:p w14:paraId="28A0842D" w14:textId="77777777" w:rsidR="001B4247" w:rsidRPr="00312711" w:rsidRDefault="001B4247" w:rsidP="000B5124">
            <w:pPr>
              <w:pStyle w:val="Tabstyl"/>
            </w:pPr>
            <w:r w:rsidRPr="00312711">
              <w:t>1459</w:t>
            </w:r>
          </w:p>
        </w:tc>
        <w:tc>
          <w:tcPr>
            <w:tcW w:w="914" w:type="dxa"/>
            <w:noWrap/>
            <w:vAlign w:val="center"/>
          </w:tcPr>
          <w:p w14:paraId="30FB7BA1" w14:textId="77777777" w:rsidR="001B4247" w:rsidRPr="00312711" w:rsidRDefault="001B4247" w:rsidP="000B5124">
            <w:pPr>
              <w:pStyle w:val="Tabstyl"/>
            </w:pPr>
            <w:r w:rsidRPr="00312711">
              <w:t>2918</w:t>
            </w:r>
          </w:p>
        </w:tc>
        <w:tc>
          <w:tcPr>
            <w:tcW w:w="930" w:type="dxa"/>
            <w:vAlign w:val="center"/>
          </w:tcPr>
          <w:p w14:paraId="3AC29BB1" w14:textId="77777777" w:rsidR="001B4247" w:rsidRPr="00312711" w:rsidRDefault="001B4247" w:rsidP="000B5124">
            <w:pPr>
              <w:pStyle w:val="Tabstyl"/>
            </w:pPr>
            <w:r w:rsidRPr="00312711">
              <w:t>3516</w:t>
            </w:r>
          </w:p>
        </w:tc>
      </w:tr>
    </w:tbl>
    <w:p w14:paraId="434B3BBA" w14:textId="77777777" w:rsidR="001B4247" w:rsidRDefault="006C22DB" w:rsidP="00512A6F">
      <w:pPr>
        <w:pStyle w:val="Tabrd"/>
      </w:pPr>
      <w:proofErr w:type="spellStart"/>
      <w:r>
        <w:t>Źródło</w:t>
      </w:r>
      <w:proofErr w:type="spellEnd"/>
      <w:r>
        <w:t xml:space="preserve">: </w:t>
      </w:r>
      <w:r w:rsidR="001B4247" w:rsidRPr="00395857">
        <w:t xml:space="preserve">Bank </w:t>
      </w:r>
      <w:proofErr w:type="spellStart"/>
      <w:r w:rsidR="001B4247" w:rsidRPr="00395857">
        <w:t>Danych</w:t>
      </w:r>
      <w:proofErr w:type="spellEnd"/>
      <w:r w:rsidR="001B4247" w:rsidRPr="00395857">
        <w:t xml:space="preserve"> </w:t>
      </w:r>
      <w:proofErr w:type="spellStart"/>
      <w:r w:rsidR="001B4247" w:rsidRPr="00395857">
        <w:t>Lokalnych</w:t>
      </w:r>
      <w:proofErr w:type="spellEnd"/>
    </w:p>
    <w:p w14:paraId="383F2557" w14:textId="77777777" w:rsidR="001B4247" w:rsidRDefault="001B4247" w:rsidP="00BF7661">
      <w:pPr>
        <w:pStyle w:val="Tekst"/>
      </w:pPr>
      <w:r>
        <w:t>Na przestrzeni lat 2004-2012 odsetek mieszkań mających dostęp do centralnego ogrzewania zwiększył się o 5,7 punktu procentowego i w 2012 roku wyniósł 88%. Dostęp do gazu sieciowego na koniec roku 2012 miało 39,8% mieszkań (wzrost o 22 punkty procentowe w porównaniu z rokiem 2004).</w:t>
      </w:r>
    </w:p>
    <w:p w14:paraId="69883B1E" w14:textId="77777777" w:rsidR="00F15F53" w:rsidRDefault="00F15F53" w:rsidP="00F15F53">
      <w:pPr>
        <w:pStyle w:val="RysStyl"/>
      </w:pPr>
      <w:r>
        <w:rPr>
          <w:noProof/>
          <w:lang w:val="pl-PL"/>
        </w:rPr>
        <w:drawing>
          <wp:inline distT="0" distB="0" distL="0" distR="0" wp14:anchorId="1F4AFAC6" wp14:editId="1A8342DE">
            <wp:extent cx="5759450" cy="3914775"/>
            <wp:effectExtent l="0" t="0" r="0"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307" b="5844"/>
                    <a:stretch/>
                  </pic:blipFill>
                  <pic:spPr bwMode="auto">
                    <a:xfrm>
                      <a:off x="0" y="0"/>
                      <a:ext cx="5760002" cy="3915150"/>
                    </a:xfrm>
                    <a:prstGeom prst="rect">
                      <a:avLst/>
                    </a:prstGeom>
                    <a:noFill/>
                    <a:ln>
                      <a:noFill/>
                    </a:ln>
                    <a:extLst>
                      <a:ext uri="{53640926-AAD7-44D8-BBD7-CCE9431645EC}">
                        <a14:shadowObscured xmlns:a14="http://schemas.microsoft.com/office/drawing/2010/main"/>
                      </a:ext>
                    </a:extLst>
                  </pic:spPr>
                </pic:pic>
              </a:graphicData>
            </a:graphic>
          </wp:inline>
        </w:drawing>
      </w:r>
    </w:p>
    <w:p w14:paraId="2A50D6CD" w14:textId="77777777" w:rsidR="001B4247" w:rsidRPr="0033259C" w:rsidRDefault="0000183F" w:rsidP="0033259C">
      <w:pPr>
        <w:pStyle w:val="RysLeg"/>
      </w:pPr>
      <w:bookmarkStart w:id="288" w:name="_Toc410655297"/>
      <w:bookmarkStart w:id="289" w:name="_Toc445994361"/>
      <w:r w:rsidRPr="0033259C">
        <w:t xml:space="preserve">Rysunek </w:t>
      </w:r>
      <w:fldSimple w:instr=" SEQ Rysunek \* ARABIC ">
        <w:r w:rsidR="004D5EC8">
          <w:rPr>
            <w:noProof/>
          </w:rPr>
          <w:t>5</w:t>
        </w:r>
      </w:fldSimple>
      <w:r w:rsidR="00F15F53">
        <w:t>.</w:t>
      </w:r>
      <w:r w:rsidRPr="0033259C">
        <w:t xml:space="preserve"> </w:t>
      </w:r>
      <w:r w:rsidR="001B4247" w:rsidRPr="0033259C">
        <w:t>Korzystający z kanalizacji w gminie Mosin</w:t>
      </w:r>
      <w:r w:rsidR="00F15F53">
        <w:t>a na tle powiatu poznańskiego i </w:t>
      </w:r>
      <w:r w:rsidR="001B4247" w:rsidRPr="0033259C">
        <w:t>województwa wielkopolskiego w latach 2004-2012</w:t>
      </w:r>
      <w:bookmarkEnd w:id="288"/>
      <w:bookmarkEnd w:id="289"/>
    </w:p>
    <w:p w14:paraId="7A4D3556" w14:textId="77777777" w:rsidR="001B4247" w:rsidRPr="00866016" w:rsidRDefault="001B4247" w:rsidP="0000183F">
      <w:pPr>
        <w:pStyle w:val="Rysrd"/>
      </w:pPr>
      <w:r w:rsidRPr="00833457">
        <w:t>Źródło</w:t>
      </w:r>
      <w:r>
        <w:t>: Opracowanie na podstawie danych z Banku Danych Lokalnych</w:t>
      </w:r>
    </w:p>
    <w:p w14:paraId="7F040D4A" w14:textId="77777777" w:rsidR="00AD4ECC" w:rsidRDefault="00AD4ECC">
      <w:pPr>
        <w:spacing w:after="200"/>
        <w:rPr>
          <w:rFonts w:cs="Arial"/>
          <w:bCs/>
          <w:snapToGrid w:val="0"/>
          <w:color w:val="000000"/>
          <w:szCs w:val="27"/>
        </w:rPr>
      </w:pPr>
      <w:r>
        <w:br w:type="page"/>
      </w:r>
    </w:p>
    <w:p w14:paraId="597EC332" w14:textId="77777777" w:rsidR="001B4247" w:rsidRPr="004037F1" w:rsidRDefault="001B4247" w:rsidP="00BF7661">
      <w:pPr>
        <w:pStyle w:val="Tekst"/>
      </w:pPr>
      <w:r>
        <w:lastRenderedPageBreak/>
        <w:t>W gminie Mosina w 2012 roku dostęp do kanalizacji miało 56,5% mieszkańców (wzrost o 5,6 punktu</w:t>
      </w:r>
      <w:r w:rsidR="008E0C98">
        <w:t xml:space="preserve"> </w:t>
      </w:r>
      <w:r>
        <w:t xml:space="preserve">procentowego w porównaniu z rokiem 2004). Na przełomie lat 2004-2012 można zaobserwować stały wzrost odsetka osób mających dostęp do kanalizacji, który jest zgodny z tendencjami widocznymi w powiecie poznańskim i województwie wielkopolskim. </w:t>
      </w:r>
    </w:p>
    <w:p w14:paraId="6F1343FB" w14:textId="77777777" w:rsidR="001B4247" w:rsidRPr="008668A1" w:rsidRDefault="001B4247" w:rsidP="00BF7661">
      <w:pPr>
        <w:pStyle w:val="Tekst"/>
      </w:pPr>
      <w:r>
        <w:t>Przeciętne z</w:t>
      </w:r>
      <w:r w:rsidRPr="004037F1">
        <w:t xml:space="preserve">użycie wody na terenie </w:t>
      </w:r>
      <w:r>
        <w:t>g</w:t>
      </w:r>
      <w:r w:rsidRPr="004037F1">
        <w:t>miny</w:t>
      </w:r>
      <w:r>
        <w:t xml:space="preserve"> jest mniejsze niż średnia</w:t>
      </w:r>
      <w:r w:rsidRPr="004037F1">
        <w:t xml:space="preserve"> powiatu </w:t>
      </w:r>
      <w:r>
        <w:t>poznańskiego czy województwa wielkopolskiego.</w:t>
      </w:r>
      <w:r w:rsidRPr="004037F1">
        <w:t xml:space="preserve"> Przeciętnie mieszkaniec </w:t>
      </w:r>
      <w:r>
        <w:t>g</w:t>
      </w:r>
      <w:r w:rsidRPr="004037F1">
        <w:t xml:space="preserve">miny </w:t>
      </w:r>
      <w:r>
        <w:t>Mosina</w:t>
      </w:r>
      <w:r w:rsidRPr="004037F1">
        <w:t xml:space="preserve"> zużywa </w:t>
      </w:r>
      <w:r>
        <w:t>prawie 10 m</w:t>
      </w:r>
      <w:r>
        <w:rPr>
          <w:vertAlign w:val="superscript"/>
        </w:rPr>
        <w:t>3</w:t>
      </w:r>
      <w:r w:rsidRPr="004037F1">
        <w:t xml:space="preserve"> wody mniej niż obywatel województwa wielkopolskiego</w:t>
      </w:r>
      <w:r>
        <w:t>, co obrazuje</w:t>
      </w:r>
      <w:r w:rsidR="0000183F">
        <w:t xml:space="preserve"> </w:t>
      </w:r>
      <w:r w:rsidR="0033259C" w:rsidRPr="0033259C">
        <w:fldChar w:fldCharType="begin"/>
      </w:r>
      <w:r w:rsidR="0033259C" w:rsidRPr="0033259C">
        <w:instrText xml:space="preserve"> REF _Ref430250786 \h </w:instrText>
      </w:r>
      <w:r w:rsidR="0033259C">
        <w:instrText xml:space="preserve"> \* MERGEFORMAT </w:instrText>
      </w:r>
      <w:r w:rsidR="0033259C" w:rsidRPr="0033259C">
        <w:fldChar w:fldCharType="separate"/>
      </w:r>
      <w:r w:rsidR="004D5EC8" w:rsidRPr="0033259C">
        <w:t xml:space="preserve">Rysunek </w:t>
      </w:r>
      <w:r w:rsidR="004D5EC8">
        <w:t>6</w:t>
      </w:r>
      <w:r w:rsidR="0033259C" w:rsidRPr="0033259C">
        <w:fldChar w:fldCharType="end"/>
      </w:r>
      <w:r w:rsidR="0033259C">
        <w:t>.</w:t>
      </w:r>
    </w:p>
    <w:p w14:paraId="5123E6D3" w14:textId="77777777" w:rsidR="00F45514" w:rsidRDefault="00F15F53" w:rsidP="0043656E">
      <w:pPr>
        <w:pStyle w:val="RysLeg"/>
        <w:jc w:val="center"/>
      </w:pPr>
      <w:bookmarkStart w:id="290" w:name="_Ref429989564"/>
      <w:bookmarkStart w:id="291" w:name="_Toc402431720"/>
      <w:bookmarkStart w:id="292" w:name="_Toc410655298"/>
      <w:r>
        <w:rPr>
          <w:noProof/>
          <w:lang w:eastAsia="pl-PL"/>
        </w:rPr>
        <w:drawing>
          <wp:inline distT="0" distB="0" distL="0" distR="0" wp14:anchorId="38A8F652" wp14:editId="44FE800E">
            <wp:extent cx="5762846" cy="3763926"/>
            <wp:effectExtent l="0" t="0" r="0" b="825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762067"/>
                    </a:xfrm>
                    <a:prstGeom prst="rect">
                      <a:avLst/>
                    </a:prstGeom>
                    <a:noFill/>
                  </pic:spPr>
                </pic:pic>
              </a:graphicData>
            </a:graphic>
          </wp:inline>
        </w:drawing>
      </w:r>
    </w:p>
    <w:p w14:paraId="695B0331" w14:textId="77777777" w:rsidR="001B4247" w:rsidRPr="0033259C" w:rsidRDefault="0000183F" w:rsidP="0033259C">
      <w:pPr>
        <w:pStyle w:val="RysLeg"/>
      </w:pPr>
      <w:bookmarkStart w:id="293" w:name="_Ref430250786"/>
      <w:bookmarkStart w:id="294" w:name="_Toc445994362"/>
      <w:r w:rsidRPr="0033259C">
        <w:t xml:space="preserve">Rysunek </w:t>
      </w:r>
      <w:fldSimple w:instr=" SEQ Rysunek \* ARABIC ">
        <w:r w:rsidR="004D5EC8">
          <w:rPr>
            <w:noProof/>
          </w:rPr>
          <w:t>6</w:t>
        </w:r>
      </w:fldSimple>
      <w:bookmarkEnd w:id="290"/>
      <w:bookmarkEnd w:id="293"/>
      <w:r w:rsidR="00F15F53">
        <w:t>.</w:t>
      </w:r>
      <w:r w:rsidRPr="0033259C">
        <w:t xml:space="preserve"> </w:t>
      </w:r>
      <w:r w:rsidR="001B4247" w:rsidRPr="0033259C">
        <w:t>Zużycie wody na 1 mieszkańca w gminie Mosina, powiecie poznańskim oraz województwie wielkopolskim w latach 2008-2013</w:t>
      </w:r>
      <w:bookmarkEnd w:id="291"/>
      <w:bookmarkEnd w:id="292"/>
      <w:bookmarkEnd w:id="294"/>
    </w:p>
    <w:p w14:paraId="63966722" w14:textId="77777777" w:rsidR="001B4247" w:rsidRDefault="001B4247" w:rsidP="003C41FF">
      <w:pPr>
        <w:pStyle w:val="Rysrd"/>
      </w:pPr>
      <w:r w:rsidRPr="008668A1">
        <w:t xml:space="preserve">Źródło: </w:t>
      </w:r>
      <w:r>
        <w:t xml:space="preserve">Opracowanie na podstawie danych z </w:t>
      </w:r>
      <w:r w:rsidRPr="008668A1">
        <w:t>Bank</w:t>
      </w:r>
      <w:r>
        <w:t>u</w:t>
      </w:r>
      <w:r w:rsidRPr="008668A1">
        <w:t xml:space="preserve"> Danych </w:t>
      </w:r>
      <w:r w:rsidRPr="003C41FF">
        <w:t>Lokalnych</w:t>
      </w:r>
    </w:p>
    <w:p w14:paraId="1BFF789E" w14:textId="77777777" w:rsidR="001B4247" w:rsidRPr="00C02F71" w:rsidRDefault="001B4247" w:rsidP="000D43C4">
      <w:pPr>
        <w:pStyle w:val="Nagwek3"/>
      </w:pPr>
      <w:bookmarkStart w:id="295" w:name="_Toc434913961"/>
      <w:bookmarkStart w:id="296" w:name="_Toc445994253"/>
      <w:r w:rsidRPr="00C02F71">
        <w:t>Energetyka</w:t>
      </w:r>
      <w:bookmarkEnd w:id="295"/>
      <w:bookmarkEnd w:id="296"/>
    </w:p>
    <w:p w14:paraId="32C30324" w14:textId="77777777" w:rsidR="001B4247" w:rsidRPr="004037F1" w:rsidRDefault="001B4247" w:rsidP="00BF7661">
      <w:pPr>
        <w:pStyle w:val="Tekst"/>
      </w:pPr>
      <w:r w:rsidRPr="004037F1">
        <w:t xml:space="preserve">Gmina </w:t>
      </w:r>
      <w:r>
        <w:t>Mosina</w:t>
      </w:r>
      <w:r w:rsidRPr="004037F1">
        <w:t xml:space="preserve"> nie posiada obecnie centralnego zaopatrzenia budownictwa mieszkaniowego i budynków użyteczności publicznej w energię cieplną. Na terenie gminy nie</w:t>
      </w:r>
      <w:r>
        <w:t> </w:t>
      </w:r>
      <w:r w:rsidRPr="004037F1">
        <w:t>działają zakłady produkujące ciepło</w:t>
      </w:r>
      <w:r>
        <w:t>,</w:t>
      </w:r>
      <w:r w:rsidRPr="004037F1">
        <w:t xml:space="preserve"> ani jednostki zajmujące się jego dystrybucją. </w:t>
      </w:r>
      <w:r>
        <w:t>Energię elektryczną dla g</w:t>
      </w:r>
      <w:r w:rsidRPr="00BE3F56">
        <w:t>miny</w:t>
      </w:r>
      <w:r>
        <w:t xml:space="preserve"> Mosina dostarcza Enea Operator S.A. </w:t>
      </w:r>
      <w:r w:rsidRPr="008668A1">
        <w:t xml:space="preserve">Na </w:t>
      </w:r>
      <w:r>
        <w:t>opisywanym obszarze funkcjonuje sieć gazowa. Dystrybucją tego surowca zajmuje się Polska Spółka Gazownictwa sp. z o.o.</w:t>
      </w:r>
    </w:p>
    <w:p w14:paraId="7E5C4953" w14:textId="77777777" w:rsidR="001B4247" w:rsidRPr="004037F1" w:rsidRDefault="001B4247" w:rsidP="0077196A">
      <w:pPr>
        <w:pStyle w:val="Nagwek4"/>
      </w:pPr>
      <w:r w:rsidRPr="008668A1">
        <w:t>Elektroenergetyka</w:t>
      </w:r>
    </w:p>
    <w:p w14:paraId="3575FFC5" w14:textId="77777777" w:rsidR="001B4247" w:rsidRDefault="001B4247" w:rsidP="00AD4ECC">
      <w:pPr>
        <w:pStyle w:val="Tekst"/>
      </w:pPr>
      <w:r>
        <w:t>Na t</w:t>
      </w:r>
      <w:r w:rsidR="00F15F53">
        <w:t>erenie gminy Mosina nie znajdują</w:t>
      </w:r>
      <w:r>
        <w:t xml:space="preserve"> się przedsiębiorstwa wytwarzające energię elektryczną.</w:t>
      </w:r>
      <w:r w:rsidR="00F15F53">
        <w:t xml:space="preserve"> </w:t>
      </w:r>
      <w:r>
        <w:t>Mieszkańcy gminy</w:t>
      </w:r>
      <w:r w:rsidRPr="00BE3F56">
        <w:t xml:space="preserve"> zasilani są </w:t>
      </w:r>
      <w:r w:rsidR="00AD4ECC">
        <w:t xml:space="preserve">z GPZ: Poznań – Południe, Mosina, Iłówiec, </w:t>
      </w:r>
      <w:r>
        <w:t>Śrem.</w:t>
      </w:r>
    </w:p>
    <w:p w14:paraId="0AE203E8" w14:textId="77777777" w:rsidR="001B4247" w:rsidRDefault="001B4247" w:rsidP="0077196A">
      <w:pPr>
        <w:pStyle w:val="Nagwek4"/>
      </w:pPr>
      <w:r>
        <w:lastRenderedPageBreak/>
        <w:t>Oświetlenie drogowe</w:t>
      </w:r>
    </w:p>
    <w:p w14:paraId="1BBC9EDE" w14:textId="77777777" w:rsidR="001B4247" w:rsidRDefault="001B4247" w:rsidP="00BF7661">
      <w:pPr>
        <w:pStyle w:val="Tekst"/>
      </w:pPr>
      <w:r>
        <w:t>Oświetlenie drogowe, funkcjonujące na obszarze gminy zarządzane jest przez Urząd M</w:t>
      </w:r>
      <w:r w:rsidR="000179B8">
        <w:t>iejski</w:t>
      </w:r>
      <w:r>
        <w:t xml:space="preserve"> w Mosinie. Z danych Urzędu wynika, że na terenie</w:t>
      </w:r>
      <w:r w:rsidR="00F15F53">
        <w:t xml:space="preserve"> gminy zlokalizowanych jest 667 </w:t>
      </w:r>
      <w:r>
        <w:t xml:space="preserve">lamp ulicznych, w tym: </w:t>
      </w:r>
    </w:p>
    <w:p w14:paraId="2E277E58" w14:textId="77777777" w:rsidR="001B4247" w:rsidRPr="003E10B2" w:rsidRDefault="001B4247" w:rsidP="003E10B2">
      <w:pPr>
        <w:pStyle w:val="WykropP1"/>
      </w:pPr>
      <w:r w:rsidRPr="003E10B2">
        <w:t xml:space="preserve">lampy sodowe </w:t>
      </w:r>
      <w:r w:rsidR="009E1763" w:rsidRPr="003E10B2">
        <w:t>o mocy 150W – 24</w:t>
      </w:r>
      <w:r w:rsidRPr="003E10B2">
        <w:t>5 sztuk;</w:t>
      </w:r>
    </w:p>
    <w:p w14:paraId="3C26CBB0" w14:textId="77777777" w:rsidR="001B4247" w:rsidRPr="003E10B2" w:rsidRDefault="001B4247" w:rsidP="003E10B2">
      <w:pPr>
        <w:pStyle w:val="WykropP1"/>
      </w:pPr>
      <w:r w:rsidRPr="003E10B2">
        <w:t>lampy sodowe o mocy 100W – 326 sztuk;</w:t>
      </w:r>
    </w:p>
    <w:p w14:paraId="3760F0FC" w14:textId="77777777" w:rsidR="001B4247" w:rsidRPr="003E10B2" w:rsidRDefault="001B4247" w:rsidP="003E10B2">
      <w:pPr>
        <w:pStyle w:val="WykropP1"/>
      </w:pPr>
      <w:r w:rsidRPr="003E10B2">
        <w:t>lampy sodowe o mocy 70W – 55 sztuk;</w:t>
      </w:r>
    </w:p>
    <w:p w14:paraId="1D09C96B" w14:textId="77777777" w:rsidR="001B4247" w:rsidRPr="003E10B2" w:rsidRDefault="001B4247" w:rsidP="003E10B2">
      <w:pPr>
        <w:pStyle w:val="WykropP1"/>
      </w:pPr>
      <w:r w:rsidRPr="003E10B2">
        <w:t>lampy sodowe o mocy 250W – 14 sztuk;</w:t>
      </w:r>
    </w:p>
    <w:p w14:paraId="1B80C77E" w14:textId="77777777" w:rsidR="001B4247" w:rsidRPr="003E10B2" w:rsidRDefault="001B4247" w:rsidP="003E10B2">
      <w:pPr>
        <w:pStyle w:val="WykropP1"/>
      </w:pPr>
      <w:r w:rsidRPr="003E10B2">
        <w:t>lampy LED o mocy 84W -7 sztuk;</w:t>
      </w:r>
    </w:p>
    <w:p w14:paraId="3671FA66" w14:textId="77777777" w:rsidR="001B4247" w:rsidRPr="003E10B2" w:rsidRDefault="001B4247" w:rsidP="003E10B2">
      <w:pPr>
        <w:pStyle w:val="WykropP1"/>
      </w:pPr>
      <w:proofErr w:type="spellStart"/>
      <w:r w:rsidRPr="003E10B2">
        <w:t>Metalohalogeny</w:t>
      </w:r>
      <w:proofErr w:type="spellEnd"/>
      <w:r w:rsidRPr="003E10B2">
        <w:t xml:space="preserve"> o mocy 70W - 5 sztuk;</w:t>
      </w:r>
    </w:p>
    <w:p w14:paraId="4D9FFBC9" w14:textId="77777777" w:rsidR="001B4247" w:rsidRPr="003E10B2" w:rsidRDefault="001B4247" w:rsidP="003E10B2">
      <w:pPr>
        <w:pStyle w:val="WykropP1"/>
      </w:pPr>
      <w:proofErr w:type="spellStart"/>
      <w:r w:rsidRPr="003E10B2">
        <w:t>Metalohalogeny</w:t>
      </w:r>
      <w:proofErr w:type="spellEnd"/>
      <w:r w:rsidRPr="003E10B2">
        <w:t xml:space="preserve"> o mocy 100W – 15 sztuk.</w:t>
      </w:r>
    </w:p>
    <w:p w14:paraId="0D8B3AF8" w14:textId="77777777" w:rsidR="009E1763" w:rsidRPr="003E10B2" w:rsidRDefault="001B4247" w:rsidP="00BF7661">
      <w:pPr>
        <w:pStyle w:val="Tekst"/>
      </w:pPr>
      <w:r w:rsidRPr="003E10B2">
        <w:t>Roczne zużycie energii elektrycznej przez oświetlenie</w:t>
      </w:r>
      <w:r w:rsidR="009E1763" w:rsidRPr="003E10B2">
        <w:t>:</w:t>
      </w:r>
    </w:p>
    <w:p w14:paraId="3161F39E" w14:textId="77777777" w:rsidR="009E1763" w:rsidRPr="003E10B2" w:rsidRDefault="001B4247" w:rsidP="003E10B2">
      <w:pPr>
        <w:pStyle w:val="WykropP1"/>
      </w:pPr>
      <w:r w:rsidRPr="003E10B2">
        <w:t xml:space="preserve">komunalne </w:t>
      </w:r>
      <w:r w:rsidR="000179B8" w:rsidRPr="003E10B2">
        <w:t>to</w:t>
      </w:r>
      <w:r w:rsidRPr="003E10B2">
        <w:t xml:space="preserve"> 423 469 kWh</w:t>
      </w:r>
      <w:r w:rsidR="009E1763" w:rsidRPr="003E10B2">
        <w:t>,</w:t>
      </w:r>
    </w:p>
    <w:p w14:paraId="15CBBEBB" w14:textId="77777777" w:rsidR="009E1763" w:rsidRPr="003E10B2" w:rsidRDefault="009E1763" w:rsidP="003E10B2">
      <w:pPr>
        <w:pStyle w:val="WykropP1"/>
      </w:pPr>
      <w:r w:rsidRPr="003E10B2">
        <w:t xml:space="preserve">oświetlenie własności ENEA Oświetlenie Sp. z o.o. 1 385 014,40 kWh </w:t>
      </w:r>
      <w:r w:rsidR="001B4247" w:rsidRPr="003E10B2">
        <w:t xml:space="preserve">. </w:t>
      </w:r>
    </w:p>
    <w:p w14:paraId="4460C69A" w14:textId="77777777" w:rsidR="009E1763" w:rsidRPr="003E10B2" w:rsidRDefault="009E1763" w:rsidP="00AD4ECC">
      <w:pPr>
        <w:pStyle w:val="Tekst"/>
        <w:spacing w:before="0"/>
      </w:pPr>
      <w:r w:rsidRPr="003E10B2">
        <w:t>Zgodnie z informacjami Urzędu Miejskiego w Mosinie, roczne utrzymanie wszystkich lamp ulicznych kosztuje Gminę:</w:t>
      </w:r>
    </w:p>
    <w:p w14:paraId="4FAFE467" w14:textId="77777777" w:rsidR="009E1763" w:rsidRPr="003E10B2" w:rsidRDefault="009E1763" w:rsidP="003E10B2">
      <w:pPr>
        <w:pStyle w:val="WykropP1"/>
      </w:pPr>
      <w:r w:rsidRPr="003E10B2">
        <w:t>dla oświetlenia komunalnego ok. 98 </w:t>
      </w:r>
      <w:r w:rsidR="000179B8" w:rsidRPr="003E10B2">
        <w:t>86</w:t>
      </w:r>
      <w:r w:rsidRPr="003E10B2">
        <w:t>0 zł – koszt energii elektrycznej oraz szacunkowe k</w:t>
      </w:r>
      <w:r w:rsidR="00F15F53" w:rsidRPr="003E10B2">
        <w:t>oszty dystrybucji: 56 893,78 zł;</w:t>
      </w:r>
    </w:p>
    <w:p w14:paraId="29DA10D2" w14:textId="77777777" w:rsidR="001B4247" w:rsidRPr="003E10B2" w:rsidRDefault="009E1763" w:rsidP="003E10B2">
      <w:pPr>
        <w:pStyle w:val="WykropP1"/>
      </w:pPr>
      <w:r w:rsidRPr="003E10B2">
        <w:t>dla ENEA Oświetlenie Sp. z o.o.: 900 259,</w:t>
      </w:r>
      <w:r w:rsidR="00CF1090" w:rsidRPr="003E10B2">
        <w:t>36 zł. brutto – koszt energii i</w:t>
      </w:r>
      <w:r w:rsidR="00483F0F" w:rsidRPr="003E10B2">
        <w:t> </w:t>
      </w:r>
      <w:r w:rsidRPr="003E10B2">
        <w:t xml:space="preserve">dystrybucji. </w:t>
      </w:r>
      <w:sdt>
        <w:sdtPr>
          <w:id w:val="326410969"/>
          <w:citation/>
        </w:sdtPr>
        <w:sdtContent>
          <w:r w:rsidR="00A61955" w:rsidRPr="003E10B2">
            <w:fldChar w:fldCharType="begin"/>
          </w:r>
          <w:r w:rsidR="001B4247" w:rsidRPr="003E10B2">
            <w:instrText xml:space="preserve">CITATION Mos \l 1045 </w:instrText>
          </w:r>
          <w:r w:rsidR="00A61955" w:rsidRPr="003E10B2">
            <w:fldChar w:fldCharType="separate"/>
          </w:r>
          <w:r w:rsidR="00CB6532" w:rsidRPr="003E10B2">
            <w:rPr>
              <w:noProof/>
            </w:rPr>
            <w:t>(Urząd Miasta Mosina, 2014)</w:t>
          </w:r>
          <w:r w:rsidR="00A61955" w:rsidRPr="003E10B2">
            <w:fldChar w:fldCharType="end"/>
          </w:r>
        </w:sdtContent>
      </w:sdt>
      <w:r w:rsidR="001B4247" w:rsidRPr="003E10B2">
        <w:t>.</w:t>
      </w:r>
    </w:p>
    <w:p w14:paraId="2DC4141E" w14:textId="77777777" w:rsidR="001B4247" w:rsidRPr="004037F1" w:rsidRDefault="001B4247" w:rsidP="0077196A">
      <w:pPr>
        <w:pStyle w:val="Nagwek4"/>
      </w:pPr>
      <w:r w:rsidRPr="004037F1">
        <w:t>Gazownictwo</w:t>
      </w:r>
    </w:p>
    <w:p w14:paraId="564495D8" w14:textId="77777777" w:rsidR="001B4247" w:rsidRDefault="001B4247" w:rsidP="00BF7661">
      <w:pPr>
        <w:pStyle w:val="Tekst"/>
      </w:pPr>
      <w:r w:rsidRPr="008668A1">
        <w:t xml:space="preserve">Na terenie </w:t>
      </w:r>
      <w:r>
        <w:t>g</w:t>
      </w:r>
      <w:r w:rsidRPr="008668A1">
        <w:t>miny Mosina funkcjonuje sieć gazowa, która w 2012 roku miała 3</w:t>
      </w:r>
      <w:r w:rsidR="00F15F53">
        <w:t xml:space="preserve"> </w:t>
      </w:r>
      <w:r w:rsidRPr="008668A1">
        <w:t>268 odbiorców. Łączna liczba odbiorców korzystających z sieci gazowej wynosiła 11</w:t>
      </w:r>
      <w:r w:rsidR="00F15F53">
        <w:t> 702 </w:t>
      </w:r>
      <w:r w:rsidRPr="008668A1">
        <w:t>osoby.</w:t>
      </w:r>
      <w:r>
        <w:t xml:space="preserve"> Według danych Polskiej Spółki Gazownictwa Sp. z o.o. stopień gazyfikacji gminy Mosina wynosi 38,23% </w:t>
      </w:r>
      <w:sdt>
        <w:sdtPr>
          <w:id w:val="1066988961"/>
          <w:citation/>
        </w:sdtPr>
        <w:sdtContent>
          <w:r w:rsidR="00A61955">
            <w:fldChar w:fldCharType="begin"/>
          </w:r>
          <w:r>
            <w:instrText xml:space="preserve">CITATION Pol \l 1045 </w:instrText>
          </w:r>
          <w:r w:rsidR="00A61955">
            <w:fldChar w:fldCharType="separate"/>
          </w:r>
          <w:r w:rsidR="00CB6532">
            <w:rPr>
              <w:noProof/>
            </w:rPr>
            <w:t>(Polska Spółka Gazownictwa, 2015)</w:t>
          </w:r>
          <w:r w:rsidR="00A61955">
            <w:rPr>
              <w:noProof/>
            </w:rPr>
            <w:fldChar w:fldCharType="end"/>
          </w:r>
        </w:sdtContent>
      </w:sdt>
      <w:r>
        <w:t xml:space="preserve">. </w:t>
      </w:r>
    </w:p>
    <w:p w14:paraId="20355C3B" w14:textId="77777777" w:rsidR="001B4247" w:rsidRPr="000179B8" w:rsidRDefault="001B4247" w:rsidP="00BF7661">
      <w:pPr>
        <w:pStyle w:val="Tekst"/>
      </w:pPr>
      <w:r w:rsidRPr="000179B8">
        <w:t>W latach 2010-2012 liczba odbiorców gazu siecio</w:t>
      </w:r>
      <w:r w:rsidR="000179B8">
        <w:t xml:space="preserve">wego wzrosła o 511, co obrazuje </w:t>
      </w:r>
      <w:r w:rsidR="000179B8">
        <w:fldChar w:fldCharType="begin"/>
      </w:r>
      <w:r w:rsidR="000179B8">
        <w:instrText xml:space="preserve"> REF _Ref430857133 \h </w:instrText>
      </w:r>
      <w:r w:rsidR="000179B8">
        <w:fldChar w:fldCharType="separate"/>
      </w:r>
      <w:r w:rsidR="004D5EC8">
        <w:t xml:space="preserve">Tabela </w:t>
      </w:r>
      <w:r w:rsidR="004D5EC8">
        <w:rPr>
          <w:noProof/>
        </w:rPr>
        <w:t>IX</w:t>
      </w:r>
      <w:r w:rsidR="004D5EC8">
        <w:t>.</w:t>
      </w:r>
      <w:r w:rsidR="004D5EC8">
        <w:rPr>
          <w:noProof/>
        </w:rPr>
        <w:t>13</w:t>
      </w:r>
      <w:r w:rsidR="000179B8">
        <w:fldChar w:fldCharType="end"/>
      </w:r>
      <w:r w:rsidR="00A61955" w:rsidRPr="000179B8">
        <w:fldChar w:fldCharType="begin"/>
      </w:r>
      <w:r w:rsidRPr="000179B8">
        <w:instrText xml:space="preserve"> REF _Ref402424211 \h </w:instrText>
      </w:r>
      <w:r w:rsidR="000179B8">
        <w:instrText xml:space="preserve"> \* MERGEFORMAT </w:instrText>
      </w:r>
      <w:r w:rsidR="00A61955" w:rsidRPr="000179B8">
        <w:fldChar w:fldCharType="end"/>
      </w:r>
      <w:r w:rsidR="008E0C98">
        <w:t xml:space="preserve">. Z </w:t>
      </w:r>
      <w:r w:rsidRPr="000179B8">
        <w:t>danych Głównego Urzędu Statystycznego wynika, że w 2012 roku mieszkańcy gminy Mosina zużyli 4</w:t>
      </w:r>
      <w:r w:rsidR="00F15F53">
        <w:t xml:space="preserve"> </w:t>
      </w:r>
      <w:r w:rsidRPr="000179B8">
        <w:t>315,1 m</w:t>
      </w:r>
      <w:r w:rsidRPr="000179B8">
        <w:rPr>
          <w:vertAlign w:val="superscript"/>
        </w:rPr>
        <w:t>3</w:t>
      </w:r>
      <w:r w:rsidRPr="000179B8">
        <w:t xml:space="preserve"> gazu ziemnego, z czego 75,9% zostało zużyte na ogrzewanie.</w:t>
      </w:r>
    </w:p>
    <w:p w14:paraId="3A201854" w14:textId="77777777" w:rsidR="001B4247" w:rsidRDefault="008214BA" w:rsidP="00BF7661">
      <w:pPr>
        <w:pStyle w:val="Tekst"/>
      </w:pPr>
      <w:r>
        <w:t>Ponad połowa</w:t>
      </w:r>
      <w:r w:rsidR="001B4247">
        <w:t xml:space="preserve"> odbiorców</w:t>
      </w:r>
      <w:r>
        <w:t xml:space="preserve"> gazu ziemnego wykorzystuje go w celach grzewczych</w:t>
      </w:r>
      <w:r w:rsidR="001B4247">
        <w:t>. Do zgazyfikowanych miejscowości gminy Mosina należą: Babki, Czapury, Daszewice, Krosinko, Krosno, Ludwikowo, Mosina, Radzewice, Rogalin, Rogalinek, Sowiniec, Świątniki oraz Wiórek. Na terenie gminy dostarczany jest wysokometanowy gaz ziemny (GZ-50)</w:t>
      </w:r>
      <w:sdt>
        <w:sdtPr>
          <w:id w:val="1271354171"/>
          <w:citation/>
        </w:sdtPr>
        <w:sdtContent>
          <w:r w:rsidR="00A61955">
            <w:fldChar w:fldCharType="begin"/>
          </w:r>
          <w:r w:rsidR="001B4247">
            <w:instrText xml:space="preserve">CITATION Str \l 1045 </w:instrText>
          </w:r>
          <w:r w:rsidR="00A61955">
            <w:fldChar w:fldCharType="separate"/>
          </w:r>
          <w:r w:rsidR="00CB6532">
            <w:rPr>
              <w:noProof/>
            </w:rPr>
            <w:t xml:space="preserve"> (DGA Optima Sp. z o.o., 2014)</w:t>
          </w:r>
          <w:r w:rsidR="00A61955">
            <w:fldChar w:fldCharType="end"/>
          </w:r>
        </w:sdtContent>
      </w:sdt>
      <w:r w:rsidR="001B4247">
        <w:t>.</w:t>
      </w:r>
    </w:p>
    <w:p w14:paraId="7C5220A2" w14:textId="77777777" w:rsidR="001B4247" w:rsidRDefault="0000183F" w:rsidP="00AD4ECC">
      <w:pPr>
        <w:pStyle w:val="Tableg"/>
      </w:pPr>
      <w:bookmarkStart w:id="297" w:name="_Ref402424211"/>
      <w:bookmarkStart w:id="298" w:name="_Ref430857133"/>
      <w:bookmarkStart w:id="299" w:name="_Toc402431624"/>
      <w:bookmarkStart w:id="300" w:name="_Toc410655287"/>
      <w:bookmarkStart w:id="301" w:name="_Toc445994332"/>
      <w:bookmarkEnd w:id="297"/>
      <w:r>
        <w:t xml:space="preserve">Tabela </w:t>
      </w:r>
      <w:fldSimple w:instr=" STYLEREF 1 \s ">
        <w:r w:rsidR="004D5EC8">
          <w:rPr>
            <w:noProof/>
          </w:rPr>
          <w:t>IX</w:t>
        </w:r>
      </w:fldSimple>
      <w:r w:rsidR="00514928">
        <w:t>.</w:t>
      </w:r>
      <w:fldSimple w:instr=" SEQ Tabela \* ARABIC \s 1 ">
        <w:r w:rsidR="004D5EC8">
          <w:rPr>
            <w:noProof/>
          </w:rPr>
          <w:t>13</w:t>
        </w:r>
      </w:fldSimple>
      <w:bookmarkEnd w:id="298"/>
      <w:r w:rsidR="00F15F53">
        <w:rPr>
          <w:noProof/>
        </w:rPr>
        <w:t>.</w:t>
      </w:r>
      <w:r>
        <w:t xml:space="preserve"> </w:t>
      </w:r>
      <w:r w:rsidR="001B4247">
        <w:t>Odbiorcy i zużycie gazu na terenie gminy Mosina w latach 2010-2012</w:t>
      </w:r>
      <w:bookmarkEnd w:id="299"/>
      <w:bookmarkEnd w:id="300"/>
      <w:bookmarkEnd w:id="301"/>
    </w:p>
    <w:tbl>
      <w:tblPr>
        <w:tblStyle w:val="TabelaPGNCCE"/>
        <w:tblW w:w="0" w:type="auto"/>
        <w:tblLook w:val="04A0" w:firstRow="1" w:lastRow="0" w:firstColumn="1" w:lastColumn="0" w:noHBand="0" w:noVBand="1"/>
      </w:tblPr>
      <w:tblGrid>
        <w:gridCol w:w="4304"/>
        <w:gridCol w:w="1357"/>
        <w:gridCol w:w="1484"/>
        <w:gridCol w:w="1511"/>
      </w:tblGrid>
      <w:tr w:rsidR="001B4247" w14:paraId="2455F3FC" w14:textId="77777777" w:rsidTr="00BD3A9A">
        <w:trPr>
          <w:cnfStyle w:val="100000000000" w:firstRow="1" w:lastRow="0" w:firstColumn="0" w:lastColumn="0" w:oddVBand="0" w:evenVBand="0" w:oddHBand="0" w:evenHBand="0" w:firstRowFirstColumn="0" w:firstRowLastColumn="0" w:lastRowFirstColumn="0" w:lastRowLastColumn="0"/>
        </w:trPr>
        <w:tc>
          <w:tcPr>
            <w:tcW w:w="4644" w:type="dxa"/>
            <w:vAlign w:val="center"/>
          </w:tcPr>
          <w:p w14:paraId="75BAEA0C" w14:textId="77777777" w:rsidR="001B4247" w:rsidRDefault="00F15F53" w:rsidP="000B5124">
            <w:pPr>
              <w:pStyle w:val="Tabstyl"/>
            </w:pPr>
            <w:r>
              <w:t>Odbiorcy i zużycie gazu</w:t>
            </w:r>
          </w:p>
        </w:tc>
        <w:tc>
          <w:tcPr>
            <w:tcW w:w="1418" w:type="dxa"/>
            <w:vAlign w:val="center"/>
          </w:tcPr>
          <w:p w14:paraId="1EB1D0A9" w14:textId="77777777" w:rsidR="001B4247" w:rsidRDefault="001B4247" w:rsidP="000B5124">
            <w:pPr>
              <w:pStyle w:val="Tabstyl"/>
            </w:pPr>
            <w:r>
              <w:t>2010</w:t>
            </w:r>
          </w:p>
        </w:tc>
        <w:tc>
          <w:tcPr>
            <w:tcW w:w="1559" w:type="dxa"/>
            <w:vAlign w:val="center"/>
          </w:tcPr>
          <w:p w14:paraId="269EB871" w14:textId="77777777" w:rsidR="001B4247" w:rsidRDefault="001B4247" w:rsidP="000B5124">
            <w:pPr>
              <w:pStyle w:val="Tabstyl"/>
            </w:pPr>
            <w:r>
              <w:t>2011</w:t>
            </w:r>
          </w:p>
        </w:tc>
        <w:tc>
          <w:tcPr>
            <w:tcW w:w="1589" w:type="dxa"/>
            <w:vAlign w:val="center"/>
          </w:tcPr>
          <w:p w14:paraId="321680BF" w14:textId="77777777" w:rsidR="001B4247" w:rsidRDefault="001B4247" w:rsidP="000B5124">
            <w:pPr>
              <w:pStyle w:val="Tabstyl"/>
            </w:pPr>
            <w:r>
              <w:t>2012</w:t>
            </w:r>
          </w:p>
        </w:tc>
      </w:tr>
      <w:tr w:rsidR="001B4247" w14:paraId="776FFC52" w14:textId="77777777" w:rsidTr="00BD3A9A">
        <w:tc>
          <w:tcPr>
            <w:tcW w:w="4644" w:type="dxa"/>
            <w:vAlign w:val="center"/>
          </w:tcPr>
          <w:p w14:paraId="107DC0CC" w14:textId="77777777" w:rsidR="001B4247" w:rsidRDefault="001B4247" w:rsidP="000B5124">
            <w:pPr>
              <w:pStyle w:val="Tabstyl"/>
            </w:pPr>
            <w:r>
              <w:t>Odbiorcy gazu</w:t>
            </w:r>
          </w:p>
        </w:tc>
        <w:tc>
          <w:tcPr>
            <w:tcW w:w="1418" w:type="dxa"/>
            <w:vAlign w:val="center"/>
          </w:tcPr>
          <w:p w14:paraId="435A1911" w14:textId="77777777" w:rsidR="001B4247" w:rsidRDefault="001B4247" w:rsidP="000B5124">
            <w:pPr>
              <w:pStyle w:val="Tabstyl"/>
            </w:pPr>
            <w:r>
              <w:t>2757</w:t>
            </w:r>
          </w:p>
        </w:tc>
        <w:tc>
          <w:tcPr>
            <w:tcW w:w="1559" w:type="dxa"/>
            <w:vAlign w:val="center"/>
          </w:tcPr>
          <w:p w14:paraId="72807B89" w14:textId="77777777" w:rsidR="001B4247" w:rsidRDefault="001B4247" w:rsidP="000B5124">
            <w:pPr>
              <w:pStyle w:val="Tabstyl"/>
            </w:pPr>
            <w:r>
              <w:t>3110</w:t>
            </w:r>
          </w:p>
        </w:tc>
        <w:tc>
          <w:tcPr>
            <w:tcW w:w="1589" w:type="dxa"/>
            <w:vAlign w:val="center"/>
          </w:tcPr>
          <w:p w14:paraId="46103938" w14:textId="77777777" w:rsidR="001B4247" w:rsidRDefault="001B4247" w:rsidP="000B5124">
            <w:pPr>
              <w:pStyle w:val="Tabstyl"/>
            </w:pPr>
            <w:r>
              <w:t>3268</w:t>
            </w:r>
          </w:p>
        </w:tc>
      </w:tr>
      <w:tr w:rsidR="001B4247" w14:paraId="60447E1A" w14:textId="77777777" w:rsidTr="00BD3A9A">
        <w:tc>
          <w:tcPr>
            <w:tcW w:w="4644" w:type="dxa"/>
            <w:vAlign w:val="center"/>
          </w:tcPr>
          <w:p w14:paraId="1E2FD3F8" w14:textId="77777777" w:rsidR="001B4247" w:rsidRDefault="001B4247" w:rsidP="000B5124">
            <w:pPr>
              <w:pStyle w:val="Tabstyl"/>
            </w:pPr>
            <w:r>
              <w:t>Odbiorcy gazu ogrzewający mieszkania gazem</w:t>
            </w:r>
          </w:p>
        </w:tc>
        <w:tc>
          <w:tcPr>
            <w:tcW w:w="1418" w:type="dxa"/>
            <w:vAlign w:val="center"/>
          </w:tcPr>
          <w:p w14:paraId="2BE3A670" w14:textId="77777777" w:rsidR="001B4247" w:rsidRDefault="001B4247" w:rsidP="000B5124">
            <w:pPr>
              <w:pStyle w:val="Tabstyl"/>
            </w:pPr>
            <w:r>
              <w:t>1350</w:t>
            </w:r>
          </w:p>
        </w:tc>
        <w:tc>
          <w:tcPr>
            <w:tcW w:w="1559" w:type="dxa"/>
            <w:vAlign w:val="center"/>
          </w:tcPr>
          <w:p w14:paraId="5774EC41" w14:textId="77777777" w:rsidR="001B4247" w:rsidRDefault="001B4247" w:rsidP="000B5124">
            <w:pPr>
              <w:pStyle w:val="Tabstyl"/>
            </w:pPr>
            <w:r>
              <w:t>1656</w:t>
            </w:r>
          </w:p>
        </w:tc>
        <w:tc>
          <w:tcPr>
            <w:tcW w:w="1589" w:type="dxa"/>
            <w:vAlign w:val="center"/>
          </w:tcPr>
          <w:p w14:paraId="3B986416" w14:textId="77777777" w:rsidR="001B4247" w:rsidRDefault="001B4247" w:rsidP="000B5124">
            <w:pPr>
              <w:pStyle w:val="Tabstyl"/>
            </w:pPr>
            <w:r>
              <w:t>1501</w:t>
            </w:r>
          </w:p>
        </w:tc>
      </w:tr>
      <w:tr w:rsidR="001B4247" w14:paraId="48C410DD" w14:textId="77777777" w:rsidTr="00BD3A9A">
        <w:tc>
          <w:tcPr>
            <w:tcW w:w="4644" w:type="dxa"/>
            <w:vAlign w:val="center"/>
          </w:tcPr>
          <w:p w14:paraId="3EA68AAE" w14:textId="77777777" w:rsidR="001B4247" w:rsidRPr="0066425F" w:rsidRDefault="001B4247" w:rsidP="000B5124">
            <w:pPr>
              <w:pStyle w:val="Tabstyl"/>
              <w:rPr>
                <w:vertAlign w:val="superscript"/>
              </w:rPr>
            </w:pPr>
            <w:r>
              <w:t>Zużycie gazu w tys. m</w:t>
            </w:r>
            <w:r>
              <w:rPr>
                <w:vertAlign w:val="superscript"/>
              </w:rPr>
              <w:t>3</w:t>
            </w:r>
          </w:p>
        </w:tc>
        <w:tc>
          <w:tcPr>
            <w:tcW w:w="1418" w:type="dxa"/>
            <w:vAlign w:val="center"/>
          </w:tcPr>
          <w:p w14:paraId="162309E2" w14:textId="77777777" w:rsidR="001B4247" w:rsidRDefault="001B4247" w:rsidP="000B5124">
            <w:pPr>
              <w:pStyle w:val="Tabstyl"/>
            </w:pPr>
            <w:r>
              <w:t>4215,7</w:t>
            </w:r>
          </w:p>
        </w:tc>
        <w:tc>
          <w:tcPr>
            <w:tcW w:w="1559" w:type="dxa"/>
            <w:vAlign w:val="center"/>
          </w:tcPr>
          <w:p w14:paraId="593EE051" w14:textId="77777777" w:rsidR="001B4247" w:rsidRDefault="001B4247" w:rsidP="000B5124">
            <w:pPr>
              <w:pStyle w:val="Tabstyl"/>
            </w:pPr>
            <w:r>
              <w:t>3951,2</w:t>
            </w:r>
          </w:p>
        </w:tc>
        <w:tc>
          <w:tcPr>
            <w:tcW w:w="1589" w:type="dxa"/>
            <w:vAlign w:val="center"/>
          </w:tcPr>
          <w:p w14:paraId="5C306CA0" w14:textId="77777777" w:rsidR="001B4247" w:rsidRDefault="001B4247" w:rsidP="000B5124">
            <w:pPr>
              <w:pStyle w:val="Tabstyl"/>
            </w:pPr>
            <w:r>
              <w:t>4315,1</w:t>
            </w:r>
          </w:p>
        </w:tc>
      </w:tr>
      <w:tr w:rsidR="001B4247" w14:paraId="2C45438D" w14:textId="77777777" w:rsidTr="00BD3A9A">
        <w:tc>
          <w:tcPr>
            <w:tcW w:w="4644" w:type="dxa"/>
            <w:vAlign w:val="center"/>
          </w:tcPr>
          <w:p w14:paraId="24C7C6DA" w14:textId="77777777" w:rsidR="001B4247" w:rsidRPr="0066425F" w:rsidRDefault="001B4247" w:rsidP="000B5124">
            <w:pPr>
              <w:pStyle w:val="Tabstyl"/>
              <w:rPr>
                <w:vertAlign w:val="superscript"/>
              </w:rPr>
            </w:pPr>
            <w:r>
              <w:t>Zużycie gazu na ogrzewanie w tys. m</w:t>
            </w:r>
            <w:r>
              <w:rPr>
                <w:vertAlign w:val="superscript"/>
              </w:rPr>
              <w:t>3</w:t>
            </w:r>
          </w:p>
        </w:tc>
        <w:tc>
          <w:tcPr>
            <w:tcW w:w="1418" w:type="dxa"/>
            <w:vAlign w:val="center"/>
          </w:tcPr>
          <w:p w14:paraId="1F24677F" w14:textId="77777777" w:rsidR="001B4247" w:rsidRDefault="001B4247" w:rsidP="000B5124">
            <w:pPr>
              <w:pStyle w:val="Tabstyl"/>
            </w:pPr>
            <w:r>
              <w:t>3253,9</w:t>
            </w:r>
          </w:p>
        </w:tc>
        <w:tc>
          <w:tcPr>
            <w:tcW w:w="1559" w:type="dxa"/>
            <w:vAlign w:val="center"/>
          </w:tcPr>
          <w:p w14:paraId="52A345DB" w14:textId="77777777" w:rsidR="001B4247" w:rsidRDefault="001B4247" w:rsidP="000B5124">
            <w:pPr>
              <w:pStyle w:val="Tabstyl"/>
            </w:pPr>
            <w:r>
              <w:t>3934,9</w:t>
            </w:r>
          </w:p>
        </w:tc>
        <w:tc>
          <w:tcPr>
            <w:tcW w:w="1589" w:type="dxa"/>
            <w:vAlign w:val="center"/>
          </w:tcPr>
          <w:p w14:paraId="5CBBD0C7" w14:textId="77777777" w:rsidR="001B4247" w:rsidRDefault="001B4247" w:rsidP="000B5124">
            <w:pPr>
              <w:pStyle w:val="Tabstyl"/>
            </w:pPr>
            <w:r>
              <w:t>3274,7</w:t>
            </w:r>
          </w:p>
        </w:tc>
      </w:tr>
    </w:tbl>
    <w:p w14:paraId="783D4938" w14:textId="77777777" w:rsidR="001B4247" w:rsidRDefault="001B4247" w:rsidP="00512A6F">
      <w:pPr>
        <w:pStyle w:val="Tabrd"/>
      </w:pPr>
      <w:proofErr w:type="spellStart"/>
      <w:r>
        <w:t>Źródło</w:t>
      </w:r>
      <w:proofErr w:type="spellEnd"/>
      <w:r>
        <w:t xml:space="preserve">: Bank </w:t>
      </w:r>
      <w:proofErr w:type="spellStart"/>
      <w:r>
        <w:t>Danych</w:t>
      </w:r>
      <w:proofErr w:type="spellEnd"/>
      <w:r>
        <w:t xml:space="preserve"> </w:t>
      </w:r>
      <w:proofErr w:type="spellStart"/>
      <w:r>
        <w:t>Lokalnych</w:t>
      </w:r>
      <w:proofErr w:type="spellEnd"/>
    </w:p>
    <w:p w14:paraId="622ED0BE" w14:textId="77777777" w:rsidR="001B4247" w:rsidRDefault="001B4247" w:rsidP="0077196A">
      <w:pPr>
        <w:pStyle w:val="Nagwek4"/>
      </w:pPr>
      <w:r w:rsidRPr="004037F1">
        <w:lastRenderedPageBreak/>
        <w:t>Ciepłownictwo</w:t>
      </w:r>
    </w:p>
    <w:p w14:paraId="390AFC57" w14:textId="77777777" w:rsidR="001B4247" w:rsidRPr="008668A1" w:rsidRDefault="001B4247" w:rsidP="00BF7661">
      <w:pPr>
        <w:pStyle w:val="Tekst"/>
      </w:pPr>
      <w:r w:rsidRPr="004037F1">
        <w:t>Głównym źródłem ogrzewania gospodarstw</w:t>
      </w:r>
      <w:r>
        <w:t xml:space="preserve"> domowych</w:t>
      </w:r>
      <w:r w:rsidRPr="004037F1">
        <w:t xml:space="preserve"> oraz podmiotów gospodarczych pozostają </w:t>
      </w:r>
      <w:r>
        <w:t>kotły c.o.</w:t>
      </w:r>
      <w:r w:rsidRPr="004037F1">
        <w:t>, a także palenisk</w:t>
      </w:r>
      <w:r>
        <w:t>a w postaci pieców ceramicznych</w:t>
      </w:r>
      <w:r w:rsidRPr="004037F1">
        <w:t>.</w:t>
      </w:r>
      <w:r w:rsidR="00F45514">
        <w:t xml:space="preserve"> </w:t>
      </w:r>
      <w:r w:rsidR="0043656E">
        <w:t>W związku z </w:t>
      </w:r>
      <w:r w:rsidRPr="004037F1">
        <w:t>rozwojem gminy na jej terenie działają aktualnie lokalne kotłownie będące własnością m.in. zakładów prywatnych czy pl</w:t>
      </w:r>
      <w:r>
        <w:t>acówek użyteczności publicznej. Wśród paliw najczęściej wykorzystywany jest węgiel kamienny, z którego korzysta 78% gospodarstw domowych. Mniejszym zainteresowaniem cieszy się gaz ziemny i olej</w:t>
      </w:r>
      <w:r w:rsidR="00F45514">
        <w:t xml:space="preserve"> opałowy (po 10% gospodarstw), </w:t>
      </w:r>
      <w:r>
        <w:t xml:space="preserve">a także ogrzewanie elektryczne, z którego korzysta zaledwie 2% gospodarstw domowych </w:t>
      </w:r>
      <w:sdt>
        <w:sdtPr>
          <w:id w:val="-1176114936"/>
          <w:citation/>
        </w:sdtPr>
        <w:sdtContent>
          <w:r w:rsidR="00A61955">
            <w:fldChar w:fldCharType="begin"/>
          </w:r>
          <w:r w:rsidR="008223A8">
            <w:instrText xml:space="preserve">CITATION Urz08 \l 1045 </w:instrText>
          </w:r>
          <w:r w:rsidR="00A61955">
            <w:fldChar w:fldCharType="separate"/>
          </w:r>
          <w:r w:rsidR="00CB6532">
            <w:rPr>
              <w:noProof/>
            </w:rPr>
            <w:t>(Urząd Miejski Mosina, 2008)</w:t>
          </w:r>
          <w:r w:rsidR="00A61955">
            <w:fldChar w:fldCharType="end"/>
          </w:r>
        </w:sdtContent>
      </w:sdt>
      <w:r>
        <w:t>.</w:t>
      </w:r>
      <w:r w:rsidR="00F15F53">
        <w:t xml:space="preserve"> </w:t>
      </w:r>
      <w:r w:rsidRPr="004037F1">
        <w:t xml:space="preserve">W celu ograniczenia zużycia energii w </w:t>
      </w:r>
      <w:r w:rsidRPr="005A7A55">
        <w:t>gminie coraz</w:t>
      </w:r>
      <w:r w:rsidRPr="004037F1">
        <w:t xml:space="preserve"> częściej modernizuje się kotłownie indywidualne. Również coraz bardziej popularna staje się termomodernizacja budynków.</w:t>
      </w:r>
    </w:p>
    <w:p w14:paraId="757F5DFC" w14:textId="77777777" w:rsidR="001B4247" w:rsidRPr="004037F1" w:rsidRDefault="001B4247" w:rsidP="0077196A">
      <w:pPr>
        <w:pStyle w:val="Nagwek4"/>
      </w:pPr>
      <w:r w:rsidRPr="004037F1">
        <w:t>OZE</w:t>
      </w:r>
    </w:p>
    <w:p w14:paraId="32457838" w14:textId="77777777" w:rsidR="001B4247" w:rsidRPr="00DE5F13" w:rsidRDefault="001B4247" w:rsidP="00BF7661">
      <w:pPr>
        <w:pStyle w:val="Tekst"/>
      </w:pPr>
      <w:r w:rsidRPr="00DE5F13">
        <w:t>Na terenie gminy zanotowano wykorzystanie</w:t>
      </w:r>
      <w:r>
        <w:t xml:space="preserve"> kolektorów słonecznych w celu ogrzania wody użytkowej w przedsiębiorstwach oraz indywidualnych mieszkańców. Występują także instalacje w oparciu o pompy ciepła służące ogrzewaniu domów.</w:t>
      </w:r>
      <w:r w:rsidR="00F45514">
        <w:t xml:space="preserve"> </w:t>
      </w:r>
      <w:r w:rsidRPr="00DE5F13">
        <w:t xml:space="preserve">Z uwagi na bogate zasoby drewna opałowego surowiec ten jest także wykorzystywany w celach grzewczych </w:t>
      </w:r>
      <w:sdt>
        <w:sdtPr>
          <w:id w:val="23875865"/>
          <w:citation/>
        </w:sdtPr>
        <w:sdtContent>
          <w:r w:rsidR="00A61955">
            <w:fldChar w:fldCharType="begin"/>
          </w:r>
          <w:r w:rsidR="008223A8">
            <w:instrText xml:space="preserve">CITATION Zał09 \l 1045 </w:instrText>
          </w:r>
          <w:r w:rsidR="00A61955">
            <w:fldChar w:fldCharType="separate"/>
          </w:r>
          <w:r w:rsidR="00CB6532">
            <w:rPr>
              <w:noProof/>
            </w:rPr>
            <w:t>(Urząd Miejski Mosina, 2009)</w:t>
          </w:r>
          <w:r w:rsidR="00A61955">
            <w:rPr>
              <w:noProof/>
            </w:rPr>
            <w:fldChar w:fldCharType="end"/>
          </w:r>
        </w:sdtContent>
      </w:sdt>
      <w:r>
        <w:t xml:space="preserve">. </w:t>
      </w:r>
      <w:r w:rsidRPr="00DE5F13">
        <w:t xml:space="preserve">Obecnie na terenie </w:t>
      </w:r>
      <w:r>
        <w:t>g</w:t>
      </w:r>
      <w:r w:rsidRPr="00DE5F13">
        <w:t>miny Mosina znajduje się prywatna instalacja fotowoltaiczna o mocy 16</w:t>
      </w:r>
      <w:r w:rsidR="00F15F53">
        <w:t xml:space="preserve"> </w:t>
      </w:r>
      <w:r w:rsidRPr="00DE5F13">
        <w:t>kW (Krosinko)</w:t>
      </w:r>
      <w:r w:rsidR="00F15F53">
        <w:t>,</w:t>
      </w:r>
      <w:sdt>
        <w:sdtPr>
          <w:id w:val="23875861"/>
          <w:citation/>
        </w:sdtPr>
        <w:sdtContent>
          <w:r w:rsidR="00A61955">
            <w:fldChar w:fldCharType="begin"/>
          </w:r>
          <w:r>
            <w:instrText xml:space="preserve">CITATION www \l 1045 </w:instrText>
          </w:r>
          <w:r w:rsidR="00A61955">
            <w:fldChar w:fldCharType="separate"/>
          </w:r>
          <w:r w:rsidR="00CB6532">
            <w:rPr>
              <w:noProof/>
            </w:rPr>
            <w:t xml:space="preserve"> (www.gramwzielone.pl, 2015)</w:t>
          </w:r>
          <w:r w:rsidR="00A61955">
            <w:fldChar w:fldCharType="end"/>
          </w:r>
        </w:sdtContent>
      </w:sdt>
      <w:r>
        <w:t>.</w:t>
      </w:r>
    </w:p>
    <w:p w14:paraId="2E21D6EF" w14:textId="77777777" w:rsidR="001B4247" w:rsidRPr="00C02F71" w:rsidRDefault="001B4247" w:rsidP="000D43C4">
      <w:pPr>
        <w:pStyle w:val="Nagwek3"/>
      </w:pPr>
      <w:bookmarkStart w:id="302" w:name="_Toc434913962"/>
      <w:bookmarkStart w:id="303" w:name="_Toc445994254"/>
      <w:r w:rsidRPr="00C02F71">
        <w:t>Jakość powietrza</w:t>
      </w:r>
      <w:bookmarkEnd w:id="302"/>
      <w:bookmarkEnd w:id="303"/>
    </w:p>
    <w:p w14:paraId="633F5973" w14:textId="77777777" w:rsidR="001B4247" w:rsidRPr="00E90543" w:rsidRDefault="001B4247" w:rsidP="00BF7661">
      <w:pPr>
        <w:pStyle w:val="Tekst"/>
      </w:pPr>
      <w:r w:rsidRPr="00E90543">
        <w:t xml:space="preserve">W ustawie Prawo ochrony środowiska oraz </w:t>
      </w:r>
      <w:r>
        <w:t xml:space="preserve">w </w:t>
      </w:r>
      <w:r w:rsidRPr="00E90543">
        <w:t>Rozporządzeni</w:t>
      </w:r>
      <w:r>
        <w:t>u</w:t>
      </w:r>
      <w:r w:rsidRPr="00E90543">
        <w:t xml:space="preserve"> Ministra Środowiska z dnia 6 marca 2008 r. w sprawie stref, w których dokonuje</w:t>
      </w:r>
      <w:r w:rsidR="0043656E">
        <w:t xml:space="preserve"> się oceny jakości powietrza, w </w:t>
      </w:r>
      <w:r w:rsidRPr="00E90543">
        <w:t>województwie wielkopolskim wyznaczone zostały trzy strefy, dla których przeprowadzana jest ocena jakości powietrza.</w:t>
      </w:r>
    </w:p>
    <w:p w14:paraId="10578DB0" w14:textId="77777777" w:rsidR="001B4247" w:rsidRPr="00E90543" w:rsidRDefault="001B4247" w:rsidP="00BF7661">
      <w:pPr>
        <w:pStyle w:val="Tekst"/>
      </w:pPr>
      <w:r w:rsidRPr="00E90543">
        <w:t xml:space="preserve">Wojewódzki Inspektor Ochrony Środowiska co roku dokonuje oceny poziomów substancji </w:t>
      </w:r>
      <w:r>
        <w:t xml:space="preserve">szkodliwych </w:t>
      </w:r>
      <w:r w:rsidRPr="00E90543">
        <w:t>w powietrzu dan</w:t>
      </w:r>
      <w:r>
        <w:t>ej strefy</w:t>
      </w:r>
      <w:r w:rsidRPr="00E90543">
        <w:t>, a następnie dokonuje klasyfikacji stref pod kątem określonego zanieczyszczenia.</w:t>
      </w:r>
    </w:p>
    <w:p w14:paraId="09E3448D" w14:textId="77777777" w:rsidR="001B4247" w:rsidRPr="00E90543" w:rsidRDefault="00182E5B" w:rsidP="00BF7661">
      <w:pPr>
        <w:pStyle w:val="Tekst"/>
      </w:pPr>
      <w:r>
        <w:t>W wyniku wykonanej w 2013</w:t>
      </w:r>
      <w:r w:rsidR="001B4247" w:rsidRPr="00E90543">
        <w:t xml:space="preserve"> roku rocznej oceny jakości powietrza w województwie</w:t>
      </w:r>
      <w:r w:rsidR="0000183F">
        <w:t xml:space="preserve"> </w:t>
      </w:r>
      <w:r w:rsidR="001B4247" w:rsidRPr="00E90543">
        <w:t>wielkopolskim, dokonano klasyfikacji stref, w których dotrzymane lub przekroczone były przewidziane prawem poziomy dopuszczalne, docelowe oraz poziomy celu długoterminowego.</w:t>
      </w:r>
    </w:p>
    <w:p w14:paraId="6EC97DC2" w14:textId="77777777" w:rsidR="001B4247" w:rsidRPr="00E90543" w:rsidRDefault="001B4247" w:rsidP="00BF7661">
      <w:pPr>
        <w:pStyle w:val="Tekst"/>
      </w:pPr>
      <w:r w:rsidRPr="00E90543">
        <w:t>Podstawę klasyfikacji stref w oparciu o wyniki rocznej oceny jakości powietrza stanowią:</w:t>
      </w:r>
    </w:p>
    <w:p w14:paraId="42EA5F95" w14:textId="77777777" w:rsidR="001B4247" w:rsidRPr="00E90543" w:rsidRDefault="001B4247" w:rsidP="003E10B2">
      <w:pPr>
        <w:pStyle w:val="WykropP1"/>
      </w:pPr>
      <w:r w:rsidRPr="00E90543">
        <w:t>dopuszczalny poziom substancji w powietrzu</w:t>
      </w:r>
      <w:r>
        <w:t>;</w:t>
      </w:r>
    </w:p>
    <w:p w14:paraId="3461A462" w14:textId="77777777" w:rsidR="001B4247" w:rsidRPr="00E90543" w:rsidRDefault="001B4247" w:rsidP="003E10B2">
      <w:pPr>
        <w:pStyle w:val="WykropP1"/>
      </w:pPr>
      <w:r w:rsidRPr="00E90543">
        <w:t>dopuszczalny poziom substancji w powietrzu powiększony o margines tolerancji</w:t>
      </w:r>
      <w:r>
        <w:t>;</w:t>
      </w:r>
    </w:p>
    <w:p w14:paraId="20EC017F" w14:textId="77777777" w:rsidR="001B4247" w:rsidRPr="00E90543" w:rsidRDefault="001B4247" w:rsidP="003E10B2">
      <w:pPr>
        <w:pStyle w:val="WykropP1"/>
      </w:pPr>
      <w:r w:rsidRPr="00E90543">
        <w:t>poziom docelowy</w:t>
      </w:r>
      <w:r>
        <w:t>;</w:t>
      </w:r>
    </w:p>
    <w:p w14:paraId="190219F7" w14:textId="77777777" w:rsidR="001B4247" w:rsidRPr="00E90543" w:rsidRDefault="001B4247" w:rsidP="003E10B2">
      <w:pPr>
        <w:pStyle w:val="WykropP1"/>
      </w:pPr>
      <w:r w:rsidRPr="00E90543">
        <w:t>poziom celu długoterminowego.</w:t>
      </w:r>
    </w:p>
    <w:p w14:paraId="00AACE62" w14:textId="77777777" w:rsidR="001B4247" w:rsidRPr="00E90543" w:rsidRDefault="001B4247" w:rsidP="00BF7661">
      <w:pPr>
        <w:pStyle w:val="Tekst"/>
      </w:pPr>
      <w:r w:rsidRPr="00E90543">
        <w:t>Wynikiem oceny jest zaliczenie strefy do jednej z poniższych klas:</w:t>
      </w:r>
    </w:p>
    <w:p w14:paraId="33BC3B2D" w14:textId="77777777" w:rsidR="001B4247" w:rsidRPr="003E10B2" w:rsidRDefault="001B4247" w:rsidP="003E10B2">
      <w:pPr>
        <w:pStyle w:val="WykropP1"/>
      </w:pPr>
      <w:r w:rsidRPr="003E10B2">
        <w:t>do klasy A – jeżeli stężania zanieczyszczeń na terenie strefy nie przekraczają poziomów dopuszczalnych, poziomów docelowych, poziomów celów długoterminowych;</w:t>
      </w:r>
    </w:p>
    <w:p w14:paraId="57370251" w14:textId="77777777" w:rsidR="001B4247" w:rsidRPr="003E10B2" w:rsidRDefault="001B4247" w:rsidP="003E10B2">
      <w:pPr>
        <w:pStyle w:val="WykropP1"/>
      </w:pPr>
      <w:r w:rsidRPr="003E10B2">
        <w:lastRenderedPageBreak/>
        <w:t>do klasy B – jeżeli stężenia zanieczyszczeń na terenie strefy przekraczają poziomy dopuszczalne, lecz nie przekraczają poziomów dopuszczalnych powiększonych o</w:t>
      </w:r>
      <w:r w:rsidR="0043656E" w:rsidRPr="003E10B2">
        <w:t> </w:t>
      </w:r>
      <w:r w:rsidRPr="003E10B2">
        <w:t>margines tolerancji;</w:t>
      </w:r>
    </w:p>
    <w:p w14:paraId="7460C204" w14:textId="77777777" w:rsidR="001B4247" w:rsidRPr="00E90543" w:rsidRDefault="001B4247" w:rsidP="003E10B2">
      <w:pPr>
        <w:pStyle w:val="WykropP1"/>
      </w:pPr>
      <w:r w:rsidRPr="003E10B2">
        <w:t>do klasy C – jeżeli stężenia zanieczyszczeń na terenie strefy przekraczają poziomy dopuszczalne powiększone o margines tolerancji, w przypadku gdy margines tolerancji nie jest określony – poziomu dopuszczalne, poziomy docelowe, poziomy celów długoterminowych.</w:t>
      </w:r>
    </w:p>
    <w:p w14:paraId="3EFFFADB" w14:textId="77777777" w:rsidR="001B4247" w:rsidRDefault="001B4247" w:rsidP="00BF7661">
      <w:pPr>
        <w:pStyle w:val="Tekst"/>
      </w:pPr>
      <w:r w:rsidRPr="00E90543">
        <w:t>Analiza wykazała, że w 201</w:t>
      </w:r>
      <w:r w:rsidR="00182E5B">
        <w:t>3</w:t>
      </w:r>
      <w:r w:rsidRPr="00E90543">
        <w:t xml:space="preserve"> roku ze względu na stężenia dwutlenku siarki, dwutlenku azotu, ołowiu, benzenu, tlenku węgla do poziomu dopuszczalnego oraz</w:t>
      </w:r>
      <w:r w:rsidR="00196E87">
        <w:t xml:space="preserve"> ozonu,</w:t>
      </w:r>
      <w:r w:rsidRPr="00E90543">
        <w:t xml:space="preserve"> arsenu, kadmu, niklu</w:t>
      </w:r>
      <w:r w:rsidR="00B53DC3">
        <w:t>,</w:t>
      </w:r>
      <w:r w:rsidR="00196E87">
        <w:t xml:space="preserve"> ozonu</w:t>
      </w:r>
      <w:r w:rsidRPr="00E90543">
        <w:t xml:space="preserve"> do poziomu docelowego </w:t>
      </w:r>
      <w:r w:rsidR="00196E87">
        <w:t xml:space="preserve">- </w:t>
      </w:r>
      <w:r w:rsidRPr="00E90543">
        <w:t xml:space="preserve">wszystkie strefy zaliczono do klasy A. Stwierdzono przekroczenie wartości normatywnej ozonu (120 </w:t>
      </w:r>
      <w:r w:rsidRPr="00E90543">
        <w:sym w:font="Symbol" w:char="F06D"/>
      </w:r>
      <w:r w:rsidR="00F45514">
        <w:t>g/m</w:t>
      </w:r>
      <w:r w:rsidR="00F45514">
        <w:rPr>
          <w:vertAlign w:val="superscript"/>
        </w:rPr>
        <w:t>3</w:t>
      </w:r>
      <w:r w:rsidRPr="00E90543">
        <w:t xml:space="preserve">) wyznaczonej jako poziom celu długoterminowego. </w:t>
      </w:r>
      <w:r w:rsidR="002A656D" w:rsidRPr="00E90543">
        <w:t>Termin osiągnięcia poziomu celu długotermin</w:t>
      </w:r>
      <w:r w:rsidR="002A656D">
        <w:t>owego określono na rok 2020.</w:t>
      </w:r>
      <w:r w:rsidR="00F15F53">
        <w:t xml:space="preserve"> </w:t>
      </w:r>
      <w:r w:rsidRPr="00E90543">
        <w:t>Zwraca uwagę także fakt, że z uwagi na przekraczanie poziomów dopuszczalnych (dla 24 godzin) stężenia pyłu PM10 wszy</w:t>
      </w:r>
      <w:r w:rsidR="0043656E">
        <w:t>stkie strefy zaliczono do klasy </w:t>
      </w:r>
      <w:r w:rsidRPr="00E90543">
        <w:t xml:space="preserve">C. </w:t>
      </w:r>
      <w:r w:rsidR="002A656D">
        <w:t xml:space="preserve">Stwierdzono również przekroczenia poziomu docelowego dla </w:t>
      </w:r>
      <w:proofErr w:type="spellStart"/>
      <w:r w:rsidR="002A656D">
        <w:t>benzo</w:t>
      </w:r>
      <w:proofErr w:type="spellEnd"/>
      <w:r w:rsidR="002A656D">
        <w:t>(α)</w:t>
      </w:r>
      <w:proofErr w:type="spellStart"/>
      <w:r w:rsidR="002A656D">
        <w:t>pirenu</w:t>
      </w:r>
      <w:proofErr w:type="spellEnd"/>
      <w:r w:rsidR="002A656D">
        <w:t xml:space="preserve"> zawartego w pyle PM10 – oceniane strefy zaliczono do klasy C. </w:t>
      </w:r>
      <w:r w:rsidRPr="00E90543">
        <w:t>W przypadku pyłu PM2</w:t>
      </w:r>
      <w:r w:rsidR="008214BA">
        <w:t>.</w:t>
      </w:r>
      <w:r w:rsidRPr="00E90543">
        <w:t>5, zawierającego cząstki o średnicy mniejszej niż 2,5 mikrometra, które mogą docierać do górnych dróg oddechowych, płuc oraz przenikać do krwi,</w:t>
      </w:r>
      <w:r w:rsidR="006F25B4">
        <w:t xml:space="preserve"> strefę aglomeracja poznańska i </w:t>
      </w:r>
      <w:r w:rsidRPr="00E90543">
        <w:t xml:space="preserve">strefę wielkopolską zaliczono do klasy A. </w:t>
      </w:r>
    </w:p>
    <w:p w14:paraId="7D477082" w14:textId="77777777" w:rsidR="001B4247" w:rsidRPr="004037F1" w:rsidRDefault="0000183F" w:rsidP="00346C26">
      <w:pPr>
        <w:pStyle w:val="Tableg"/>
      </w:pPr>
      <w:bookmarkStart w:id="304" w:name="_Ref429989426"/>
      <w:bookmarkStart w:id="305" w:name="_Toc402431625"/>
      <w:bookmarkStart w:id="306" w:name="_Toc410655288"/>
      <w:bookmarkStart w:id="307" w:name="_Toc445994333"/>
      <w:r>
        <w:t xml:space="preserve">Tabela </w:t>
      </w:r>
      <w:fldSimple w:instr=" STYLEREF 1 \s ">
        <w:r w:rsidR="004D5EC8">
          <w:rPr>
            <w:noProof/>
          </w:rPr>
          <w:t>IX</w:t>
        </w:r>
      </w:fldSimple>
      <w:r w:rsidR="00514928">
        <w:t>.</w:t>
      </w:r>
      <w:fldSimple w:instr=" SEQ Tabela \* ARABIC \s 1 ">
        <w:r w:rsidR="004D5EC8">
          <w:rPr>
            <w:noProof/>
          </w:rPr>
          <w:t>14</w:t>
        </w:r>
      </w:fldSimple>
      <w:bookmarkEnd w:id="304"/>
      <w:r w:rsidR="000179B8">
        <w:rPr>
          <w:noProof/>
        </w:rPr>
        <w:t>.</w:t>
      </w:r>
      <w:r>
        <w:t xml:space="preserve"> </w:t>
      </w:r>
      <w:r w:rsidR="001B4247" w:rsidRPr="004037F1">
        <w:t>Klasyfikacja stref w województwie wielkopolskim z uwzględnieniem kryteriów określonych w</w:t>
      </w:r>
      <w:r w:rsidR="001B4247">
        <w:t> </w:t>
      </w:r>
      <w:r w:rsidR="001B4247" w:rsidRPr="004037F1">
        <w:t>celu ochrony zdrowia</w:t>
      </w:r>
      <w:bookmarkEnd w:id="305"/>
      <w:bookmarkEnd w:id="306"/>
      <w:bookmarkEnd w:id="307"/>
    </w:p>
    <w:tbl>
      <w:tblPr>
        <w:tblStyle w:val="Tabela-Siatka"/>
        <w:tblW w:w="0" w:type="auto"/>
        <w:tblLook w:val="04A0" w:firstRow="1" w:lastRow="0" w:firstColumn="1" w:lastColumn="0" w:noHBand="0" w:noVBand="1"/>
      </w:tblPr>
      <w:tblGrid>
        <w:gridCol w:w="1641"/>
        <w:gridCol w:w="589"/>
        <w:gridCol w:w="578"/>
        <w:gridCol w:w="516"/>
        <w:gridCol w:w="650"/>
        <w:gridCol w:w="887"/>
        <w:gridCol w:w="831"/>
        <w:gridCol w:w="732"/>
        <w:gridCol w:w="450"/>
        <w:gridCol w:w="472"/>
        <w:gridCol w:w="405"/>
        <w:gridCol w:w="461"/>
        <w:gridCol w:w="444"/>
      </w:tblGrid>
      <w:tr w:rsidR="001B4247" w:rsidRPr="004037F1" w14:paraId="0E5C3B76" w14:textId="77777777" w:rsidTr="00953C8B">
        <w:tc>
          <w:tcPr>
            <w:tcW w:w="0" w:type="auto"/>
            <w:vMerge w:val="restart"/>
            <w:shd w:val="clear" w:color="auto" w:fill="92D050"/>
            <w:vAlign w:val="center"/>
          </w:tcPr>
          <w:p w14:paraId="38B419F9" w14:textId="77777777" w:rsidR="001B4247" w:rsidRPr="004037F1" w:rsidRDefault="001B4247" w:rsidP="000B5124">
            <w:pPr>
              <w:pStyle w:val="Tabstyl"/>
            </w:pPr>
            <w:r w:rsidRPr="004037F1">
              <w:t>Nazwa strefy</w:t>
            </w:r>
          </w:p>
        </w:tc>
        <w:tc>
          <w:tcPr>
            <w:tcW w:w="0" w:type="auto"/>
            <w:gridSpan w:val="12"/>
            <w:shd w:val="clear" w:color="auto" w:fill="92D050"/>
            <w:vAlign w:val="center"/>
          </w:tcPr>
          <w:p w14:paraId="70552AEA" w14:textId="77777777" w:rsidR="001B4247" w:rsidRPr="004037F1" w:rsidRDefault="001B4247" w:rsidP="000B5124">
            <w:pPr>
              <w:pStyle w:val="Tabstyl"/>
            </w:pPr>
            <w:r w:rsidRPr="004037F1">
              <w:t>Symbol klasy strefy dla poszczególnych substancji</w:t>
            </w:r>
          </w:p>
        </w:tc>
      </w:tr>
      <w:tr w:rsidR="001B4247" w:rsidRPr="004037F1" w14:paraId="2C7CB9DA" w14:textId="77777777" w:rsidTr="00953C8B">
        <w:tc>
          <w:tcPr>
            <w:tcW w:w="0" w:type="auto"/>
            <w:vMerge/>
            <w:shd w:val="clear" w:color="auto" w:fill="92D050"/>
            <w:vAlign w:val="center"/>
          </w:tcPr>
          <w:p w14:paraId="0361D970" w14:textId="77777777" w:rsidR="001B4247" w:rsidRPr="004037F1" w:rsidRDefault="001B4247" w:rsidP="000B5124">
            <w:pPr>
              <w:pStyle w:val="Tabstyl"/>
            </w:pPr>
          </w:p>
        </w:tc>
        <w:tc>
          <w:tcPr>
            <w:tcW w:w="0" w:type="auto"/>
            <w:shd w:val="clear" w:color="auto" w:fill="92D050"/>
            <w:vAlign w:val="center"/>
          </w:tcPr>
          <w:p w14:paraId="5BDF60AC" w14:textId="77777777" w:rsidR="001B4247" w:rsidRPr="004037F1" w:rsidRDefault="001B4247" w:rsidP="000B5124">
            <w:pPr>
              <w:pStyle w:val="Tabstyl"/>
            </w:pPr>
            <w:r w:rsidRPr="004037F1">
              <w:t>N</w:t>
            </w:r>
            <w:r>
              <w:t>O</w:t>
            </w:r>
            <w:r w:rsidRPr="004037F1">
              <w:rPr>
                <w:vertAlign w:val="subscript"/>
              </w:rPr>
              <w:t>2</w:t>
            </w:r>
          </w:p>
        </w:tc>
        <w:tc>
          <w:tcPr>
            <w:tcW w:w="0" w:type="auto"/>
            <w:shd w:val="clear" w:color="auto" w:fill="92D050"/>
            <w:vAlign w:val="center"/>
          </w:tcPr>
          <w:p w14:paraId="238C8F29" w14:textId="77777777" w:rsidR="001B4247" w:rsidRPr="004037F1" w:rsidRDefault="001B4247" w:rsidP="000B5124">
            <w:pPr>
              <w:pStyle w:val="Tabstyl"/>
            </w:pPr>
            <w:r w:rsidRPr="004037F1">
              <w:t>S</w:t>
            </w:r>
            <w:r>
              <w:t>O</w:t>
            </w:r>
            <w:r w:rsidRPr="004037F1">
              <w:rPr>
                <w:vertAlign w:val="subscript"/>
              </w:rPr>
              <w:t>2</w:t>
            </w:r>
          </w:p>
        </w:tc>
        <w:tc>
          <w:tcPr>
            <w:tcW w:w="0" w:type="auto"/>
            <w:shd w:val="clear" w:color="auto" w:fill="92D050"/>
            <w:vAlign w:val="center"/>
          </w:tcPr>
          <w:p w14:paraId="625CE837" w14:textId="77777777" w:rsidR="001B4247" w:rsidRPr="004037F1" w:rsidRDefault="001B4247" w:rsidP="000B5124">
            <w:pPr>
              <w:pStyle w:val="Tabstyl"/>
            </w:pPr>
            <w:r w:rsidRPr="004037F1">
              <w:t>CO</w:t>
            </w:r>
          </w:p>
        </w:tc>
        <w:tc>
          <w:tcPr>
            <w:tcW w:w="0" w:type="auto"/>
            <w:shd w:val="clear" w:color="auto" w:fill="92D050"/>
            <w:vAlign w:val="center"/>
          </w:tcPr>
          <w:p w14:paraId="21457B65" w14:textId="77777777" w:rsidR="001B4247" w:rsidRPr="004037F1" w:rsidRDefault="001B4247" w:rsidP="000B5124">
            <w:pPr>
              <w:pStyle w:val="Tabstyl"/>
            </w:pPr>
            <w:r w:rsidRPr="004037F1">
              <w:t>C</w:t>
            </w:r>
            <w:r w:rsidRPr="004037F1">
              <w:rPr>
                <w:vertAlign w:val="subscript"/>
              </w:rPr>
              <w:t>6</w:t>
            </w:r>
            <w:r w:rsidRPr="004037F1">
              <w:t>H</w:t>
            </w:r>
            <w:r w:rsidRPr="004037F1">
              <w:rPr>
                <w:vertAlign w:val="subscript"/>
              </w:rPr>
              <w:t>6</w:t>
            </w:r>
          </w:p>
        </w:tc>
        <w:tc>
          <w:tcPr>
            <w:tcW w:w="0" w:type="auto"/>
            <w:shd w:val="clear" w:color="auto" w:fill="92D050"/>
            <w:vAlign w:val="center"/>
          </w:tcPr>
          <w:p w14:paraId="019B9D60" w14:textId="77777777" w:rsidR="001B4247" w:rsidRPr="004037F1" w:rsidRDefault="001B4247" w:rsidP="000B5124">
            <w:pPr>
              <w:pStyle w:val="Tabstyl"/>
            </w:pPr>
            <w:r w:rsidRPr="004037F1">
              <w:t>pył PM2,5</w:t>
            </w:r>
          </w:p>
        </w:tc>
        <w:tc>
          <w:tcPr>
            <w:tcW w:w="0" w:type="auto"/>
            <w:shd w:val="clear" w:color="auto" w:fill="92D050"/>
            <w:vAlign w:val="center"/>
          </w:tcPr>
          <w:p w14:paraId="49F10A85" w14:textId="77777777" w:rsidR="001B4247" w:rsidRPr="004037F1" w:rsidRDefault="001B4247" w:rsidP="000B5124">
            <w:pPr>
              <w:pStyle w:val="Tabstyl"/>
            </w:pPr>
            <w:r w:rsidRPr="004037F1">
              <w:t>pył PM10</w:t>
            </w:r>
          </w:p>
        </w:tc>
        <w:tc>
          <w:tcPr>
            <w:tcW w:w="0" w:type="auto"/>
            <w:shd w:val="clear" w:color="auto" w:fill="92D050"/>
            <w:vAlign w:val="center"/>
          </w:tcPr>
          <w:p w14:paraId="3F2D7552" w14:textId="77777777" w:rsidR="001B4247" w:rsidRPr="00540CBB" w:rsidRDefault="0000183F" w:rsidP="000B5124">
            <w:pPr>
              <w:pStyle w:val="Tabstyl"/>
            </w:pPr>
            <w:r w:rsidRPr="00540CBB">
              <w:t>B</w:t>
            </w:r>
            <w:r w:rsidR="00540CBB" w:rsidRPr="00540CBB">
              <w:t>(</w:t>
            </w:r>
            <w:r w:rsidRPr="00540CBB">
              <w:t>α</w:t>
            </w:r>
            <w:r w:rsidR="00540CBB" w:rsidRPr="00540CBB">
              <w:t>)</w:t>
            </w:r>
            <w:r w:rsidR="001B4247" w:rsidRPr="00540CBB">
              <w:t>P</w:t>
            </w:r>
          </w:p>
        </w:tc>
        <w:tc>
          <w:tcPr>
            <w:tcW w:w="0" w:type="auto"/>
            <w:shd w:val="clear" w:color="auto" w:fill="92D050"/>
            <w:vAlign w:val="center"/>
          </w:tcPr>
          <w:p w14:paraId="4DFAAA66" w14:textId="77777777" w:rsidR="001B4247" w:rsidRPr="004037F1" w:rsidRDefault="001B4247" w:rsidP="000B5124">
            <w:pPr>
              <w:pStyle w:val="Tabstyl"/>
            </w:pPr>
            <w:r w:rsidRPr="004037F1">
              <w:t>As</w:t>
            </w:r>
          </w:p>
        </w:tc>
        <w:tc>
          <w:tcPr>
            <w:tcW w:w="0" w:type="auto"/>
            <w:shd w:val="clear" w:color="auto" w:fill="92D050"/>
            <w:vAlign w:val="center"/>
          </w:tcPr>
          <w:p w14:paraId="2467DC34" w14:textId="77777777" w:rsidR="001B4247" w:rsidRPr="004037F1" w:rsidRDefault="001B4247" w:rsidP="000B5124">
            <w:pPr>
              <w:pStyle w:val="Tabstyl"/>
            </w:pPr>
            <w:r w:rsidRPr="004037F1">
              <w:t>Cd</w:t>
            </w:r>
          </w:p>
        </w:tc>
        <w:tc>
          <w:tcPr>
            <w:tcW w:w="0" w:type="auto"/>
            <w:shd w:val="clear" w:color="auto" w:fill="92D050"/>
            <w:vAlign w:val="center"/>
          </w:tcPr>
          <w:p w14:paraId="3F7785DE" w14:textId="77777777" w:rsidR="001B4247" w:rsidRPr="004037F1" w:rsidRDefault="001B4247" w:rsidP="000B5124">
            <w:pPr>
              <w:pStyle w:val="Tabstyl"/>
            </w:pPr>
            <w:r w:rsidRPr="004037F1">
              <w:t>Ni</w:t>
            </w:r>
          </w:p>
        </w:tc>
        <w:tc>
          <w:tcPr>
            <w:tcW w:w="0" w:type="auto"/>
            <w:shd w:val="clear" w:color="auto" w:fill="92D050"/>
            <w:vAlign w:val="center"/>
          </w:tcPr>
          <w:p w14:paraId="67575A5B" w14:textId="77777777" w:rsidR="001B4247" w:rsidRPr="004037F1" w:rsidRDefault="001B4247" w:rsidP="000B5124">
            <w:pPr>
              <w:pStyle w:val="Tabstyl"/>
            </w:pPr>
            <w:r w:rsidRPr="004037F1">
              <w:t>Pb</w:t>
            </w:r>
          </w:p>
        </w:tc>
        <w:tc>
          <w:tcPr>
            <w:tcW w:w="0" w:type="auto"/>
            <w:shd w:val="clear" w:color="auto" w:fill="92D050"/>
            <w:vAlign w:val="center"/>
          </w:tcPr>
          <w:p w14:paraId="1D32448E" w14:textId="77777777" w:rsidR="001B4247" w:rsidRPr="004037F1" w:rsidRDefault="001B4247" w:rsidP="000B5124">
            <w:pPr>
              <w:pStyle w:val="Tabstyl"/>
            </w:pPr>
            <w:r w:rsidRPr="004037F1">
              <w:t>O</w:t>
            </w:r>
            <w:r w:rsidRPr="004037F1">
              <w:rPr>
                <w:vertAlign w:val="subscript"/>
              </w:rPr>
              <w:t>3</w:t>
            </w:r>
          </w:p>
        </w:tc>
      </w:tr>
      <w:tr w:rsidR="001B4247" w:rsidRPr="004037F1" w14:paraId="38C92E4E" w14:textId="77777777" w:rsidTr="00953C8B">
        <w:tc>
          <w:tcPr>
            <w:tcW w:w="0" w:type="auto"/>
            <w:shd w:val="clear" w:color="auto" w:fill="auto"/>
            <w:vAlign w:val="center"/>
          </w:tcPr>
          <w:p w14:paraId="47F2B7DC" w14:textId="77777777" w:rsidR="001B4247" w:rsidRPr="004037F1" w:rsidRDefault="00B53DC3" w:rsidP="000B5124">
            <w:pPr>
              <w:pStyle w:val="Tabstyl"/>
            </w:pPr>
            <w:r>
              <w:t>aglomeracja poznańska</w:t>
            </w:r>
          </w:p>
        </w:tc>
        <w:tc>
          <w:tcPr>
            <w:tcW w:w="0" w:type="auto"/>
            <w:shd w:val="clear" w:color="auto" w:fill="auto"/>
            <w:vAlign w:val="center"/>
          </w:tcPr>
          <w:p w14:paraId="458460B1" w14:textId="77777777" w:rsidR="001B4247" w:rsidRPr="004037F1" w:rsidRDefault="001B4247" w:rsidP="000B5124">
            <w:pPr>
              <w:pStyle w:val="Tabstyl"/>
            </w:pPr>
            <w:r w:rsidRPr="004037F1">
              <w:t>A</w:t>
            </w:r>
          </w:p>
        </w:tc>
        <w:tc>
          <w:tcPr>
            <w:tcW w:w="0" w:type="auto"/>
            <w:shd w:val="clear" w:color="auto" w:fill="auto"/>
            <w:vAlign w:val="center"/>
          </w:tcPr>
          <w:p w14:paraId="027E441D" w14:textId="77777777" w:rsidR="001B4247" w:rsidRPr="004037F1" w:rsidRDefault="001B4247" w:rsidP="000B5124">
            <w:pPr>
              <w:pStyle w:val="Tabstyl"/>
            </w:pPr>
            <w:r w:rsidRPr="004037F1">
              <w:t>A</w:t>
            </w:r>
          </w:p>
        </w:tc>
        <w:tc>
          <w:tcPr>
            <w:tcW w:w="0" w:type="auto"/>
            <w:shd w:val="clear" w:color="auto" w:fill="auto"/>
            <w:vAlign w:val="center"/>
          </w:tcPr>
          <w:p w14:paraId="4107CFE5" w14:textId="77777777" w:rsidR="001B4247" w:rsidRPr="004037F1" w:rsidRDefault="001B4247" w:rsidP="000B5124">
            <w:pPr>
              <w:pStyle w:val="Tabstyl"/>
            </w:pPr>
            <w:r w:rsidRPr="004037F1">
              <w:t>A</w:t>
            </w:r>
          </w:p>
        </w:tc>
        <w:tc>
          <w:tcPr>
            <w:tcW w:w="0" w:type="auto"/>
            <w:shd w:val="clear" w:color="auto" w:fill="auto"/>
            <w:vAlign w:val="center"/>
          </w:tcPr>
          <w:p w14:paraId="63BF6958" w14:textId="77777777" w:rsidR="001B4247" w:rsidRPr="004037F1" w:rsidRDefault="001B4247" w:rsidP="000B5124">
            <w:pPr>
              <w:pStyle w:val="Tabstyl"/>
            </w:pPr>
            <w:r w:rsidRPr="004037F1">
              <w:t>A</w:t>
            </w:r>
          </w:p>
        </w:tc>
        <w:tc>
          <w:tcPr>
            <w:tcW w:w="0" w:type="auto"/>
            <w:shd w:val="clear" w:color="auto" w:fill="auto"/>
            <w:vAlign w:val="center"/>
          </w:tcPr>
          <w:p w14:paraId="41394E0E" w14:textId="77777777" w:rsidR="001B4247" w:rsidRPr="004037F1" w:rsidRDefault="001B4247" w:rsidP="000B5124">
            <w:pPr>
              <w:pStyle w:val="Tabstyl"/>
            </w:pPr>
            <w:r w:rsidRPr="004037F1">
              <w:t>A</w:t>
            </w:r>
          </w:p>
        </w:tc>
        <w:tc>
          <w:tcPr>
            <w:tcW w:w="0" w:type="auto"/>
            <w:shd w:val="clear" w:color="auto" w:fill="auto"/>
            <w:vAlign w:val="center"/>
          </w:tcPr>
          <w:p w14:paraId="4E7436F1" w14:textId="77777777" w:rsidR="001B4247" w:rsidRPr="004037F1" w:rsidRDefault="001B4247" w:rsidP="000B5124">
            <w:pPr>
              <w:pStyle w:val="Tabstyl"/>
            </w:pPr>
            <w:r w:rsidRPr="004037F1">
              <w:t>C</w:t>
            </w:r>
          </w:p>
        </w:tc>
        <w:tc>
          <w:tcPr>
            <w:tcW w:w="0" w:type="auto"/>
            <w:shd w:val="clear" w:color="auto" w:fill="auto"/>
            <w:vAlign w:val="center"/>
          </w:tcPr>
          <w:p w14:paraId="5B6C9CCE" w14:textId="77777777" w:rsidR="001B4247" w:rsidRPr="004037F1" w:rsidRDefault="001B4247" w:rsidP="000B5124">
            <w:pPr>
              <w:pStyle w:val="Tabstyl"/>
            </w:pPr>
            <w:r w:rsidRPr="004037F1">
              <w:t>C</w:t>
            </w:r>
          </w:p>
        </w:tc>
        <w:tc>
          <w:tcPr>
            <w:tcW w:w="0" w:type="auto"/>
            <w:shd w:val="clear" w:color="auto" w:fill="auto"/>
            <w:vAlign w:val="center"/>
          </w:tcPr>
          <w:p w14:paraId="70C88232" w14:textId="77777777" w:rsidR="001B4247" w:rsidRPr="004037F1" w:rsidRDefault="001B4247" w:rsidP="000B5124">
            <w:pPr>
              <w:pStyle w:val="Tabstyl"/>
            </w:pPr>
            <w:r w:rsidRPr="004037F1">
              <w:t>A</w:t>
            </w:r>
          </w:p>
        </w:tc>
        <w:tc>
          <w:tcPr>
            <w:tcW w:w="0" w:type="auto"/>
            <w:vAlign w:val="center"/>
          </w:tcPr>
          <w:p w14:paraId="57379F90" w14:textId="77777777" w:rsidR="001B4247" w:rsidRPr="004037F1" w:rsidRDefault="001B4247" w:rsidP="000B5124">
            <w:pPr>
              <w:pStyle w:val="Tabstyl"/>
            </w:pPr>
            <w:r w:rsidRPr="004037F1">
              <w:t>A</w:t>
            </w:r>
          </w:p>
        </w:tc>
        <w:tc>
          <w:tcPr>
            <w:tcW w:w="0" w:type="auto"/>
            <w:vAlign w:val="center"/>
          </w:tcPr>
          <w:p w14:paraId="0BF14AA1" w14:textId="77777777" w:rsidR="001B4247" w:rsidRPr="004037F1" w:rsidRDefault="001B4247" w:rsidP="000B5124">
            <w:pPr>
              <w:pStyle w:val="Tabstyl"/>
            </w:pPr>
            <w:r w:rsidRPr="004037F1">
              <w:t>A</w:t>
            </w:r>
          </w:p>
        </w:tc>
        <w:tc>
          <w:tcPr>
            <w:tcW w:w="0" w:type="auto"/>
            <w:shd w:val="clear" w:color="auto" w:fill="auto"/>
            <w:vAlign w:val="center"/>
          </w:tcPr>
          <w:p w14:paraId="42C8CADF" w14:textId="77777777" w:rsidR="001B4247" w:rsidRPr="004037F1" w:rsidRDefault="001B4247" w:rsidP="000B5124">
            <w:pPr>
              <w:pStyle w:val="Tabstyl"/>
            </w:pPr>
            <w:r w:rsidRPr="004037F1">
              <w:t>A</w:t>
            </w:r>
          </w:p>
        </w:tc>
        <w:tc>
          <w:tcPr>
            <w:tcW w:w="0" w:type="auto"/>
            <w:shd w:val="clear" w:color="auto" w:fill="auto"/>
            <w:vAlign w:val="center"/>
          </w:tcPr>
          <w:p w14:paraId="2C1B9252" w14:textId="77777777" w:rsidR="001B4247" w:rsidRPr="007D29EF" w:rsidRDefault="00B53DC3" w:rsidP="000B5124">
            <w:pPr>
              <w:pStyle w:val="Tabstyl"/>
            </w:pPr>
            <w:r>
              <w:t>A</w:t>
            </w:r>
          </w:p>
        </w:tc>
      </w:tr>
      <w:tr w:rsidR="001B4247" w:rsidRPr="004037F1" w14:paraId="77C80B76" w14:textId="77777777" w:rsidTr="00953C8B">
        <w:tc>
          <w:tcPr>
            <w:tcW w:w="0" w:type="auto"/>
            <w:shd w:val="clear" w:color="auto" w:fill="auto"/>
            <w:vAlign w:val="center"/>
          </w:tcPr>
          <w:p w14:paraId="19022A00" w14:textId="77777777" w:rsidR="001B4247" w:rsidRPr="004037F1" w:rsidRDefault="001B4247" w:rsidP="000B5124">
            <w:pPr>
              <w:pStyle w:val="Tabstyl"/>
            </w:pPr>
            <w:r w:rsidRPr="004037F1">
              <w:t>strefa wielkopolska</w:t>
            </w:r>
          </w:p>
        </w:tc>
        <w:tc>
          <w:tcPr>
            <w:tcW w:w="0" w:type="auto"/>
            <w:shd w:val="clear" w:color="auto" w:fill="auto"/>
            <w:vAlign w:val="center"/>
          </w:tcPr>
          <w:p w14:paraId="0311F64E" w14:textId="77777777" w:rsidR="001B4247" w:rsidRPr="004037F1" w:rsidRDefault="001B4247" w:rsidP="000B5124">
            <w:pPr>
              <w:pStyle w:val="Tabstyl"/>
            </w:pPr>
            <w:r w:rsidRPr="004037F1">
              <w:t>A</w:t>
            </w:r>
          </w:p>
        </w:tc>
        <w:tc>
          <w:tcPr>
            <w:tcW w:w="0" w:type="auto"/>
            <w:shd w:val="clear" w:color="auto" w:fill="auto"/>
            <w:vAlign w:val="center"/>
          </w:tcPr>
          <w:p w14:paraId="6322B991" w14:textId="77777777" w:rsidR="001B4247" w:rsidRPr="004037F1" w:rsidRDefault="001B4247" w:rsidP="000B5124">
            <w:pPr>
              <w:pStyle w:val="Tabstyl"/>
            </w:pPr>
            <w:r w:rsidRPr="004037F1">
              <w:t>A</w:t>
            </w:r>
          </w:p>
        </w:tc>
        <w:tc>
          <w:tcPr>
            <w:tcW w:w="0" w:type="auto"/>
            <w:shd w:val="clear" w:color="auto" w:fill="auto"/>
            <w:vAlign w:val="center"/>
          </w:tcPr>
          <w:p w14:paraId="4635E876" w14:textId="77777777" w:rsidR="001B4247" w:rsidRPr="004037F1" w:rsidRDefault="001B4247" w:rsidP="000B5124">
            <w:pPr>
              <w:pStyle w:val="Tabstyl"/>
            </w:pPr>
            <w:r w:rsidRPr="004037F1">
              <w:t>A</w:t>
            </w:r>
          </w:p>
        </w:tc>
        <w:tc>
          <w:tcPr>
            <w:tcW w:w="0" w:type="auto"/>
            <w:shd w:val="clear" w:color="auto" w:fill="auto"/>
            <w:vAlign w:val="center"/>
          </w:tcPr>
          <w:p w14:paraId="1D23E038" w14:textId="77777777" w:rsidR="001B4247" w:rsidRPr="004037F1" w:rsidRDefault="001B4247" w:rsidP="000B5124">
            <w:pPr>
              <w:pStyle w:val="Tabstyl"/>
            </w:pPr>
            <w:r w:rsidRPr="004037F1">
              <w:t>A</w:t>
            </w:r>
          </w:p>
        </w:tc>
        <w:tc>
          <w:tcPr>
            <w:tcW w:w="0" w:type="auto"/>
            <w:shd w:val="clear" w:color="auto" w:fill="auto"/>
            <w:vAlign w:val="center"/>
          </w:tcPr>
          <w:p w14:paraId="045D86A9" w14:textId="77777777" w:rsidR="001B4247" w:rsidRPr="004037F1" w:rsidRDefault="001B4247" w:rsidP="000B5124">
            <w:pPr>
              <w:pStyle w:val="Tabstyl"/>
            </w:pPr>
            <w:r w:rsidRPr="004037F1">
              <w:t>A</w:t>
            </w:r>
          </w:p>
        </w:tc>
        <w:tc>
          <w:tcPr>
            <w:tcW w:w="0" w:type="auto"/>
            <w:shd w:val="clear" w:color="auto" w:fill="auto"/>
            <w:vAlign w:val="center"/>
          </w:tcPr>
          <w:p w14:paraId="1303AB5C" w14:textId="77777777" w:rsidR="001B4247" w:rsidRPr="004037F1" w:rsidRDefault="001B4247" w:rsidP="000B5124">
            <w:pPr>
              <w:pStyle w:val="Tabstyl"/>
            </w:pPr>
            <w:r w:rsidRPr="004037F1">
              <w:t>C</w:t>
            </w:r>
          </w:p>
        </w:tc>
        <w:tc>
          <w:tcPr>
            <w:tcW w:w="0" w:type="auto"/>
            <w:shd w:val="clear" w:color="auto" w:fill="auto"/>
            <w:vAlign w:val="center"/>
          </w:tcPr>
          <w:p w14:paraId="0ED1911C" w14:textId="77777777" w:rsidR="001B4247" w:rsidRPr="004037F1" w:rsidRDefault="001B4247" w:rsidP="000B5124">
            <w:pPr>
              <w:pStyle w:val="Tabstyl"/>
            </w:pPr>
            <w:r w:rsidRPr="004037F1">
              <w:t>C</w:t>
            </w:r>
          </w:p>
        </w:tc>
        <w:tc>
          <w:tcPr>
            <w:tcW w:w="0" w:type="auto"/>
            <w:shd w:val="clear" w:color="auto" w:fill="auto"/>
            <w:vAlign w:val="center"/>
          </w:tcPr>
          <w:p w14:paraId="18B8AADA" w14:textId="77777777" w:rsidR="001B4247" w:rsidRPr="004037F1" w:rsidRDefault="001B4247" w:rsidP="000B5124">
            <w:pPr>
              <w:pStyle w:val="Tabstyl"/>
            </w:pPr>
            <w:r w:rsidRPr="004037F1">
              <w:t>A</w:t>
            </w:r>
          </w:p>
        </w:tc>
        <w:tc>
          <w:tcPr>
            <w:tcW w:w="0" w:type="auto"/>
            <w:vAlign w:val="center"/>
          </w:tcPr>
          <w:p w14:paraId="7F7F3233" w14:textId="77777777" w:rsidR="001B4247" w:rsidRPr="004037F1" w:rsidRDefault="001B4247" w:rsidP="000B5124">
            <w:pPr>
              <w:pStyle w:val="Tabstyl"/>
            </w:pPr>
            <w:r w:rsidRPr="004037F1">
              <w:t>A</w:t>
            </w:r>
          </w:p>
        </w:tc>
        <w:tc>
          <w:tcPr>
            <w:tcW w:w="0" w:type="auto"/>
            <w:vAlign w:val="center"/>
          </w:tcPr>
          <w:p w14:paraId="4DB5D9E5" w14:textId="77777777" w:rsidR="001B4247" w:rsidRPr="004037F1" w:rsidRDefault="001B4247" w:rsidP="000B5124">
            <w:pPr>
              <w:pStyle w:val="Tabstyl"/>
            </w:pPr>
            <w:r w:rsidRPr="004037F1">
              <w:t>A</w:t>
            </w:r>
          </w:p>
        </w:tc>
        <w:tc>
          <w:tcPr>
            <w:tcW w:w="0" w:type="auto"/>
            <w:shd w:val="clear" w:color="auto" w:fill="auto"/>
            <w:vAlign w:val="center"/>
          </w:tcPr>
          <w:p w14:paraId="5474FA56" w14:textId="77777777" w:rsidR="001B4247" w:rsidRPr="004037F1" w:rsidRDefault="001B4247" w:rsidP="000B5124">
            <w:pPr>
              <w:pStyle w:val="Tabstyl"/>
            </w:pPr>
            <w:r w:rsidRPr="004037F1">
              <w:t>A</w:t>
            </w:r>
          </w:p>
        </w:tc>
        <w:tc>
          <w:tcPr>
            <w:tcW w:w="0" w:type="auto"/>
            <w:shd w:val="clear" w:color="auto" w:fill="auto"/>
            <w:vAlign w:val="center"/>
          </w:tcPr>
          <w:p w14:paraId="26B48E69" w14:textId="77777777" w:rsidR="001B4247" w:rsidRPr="004037F1" w:rsidRDefault="00B53DC3" w:rsidP="000B5124">
            <w:pPr>
              <w:pStyle w:val="Tabstyl"/>
            </w:pPr>
            <w:r>
              <w:t>A</w:t>
            </w:r>
          </w:p>
        </w:tc>
      </w:tr>
    </w:tbl>
    <w:p w14:paraId="506CAC58" w14:textId="77777777" w:rsidR="001B4247" w:rsidRPr="003E35C6" w:rsidRDefault="001B4247" w:rsidP="00512A6F">
      <w:pPr>
        <w:pStyle w:val="Tabrd"/>
        <w:rPr>
          <w:lang w:val="pl-PL"/>
        </w:rPr>
      </w:pPr>
      <w:r w:rsidRPr="003E35C6">
        <w:rPr>
          <w:lang w:val="pl-PL"/>
        </w:rPr>
        <w:t>Źródło: Raport o stanie środowiska w Wielkopolsce w roku 201</w:t>
      </w:r>
      <w:r w:rsidR="00B53DC3" w:rsidRPr="003E35C6">
        <w:rPr>
          <w:lang w:val="pl-PL"/>
        </w:rPr>
        <w:t>3</w:t>
      </w:r>
    </w:p>
    <w:p w14:paraId="741C9D2F" w14:textId="77777777" w:rsidR="001B4247" w:rsidRPr="00E90543" w:rsidRDefault="001B4247" w:rsidP="00BF7661">
      <w:pPr>
        <w:pStyle w:val="Tekst"/>
      </w:pPr>
      <w:r w:rsidRPr="00E90543">
        <w:t xml:space="preserve">Jakość powietrza na terenie </w:t>
      </w:r>
      <w:r w:rsidR="006A7A0C">
        <w:t>województwa wielkopol</w:t>
      </w:r>
      <w:r w:rsidR="0021224E">
        <w:t>sk</w:t>
      </w:r>
      <w:r w:rsidR="006A7A0C">
        <w:t>iego</w:t>
      </w:r>
      <w:r w:rsidR="00540CBB">
        <w:t xml:space="preserve"> badana </w:t>
      </w:r>
      <w:r w:rsidR="00697B3B">
        <w:t>b</w:t>
      </w:r>
      <w:r w:rsidR="006A7A0C">
        <w:t>yła:</w:t>
      </w:r>
    </w:p>
    <w:p w14:paraId="08C6FF86" w14:textId="77777777" w:rsidR="006A7A0C" w:rsidRPr="003E10B2" w:rsidRDefault="006A7A0C" w:rsidP="003E10B2">
      <w:pPr>
        <w:pStyle w:val="WykropP1"/>
      </w:pPr>
      <w:r w:rsidRPr="003E10B2">
        <w:t>metodą automatyczną – pomiar</w:t>
      </w:r>
      <w:r w:rsidR="000D39EA" w:rsidRPr="003E10B2">
        <w:t>y</w:t>
      </w:r>
      <w:r w:rsidRPr="003E10B2">
        <w:t xml:space="preserve"> stężeń </w:t>
      </w:r>
      <w:proofErr w:type="spellStart"/>
      <w:r w:rsidRPr="003E10B2">
        <w:t>dwutlanku</w:t>
      </w:r>
      <w:proofErr w:type="spellEnd"/>
      <w:r w:rsidRPr="003E10B2">
        <w:t xml:space="preserve"> sia</w:t>
      </w:r>
      <w:r w:rsidR="000D39EA" w:rsidRPr="003E10B2">
        <w:t>rki</w:t>
      </w:r>
      <w:r w:rsidR="0021224E" w:rsidRPr="003E10B2">
        <w:t>,</w:t>
      </w:r>
      <w:r w:rsidR="000D39EA" w:rsidRPr="003E10B2">
        <w:t xml:space="preserve"> tlenku węgla</w:t>
      </w:r>
      <w:r w:rsidR="0021224E" w:rsidRPr="003E10B2">
        <w:t>, ozonu</w:t>
      </w:r>
      <w:r w:rsidR="000D39EA" w:rsidRPr="003E10B2">
        <w:t>;</w:t>
      </w:r>
    </w:p>
    <w:p w14:paraId="55457D70" w14:textId="77777777" w:rsidR="006A7A0C" w:rsidRPr="003E10B2" w:rsidRDefault="006A7A0C" w:rsidP="003E10B2">
      <w:pPr>
        <w:pStyle w:val="WykropP1"/>
      </w:pPr>
      <w:r w:rsidRPr="003E10B2">
        <w:t xml:space="preserve">metodami automatyczną i pasywną – </w:t>
      </w:r>
      <w:proofErr w:type="spellStart"/>
      <w:r w:rsidRPr="003E10B2">
        <w:t>pamiar</w:t>
      </w:r>
      <w:r w:rsidR="000D39EA" w:rsidRPr="003E10B2">
        <w:t>y</w:t>
      </w:r>
      <w:proofErr w:type="spellEnd"/>
      <w:r w:rsidRPr="003E10B2">
        <w:t xml:space="preserve"> stężeń dwutlenku </w:t>
      </w:r>
      <w:r w:rsidR="00BD3A9A" w:rsidRPr="003E10B2">
        <w:t>azotu i </w:t>
      </w:r>
      <w:r w:rsidR="000D39EA" w:rsidRPr="003E10B2">
        <w:t>benzenu;</w:t>
      </w:r>
    </w:p>
    <w:p w14:paraId="65EA0FA5" w14:textId="77777777" w:rsidR="000D39EA" w:rsidRPr="003E10B2" w:rsidRDefault="000D39EA" w:rsidP="003E10B2">
      <w:pPr>
        <w:pStyle w:val="WykropP1"/>
      </w:pPr>
      <w:proofErr w:type="spellStart"/>
      <w:r w:rsidRPr="003E10B2">
        <w:t>metaodami</w:t>
      </w:r>
      <w:proofErr w:type="spellEnd"/>
      <w:r w:rsidRPr="003E10B2">
        <w:t xml:space="preserve"> automatyczną i manualn</w:t>
      </w:r>
      <w:r w:rsidR="0021224E" w:rsidRPr="003E10B2">
        <w:t>ą</w:t>
      </w:r>
      <w:r w:rsidRPr="003E10B2">
        <w:t xml:space="preserve"> – pomiary </w:t>
      </w:r>
      <w:r w:rsidR="0021224E" w:rsidRPr="003E10B2">
        <w:t>stężenia pyłu PM10;</w:t>
      </w:r>
    </w:p>
    <w:p w14:paraId="5F67249A" w14:textId="77777777" w:rsidR="0021224E" w:rsidRPr="003E10B2" w:rsidRDefault="0021224E" w:rsidP="003E10B2">
      <w:pPr>
        <w:pStyle w:val="WykropP1"/>
      </w:pPr>
      <w:r w:rsidRPr="003E10B2">
        <w:t>metodą manualną i dodatkowo metodą analogii stref – pomiar stężenia pyłu PM2</w:t>
      </w:r>
      <w:r w:rsidR="008214BA" w:rsidRPr="003E10B2">
        <w:t>.</w:t>
      </w:r>
      <w:r w:rsidRPr="003E10B2">
        <w:t>5;</w:t>
      </w:r>
    </w:p>
    <w:p w14:paraId="12F404DC" w14:textId="77777777" w:rsidR="0021224E" w:rsidRPr="003E10B2" w:rsidRDefault="0021224E" w:rsidP="003E10B2">
      <w:pPr>
        <w:pStyle w:val="WykropP1"/>
      </w:pPr>
      <w:r w:rsidRPr="003E10B2">
        <w:t>metodą manualną –</w:t>
      </w:r>
      <w:r w:rsidR="00BD3A9A" w:rsidRPr="003E10B2">
        <w:t xml:space="preserve"> ołów, arsen, kadm, nikiel, </w:t>
      </w:r>
      <w:proofErr w:type="spellStart"/>
      <w:r w:rsidR="00BD3A9A" w:rsidRPr="003E10B2">
        <w:t>benz</w:t>
      </w:r>
      <w:r w:rsidRPr="003E10B2">
        <w:t>o</w:t>
      </w:r>
      <w:proofErr w:type="spellEnd"/>
      <w:r w:rsidRPr="003E10B2">
        <w:t>(α)</w:t>
      </w:r>
      <w:proofErr w:type="spellStart"/>
      <w:r w:rsidRPr="003E10B2">
        <w:t>piren</w:t>
      </w:r>
      <w:proofErr w:type="spellEnd"/>
      <w:r w:rsidR="00B16D89" w:rsidRPr="003E10B2">
        <w:t>.</w:t>
      </w:r>
    </w:p>
    <w:p w14:paraId="366B2864" w14:textId="77777777" w:rsidR="001B4247" w:rsidRPr="003E10B2" w:rsidRDefault="001B4247" w:rsidP="00BF7661">
      <w:pPr>
        <w:pStyle w:val="Tekst"/>
      </w:pPr>
      <w:r w:rsidRPr="003E10B2">
        <w:t xml:space="preserve">Badania, </w:t>
      </w:r>
      <w:r w:rsidR="002A656D" w:rsidRPr="003E10B2">
        <w:t>które przeprowadzono w roku 2013</w:t>
      </w:r>
      <w:r w:rsidR="00B16D89" w:rsidRPr="003E10B2">
        <w:t>,</w:t>
      </w:r>
      <w:r w:rsidRPr="003E10B2">
        <w:t xml:space="preserve"> w odniesieniu do poziomów dopuszczalnych, poziomów docelowych i poziomu celu długoterminowego, pozwoliły na zakwalifikowanie powiatu poznańskiego do poniższych klas:</w:t>
      </w:r>
    </w:p>
    <w:p w14:paraId="47F94E35" w14:textId="77777777" w:rsidR="001B4247" w:rsidRPr="003E10B2" w:rsidRDefault="001B4247" w:rsidP="003E10B2">
      <w:pPr>
        <w:pStyle w:val="WykropP1"/>
      </w:pPr>
      <w:r w:rsidRPr="003E10B2">
        <w:t>do klasy A – dla dwutlenku siarki, dwutlenku azotu, tl</w:t>
      </w:r>
      <w:r w:rsidR="00540CBB" w:rsidRPr="003E10B2">
        <w:t xml:space="preserve">enku węgla, benzenu, pyłu PM2,5, ozonu </w:t>
      </w:r>
      <w:r w:rsidRPr="003E10B2">
        <w:t>oraz metali oznaczanych w pyle PM10;</w:t>
      </w:r>
    </w:p>
    <w:p w14:paraId="423A24D7" w14:textId="77777777" w:rsidR="000D39EA" w:rsidRPr="003E10B2" w:rsidRDefault="001B4247" w:rsidP="003E10B2">
      <w:pPr>
        <w:pStyle w:val="WykropP1"/>
      </w:pPr>
      <w:r w:rsidRPr="003E10B2">
        <w:t>do klasy C – ze względu na wynik oceny py</w:t>
      </w:r>
      <w:r w:rsidR="00A27A66" w:rsidRPr="003E10B2">
        <w:t xml:space="preserve">łu PM10 i </w:t>
      </w:r>
      <w:proofErr w:type="spellStart"/>
      <w:r w:rsidR="00A27A66" w:rsidRPr="003E10B2">
        <w:t>benzo</w:t>
      </w:r>
      <w:proofErr w:type="spellEnd"/>
      <w:r w:rsidR="00A27A66" w:rsidRPr="003E10B2">
        <w:t>(α</w:t>
      </w:r>
      <w:r w:rsidRPr="003E10B2">
        <w:t>)</w:t>
      </w:r>
      <w:proofErr w:type="spellStart"/>
      <w:r w:rsidRPr="003E10B2">
        <w:t>pirenu</w:t>
      </w:r>
      <w:proofErr w:type="spellEnd"/>
      <w:r w:rsidRPr="003E10B2">
        <w:t xml:space="preserve"> oznaczanego w pyle PM10. W przypadku pyłu PM10 podkreślić należy, że odnotowywane są tylko przekroczenia dopuszczalnego poziomu dla 24-godzin. </w:t>
      </w:r>
    </w:p>
    <w:p w14:paraId="4BA420ED" w14:textId="77777777" w:rsidR="001B4247" w:rsidRDefault="001B4247" w:rsidP="00BF7661">
      <w:pPr>
        <w:pStyle w:val="Tekst"/>
      </w:pPr>
      <w:r>
        <w:lastRenderedPageBreak/>
        <w:t>Dopuszczalne poziomy zanieczyszczeń określon</w:t>
      </w:r>
      <w:r w:rsidR="006F25B4">
        <w:t xml:space="preserve">e w ustawie z 2012 roku pokazuje </w:t>
      </w:r>
      <w:r w:rsidR="006F25B4">
        <w:fldChar w:fldCharType="begin"/>
      </w:r>
      <w:r w:rsidR="006F25B4">
        <w:instrText xml:space="preserve"> REF _Ref429989337 \h </w:instrText>
      </w:r>
      <w:r w:rsidR="006F25B4">
        <w:fldChar w:fldCharType="separate"/>
      </w:r>
      <w:r w:rsidR="004D5EC8">
        <w:t xml:space="preserve">Tabela </w:t>
      </w:r>
      <w:r w:rsidR="004D5EC8">
        <w:rPr>
          <w:noProof/>
        </w:rPr>
        <w:t>IX</w:t>
      </w:r>
      <w:r w:rsidR="004D5EC8">
        <w:t>.</w:t>
      </w:r>
      <w:r w:rsidR="004D5EC8">
        <w:rPr>
          <w:noProof/>
        </w:rPr>
        <w:t>15</w:t>
      </w:r>
      <w:r w:rsidR="006F25B4">
        <w:fldChar w:fldCharType="end"/>
      </w:r>
      <w:r>
        <w:t>, natomiast poziomy alar</w:t>
      </w:r>
      <w:r w:rsidR="0000183F">
        <w:t xml:space="preserve">mowe dla pyłów - </w:t>
      </w:r>
      <w:r w:rsidR="006F25B4">
        <w:fldChar w:fldCharType="begin"/>
      </w:r>
      <w:r w:rsidR="006F25B4">
        <w:instrText xml:space="preserve"> REF _Ref430861940 \h </w:instrText>
      </w:r>
      <w:r w:rsidR="006F25B4">
        <w:fldChar w:fldCharType="separate"/>
      </w:r>
      <w:r w:rsidR="004D5EC8">
        <w:t xml:space="preserve">Tabela </w:t>
      </w:r>
      <w:r w:rsidR="004D5EC8">
        <w:rPr>
          <w:noProof/>
        </w:rPr>
        <w:t>IX</w:t>
      </w:r>
      <w:r w:rsidR="004D5EC8">
        <w:t>.</w:t>
      </w:r>
      <w:r w:rsidR="004D5EC8">
        <w:rPr>
          <w:noProof/>
        </w:rPr>
        <w:t>16</w:t>
      </w:r>
      <w:r w:rsidR="006F25B4">
        <w:fldChar w:fldCharType="end"/>
      </w:r>
      <w:r w:rsidR="00A61955">
        <w:fldChar w:fldCharType="begin"/>
      </w:r>
      <w:r>
        <w:instrText xml:space="preserve"> REF _Ref402425422 \h </w:instrText>
      </w:r>
      <w:r w:rsidR="00A61955">
        <w:fldChar w:fldCharType="end"/>
      </w:r>
      <w:r>
        <w:t>.</w:t>
      </w:r>
    </w:p>
    <w:p w14:paraId="728FEF3F" w14:textId="77777777" w:rsidR="001B4247" w:rsidRPr="00B4638B" w:rsidRDefault="0000183F" w:rsidP="00346C26">
      <w:pPr>
        <w:pStyle w:val="Tableg"/>
        <w:rPr>
          <w:rStyle w:val="TabrdZnak"/>
          <w:i w:val="0"/>
          <w:lang w:val="pl-PL"/>
        </w:rPr>
      </w:pPr>
      <w:bookmarkStart w:id="308" w:name="_Ref402425331"/>
      <w:bookmarkStart w:id="309" w:name="_Ref429989337"/>
      <w:bookmarkStart w:id="310" w:name="_Toc402431626"/>
      <w:bookmarkStart w:id="311" w:name="_Toc410655289"/>
      <w:bookmarkStart w:id="312" w:name="_Toc445994334"/>
      <w:bookmarkEnd w:id="308"/>
      <w:r>
        <w:t xml:space="preserve">Tabela </w:t>
      </w:r>
      <w:fldSimple w:instr=" STYLEREF 1 \s ">
        <w:r w:rsidR="004D5EC8">
          <w:rPr>
            <w:noProof/>
          </w:rPr>
          <w:t>IX</w:t>
        </w:r>
      </w:fldSimple>
      <w:r w:rsidR="00514928">
        <w:t>.</w:t>
      </w:r>
      <w:fldSimple w:instr=" SEQ Tabela \* ARABIC \s 1 ">
        <w:r w:rsidR="004D5EC8">
          <w:rPr>
            <w:noProof/>
          </w:rPr>
          <w:t>15</w:t>
        </w:r>
      </w:fldSimple>
      <w:bookmarkEnd w:id="309"/>
      <w:r w:rsidR="00B16D89">
        <w:rPr>
          <w:noProof/>
        </w:rPr>
        <w:t>.</w:t>
      </w:r>
      <w:r>
        <w:t xml:space="preserve"> </w:t>
      </w:r>
      <w:bookmarkStart w:id="313" w:name="_Ref429989311"/>
      <w:r w:rsidR="001B4247" w:rsidRPr="00E90543">
        <w:t>Dopuszczalne poziomy zanieczyszczeń</w:t>
      </w:r>
      <w:bookmarkEnd w:id="310"/>
      <w:bookmarkEnd w:id="311"/>
      <w:bookmarkEnd w:id="312"/>
      <w:bookmarkEnd w:id="313"/>
    </w:p>
    <w:tbl>
      <w:tblPr>
        <w:tblStyle w:val="TabelaPGNCCE"/>
        <w:tblW w:w="0" w:type="auto"/>
        <w:tblLook w:val="04A0" w:firstRow="1" w:lastRow="0" w:firstColumn="1" w:lastColumn="0" w:noHBand="0" w:noVBand="1"/>
      </w:tblPr>
      <w:tblGrid>
        <w:gridCol w:w="1680"/>
        <w:gridCol w:w="1669"/>
        <w:gridCol w:w="1701"/>
        <w:gridCol w:w="1806"/>
        <w:gridCol w:w="1800"/>
      </w:tblGrid>
      <w:tr w:rsidR="001B4247" w:rsidRPr="00A977A7" w14:paraId="59446525" w14:textId="77777777" w:rsidTr="00BD3A9A">
        <w:trPr>
          <w:cnfStyle w:val="100000000000" w:firstRow="1" w:lastRow="0" w:firstColumn="0" w:lastColumn="0" w:oddVBand="0" w:evenVBand="0" w:oddHBand="0" w:evenHBand="0" w:firstRowFirstColumn="0" w:firstRowLastColumn="0" w:lastRowFirstColumn="0" w:lastRowLastColumn="0"/>
        </w:trPr>
        <w:tc>
          <w:tcPr>
            <w:tcW w:w="1810" w:type="dxa"/>
            <w:vAlign w:val="center"/>
          </w:tcPr>
          <w:p w14:paraId="16DA4B36" w14:textId="77777777" w:rsidR="001B4247" w:rsidRPr="00A977A7" w:rsidRDefault="001B4247" w:rsidP="000B5124">
            <w:pPr>
              <w:pStyle w:val="Tabstyl"/>
            </w:pPr>
            <w:r w:rsidRPr="00A977A7">
              <w:t>Nazwa substancji</w:t>
            </w:r>
          </w:p>
        </w:tc>
        <w:tc>
          <w:tcPr>
            <w:tcW w:w="1802" w:type="dxa"/>
            <w:vAlign w:val="center"/>
          </w:tcPr>
          <w:p w14:paraId="4F840BE4" w14:textId="77777777" w:rsidR="001B4247" w:rsidRPr="00A977A7" w:rsidRDefault="001B4247" w:rsidP="000B5124">
            <w:pPr>
              <w:pStyle w:val="Tabstyl"/>
            </w:pPr>
            <w:r w:rsidRPr="00A977A7">
              <w:t>Okres uśredniania wyników pomiarów</w:t>
            </w:r>
          </w:p>
        </w:tc>
        <w:tc>
          <w:tcPr>
            <w:tcW w:w="1800" w:type="dxa"/>
            <w:vAlign w:val="center"/>
          </w:tcPr>
          <w:p w14:paraId="17C9094A" w14:textId="77777777" w:rsidR="001B4247" w:rsidRPr="00A977A7" w:rsidRDefault="001B4247" w:rsidP="000B5124">
            <w:pPr>
              <w:pStyle w:val="Tabstyl"/>
            </w:pPr>
            <w:r w:rsidRPr="00A977A7">
              <w:t>Poziom dopuszczaln</w:t>
            </w:r>
            <w:r w:rsidR="00B16D89">
              <w:t>y substancji w </w:t>
            </w:r>
            <w:r w:rsidR="00A977A7">
              <w:t xml:space="preserve">powietrzu </w:t>
            </w:r>
            <w:r w:rsidR="00B16D89">
              <w:t>[</w:t>
            </w:r>
            <w:r w:rsidR="00A977A7">
              <w:t>µg/m</w:t>
            </w:r>
            <w:r w:rsidR="00A977A7">
              <w:rPr>
                <w:vertAlign w:val="superscript"/>
              </w:rPr>
              <w:t>3</w:t>
            </w:r>
            <w:r w:rsidR="00B16D89">
              <w:t>]</w:t>
            </w:r>
          </w:p>
        </w:tc>
        <w:tc>
          <w:tcPr>
            <w:tcW w:w="1825" w:type="dxa"/>
            <w:vAlign w:val="center"/>
          </w:tcPr>
          <w:p w14:paraId="16761F19" w14:textId="77777777" w:rsidR="001B4247" w:rsidRPr="00A977A7" w:rsidRDefault="001B4247" w:rsidP="000B5124">
            <w:pPr>
              <w:pStyle w:val="Tabstyl"/>
            </w:pPr>
            <w:r w:rsidRPr="00A977A7">
              <w:t>Dopuszczalna częstość przekraczania poziomu dopuszczalnego w roku kalendarzowym</w:t>
            </w:r>
          </w:p>
        </w:tc>
        <w:tc>
          <w:tcPr>
            <w:tcW w:w="1823" w:type="dxa"/>
            <w:vAlign w:val="center"/>
          </w:tcPr>
          <w:p w14:paraId="4C93B2EF" w14:textId="77777777" w:rsidR="001B4247" w:rsidRPr="00A977A7" w:rsidRDefault="001B4247" w:rsidP="000B5124">
            <w:pPr>
              <w:pStyle w:val="Tabstyl"/>
            </w:pPr>
            <w:r w:rsidRPr="00A977A7">
              <w:t>Termin osiągnięcia poziomów dopuszczalnych</w:t>
            </w:r>
          </w:p>
        </w:tc>
      </w:tr>
      <w:tr w:rsidR="001B4247" w:rsidRPr="00A977A7" w14:paraId="22708ED4" w14:textId="77777777" w:rsidTr="00BD3A9A">
        <w:trPr>
          <w:trHeight w:val="460"/>
        </w:trPr>
        <w:tc>
          <w:tcPr>
            <w:tcW w:w="1810" w:type="dxa"/>
            <w:vMerge w:val="restart"/>
            <w:vAlign w:val="center"/>
          </w:tcPr>
          <w:p w14:paraId="2FE932FB" w14:textId="77777777" w:rsidR="001B4247" w:rsidRPr="00A977A7" w:rsidRDefault="001B4247" w:rsidP="000B5124">
            <w:pPr>
              <w:pStyle w:val="Tabstyl"/>
            </w:pPr>
            <w:r w:rsidRPr="00A977A7">
              <w:t>pył zawieszony PM2,5</w:t>
            </w:r>
          </w:p>
        </w:tc>
        <w:tc>
          <w:tcPr>
            <w:tcW w:w="1802" w:type="dxa"/>
            <w:vMerge w:val="restart"/>
            <w:vAlign w:val="center"/>
          </w:tcPr>
          <w:p w14:paraId="2055884C" w14:textId="77777777" w:rsidR="001B4247" w:rsidRPr="00A977A7" w:rsidRDefault="001B4247" w:rsidP="000B5124">
            <w:pPr>
              <w:pStyle w:val="Tabstyl"/>
            </w:pPr>
            <w:r w:rsidRPr="00A977A7">
              <w:t>rok kalendarzowy</w:t>
            </w:r>
          </w:p>
        </w:tc>
        <w:tc>
          <w:tcPr>
            <w:tcW w:w="1800" w:type="dxa"/>
            <w:vAlign w:val="center"/>
          </w:tcPr>
          <w:p w14:paraId="0C5A9F88" w14:textId="77777777" w:rsidR="001B4247" w:rsidRPr="00A977A7" w:rsidRDefault="001B4247" w:rsidP="000B5124">
            <w:pPr>
              <w:pStyle w:val="Tabstyl"/>
            </w:pPr>
            <w:r w:rsidRPr="00A977A7">
              <w:t>25</w:t>
            </w:r>
          </w:p>
        </w:tc>
        <w:tc>
          <w:tcPr>
            <w:tcW w:w="1825" w:type="dxa"/>
            <w:vAlign w:val="center"/>
          </w:tcPr>
          <w:p w14:paraId="0BA6E8AB" w14:textId="77777777" w:rsidR="001B4247" w:rsidRPr="00A977A7" w:rsidRDefault="001B4247" w:rsidP="000B5124">
            <w:pPr>
              <w:pStyle w:val="Tabstyl"/>
            </w:pPr>
            <w:r w:rsidRPr="00A977A7">
              <w:t>-</w:t>
            </w:r>
          </w:p>
        </w:tc>
        <w:tc>
          <w:tcPr>
            <w:tcW w:w="1823" w:type="dxa"/>
            <w:vAlign w:val="center"/>
          </w:tcPr>
          <w:p w14:paraId="1D38ADCF" w14:textId="77777777" w:rsidR="001B4247" w:rsidRPr="00A977A7" w:rsidRDefault="001B4247" w:rsidP="000B5124">
            <w:pPr>
              <w:pStyle w:val="Tabstyl"/>
            </w:pPr>
            <w:r w:rsidRPr="00A977A7">
              <w:t>2015</w:t>
            </w:r>
          </w:p>
        </w:tc>
      </w:tr>
      <w:tr w:rsidR="001B4247" w:rsidRPr="00A977A7" w14:paraId="44FA4C45" w14:textId="77777777" w:rsidTr="00BD3A9A">
        <w:trPr>
          <w:trHeight w:val="460"/>
        </w:trPr>
        <w:tc>
          <w:tcPr>
            <w:tcW w:w="1810" w:type="dxa"/>
            <w:vMerge/>
            <w:vAlign w:val="center"/>
          </w:tcPr>
          <w:p w14:paraId="5324306F" w14:textId="77777777" w:rsidR="001B4247" w:rsidRPr="00A977A7" w:rsidRDefault="001B4247" w:rsidP="000B5124">
            <w:pPr>
              <w:pStyle w:val="Tabstyl"/>
            </w:pPr>
          </w:p>
        </w:tc>
        <w:tc>
          <w:tcPr>
            <w:tcW w:w="1802" w:type="dxa"/>
            <w:vMerge/>
            <w:vAlign w:val="center"/>
          </w:tcPr>
          <w:p w14:paraId="2E62EEDD" w14:textId="77777777" w:rsidR="001B4247" w:rsidRPr="00A977A7" w:rsidRDefault="001B4247" w:rsidP="000B5124">
            <w:pPr>
              <w:pStyle w:val="Tabstyl"/>
            </w:pPr>
          </w:p>
        </w:tc>
        <w:tc>
          <w:tcPr>
            <w:tcW w:w="1800" w:type="dxa"/>
            <w:vAlign w:val="center"/>
          </w:tcPr>
          <w:p w14:paraId="24725447" w14:textId="77777777" w:rsidR="001B4247" w:rsidRPr="00A977A7" w:rsidRDefault="001B4247" w:rsidP="000B5124">
            <w:pPr>
              <w:pStyle w:val="Tabstyl"/>
            </w:pPr>
            <w:r w:rsidRPr="00A977A7">
              <w:t>20</w:t>
            </w:r>
          </w:p>
        </w:tc>
        <w:tc>
          <w:tcPr>
            <w:tcW w:w="1825" w:type="dxa"/>
            <w:vAlign w:val="center"/>
          </w:tcPr>
          <w:p w14:paraId="5117DFEA" w14:textId="77777777" w:rsidR="001B4247" w:rsidRPr="00A977A7" w:rsidRDefault="001B4247" w:rsidP="000B5124">
            <w:pPr>
              <w:pStyle w:val="Tabstyl"/>
            </w:pPr>
            <w:r w:rsidRPr="00A977A7">
              <w:t>-</w:t>
            </w:r>
          </w:p>
        </w:tc>
        <w:tc>
          <w:tcPr>
            <w:tcW w:w="1823" w:type="dxa"/>
            <w:vAlign w:val="center"/>
          </w:tcPr>
          <w:p w14:paraId="1BF5EFB9" w14:textId="77777777" w:rsidR="001B4247" w:rsidRPr="00A977A7" w:rsidRDefault="001B4247" w:rsidP="000B5124">
            <w:pPr>
              <w:pStyle w:val="Tabstyl"/>
            </w:pPr>
            <w:r w:rsidRPr="00A977A7">
              <w:t>2020</w:t>
            </w:r>
          </w:p>
        </w:tc>
      </w:tr>
      <w:tr w:rsidR="001B4247" w:rsidRPr="00A977A7" w14:paraId="0B8A8A4A" w14:textId="77777777" w:rsidTr="00BD3A9A">
        <w:trPr>
          <w:trHeight w:val="460"/>
        </w:trPr>
        <w:tc>
          <w:tcPr>
            <w:tcW w:w="1810" w:type="dxa"/>
            <w:vMerge w:val="restart"/>
            <w:vAlign w:val="center"/>
          </w:tcPr>
          <w:p w14:paraId="514CD885" w14:textId="77777777" w:rsidR="001B4247" w:rsidRPr="00A977A7" w:rsidRDefault="001B4247" w:rsidP="000B5124">
            <w:pPr>
              <w:pStyle w:val="Tabstyl"/>
            </w:pPr>
            <w:r w:rsidRPr="00A977A7">
              <w:t>pył zawieszony PM10</w:t>
            </w:r>
          </w:p>
        </w:tc>
        <w:tc>
          <w:tcPr>
            <w:tcW w:w="1802" w:type="dxa"/>
            <w:vAlign w:val="center"/>
          </w:tcPr>
          <w:p w14:paraId="0C1B3DE9" w14:textId="77777777" w:rsidR="001B4247" w:rsidRPr="00A977A7" w:rsidRDefault="001B4247" w:rsidP="000B5124">
            <w:pPr>
              <w:pStyle w:val="Tabstyl"/>
            </w:pPr>
            <w:r w:rsidRPr="00A977A7">
              <w:t>24 godziny</w:t>
            </w:r>
          </w:p>
        </w:tc>
        <w:tc>
          <w:tcPr>
            <w:tcW w:w="1800" w:type="dxa"/>
            <w:vAlign w:val="center"/>
          </w:tcPr>
          <w:p w14:paraId="0C22D416" w14:textId="77777777" w:rsidR="001B4247" w:rsidRPr="00A977A7" w:rsidRDefault="001B4247" w:rsidP="000B5124">
            <w:pPr>
              <w:pStyle w:val="Tabstyl"/>
            </w:pPr>
            <w:r w:rsidRPr="00A977A7">
              <w:t>50</w:t>
            </w:r>
          </w:p>
        </w:tc>
        <w:tc>
          <w:tcPr>
            <w:tcW w:w="1825" w:type="dxa"/>
            <w:vAlign w:val="center"/>
          </w:tcPr>
          <w:p w14:paraId="2F2F0B90" w14:textId="77777777" w:rsidR="001B4247" w:rsidRPr="00A977A7" w:rsidRDefault="001B4247" w:rsidP="000B5124">
            <w:pPr>
              <w:pStyle w:val="Tabstyl"/>
            </w:pPr>
            <w:r w:rsidRPr="00A977A7">
              <w:t>35 razy</w:t>
            </w:r>
          </w:p>
        </w:tc>
        <w:tc>
          <w:tcPr>
            <w:tcW w:w="1823" w:type="dxa"/>
            <w:vAlign w:val="center"/>
          </w:tcPr>
          <w:p w14:paraId="3ADB564D" w14:textId="77777777" w:rsidR="001B4247" w:rsidRPr="00A977A7" w:rsidRDefault="001B4247" w:rsidP="000B5124">
            <w:pPr>
              <w:pStyle w:val="Tabstyl"/>
            </w:pPr>
            <w:r w:rsidRPr="00A977A7">
              <w:t>2005</w:t>
            </w:r>
          </w:p>
        </w:tc>
      </w:tr>
      <w:tr w:rsidR="001B4247" w:rsidRPr="00A977A7" w14:paraId="497504EE" w14:textId="77777777" w:rsidTr="00BD3A9A">
        <w:trPr>
          <w:trHeight w:val="460"/>
        </w:trPr>
        <w:tc>
          <w:tcPr>
            <w:tcW w:w="1810" w:type="dxa"/>
            <w:vMerge/>
            <w:vAlign w:val="center"/>
          </w:tcPr>
          <w:p w14:paraId="5CE7E2D7" w14:textId="77777777" w:rsidR="001B4247" w:rsidRPr="00A977A7" w:rsidRDefault="001B4247" w:rsidP="000B5124">
            <w:pPr>
              <w:pStyle w:val="Tabstyl"/>
            </w:pPr>
          </w:p>
        </w:tc>
        <w:tc>
          <w:tcPr>
            <w:tcW w:w="1802" w:type="dxa"/>
            <w:vAlign w:val="center"/>
          </w:tcPr>
          <w:p w14:paraId="46F64785" w14:textId="77777777" w:rsidR="001B4247" w:rsidRPr="00A977A7" w:rsidRDefault="001B4247" w:rsidP="000B5124">
            <w:pPr>
              <w:pStyle w:val="Tabstyl"/>
            </w:pPr>
            <w:r w:rsidRPr="00A977A7">
              <w:t>rok kalendarzowy</w:t>
            </w:r>
          </w:p>
        </w:tc>
        <w:tc>
          <w:tcPr>
            <w:tcW w:w="1800" w:type="dxa"/>
            <w:vAlign w:val="center"/>
          </w:tcPr>
          <w:p w14:paraId="712284FE" w14:textId="77777777" w:rsidR="001B4247" w:rsidRPr="00A977A7" w:rsidRDefault="001B4247" w:rsidP="000B5124">
            <w:pPr>
              <w:pStyle w:val="Tabstyl"/>
            </w:pPr>
            <w:r w:rsidRPr="00A977A7">
              <w:t>40</w:t>
            </w:r>
          </w:p>
        </w:tc>
        <w:tc>
          <w:tcPr>
            <w:tcW w:w="1825" w:type="dxa"/>
            <w:vAlign w:val="center"/>
          </w:tcPr>
          <w:p w14:paraId="5454EFA5" w14:textId="77777777" w:rsidR="001B4247" w:rsidRPr="00A977A7" w:rsidRDefault="001B4247" w:rsidP="000B5124">
            <w:pPr>
              <w:pStyle w:val="Tabstyl"/>
            </w:pPr>
            <w:r w:rsidRPr="00A977A7">
              <w:t>-</w:t>
            </w:r>
          </w:p>
        </w:tc>
        <w:tc>
          <w:tcPr>
            <w:tcW w:w="1823" w:type="dxa"/>
            <w:vAlign w:val="center"/>
          </w:tcPr>
          <w:p w14:paraId="597A7205" w14:textId="77777777" w:rsidR="001B4247" w:rsidRPr="00A977A7" w:rsidRDefault="001B4247" w:rsidP="000B5124">
            <w:pPr>
              <w:pStyle w:val="Tabstyl"/>
            </w:pPr>
            <w:r w:rsidRPr="00A977A7">
              <w:t>2005</w:t>
            </w:r>
          </w:p>
        </w:tc>
      </w:tr>
      <w:tr w:rsidR="001B4247" w:rsidRPr="00A977A7" w14:paraId="5DE1A647" w14:textId="77777777" w:rsidTr="00BD3A9A">
        <w:trPr>
          <w:trHeight w:val="460"/>
        </w:trPr>
        <w:tc>
          <w:tcPr>
            <w:tcW w:w="1810" w:type="dxa"/>
            <w:vAlign w:val="center"/>
          </w:tcPr>
          <w:p w14:paraId="294AF382" w14:textId="77777777" w:rsidR="001B4247" w:rsidRPr="00A977A7" w:rsidRDefault="00A977A7" w:rsidP="000B5124">
            <w:pPr>
              <w:pStyle w:val="Tabstyl"/>
            </w:pPr>
            <w:proofErr w:type="spellStart"/>
            <w:r>
              <w:t>benzo</w:t>
            </w:r>
            <w:proofErr w:type="spellEnd"/>
            <w:r>
              <w:t>(α</w:t>
            </w:r>
            <w:r w:rsidR="001B4247" w:rsidRPr="00A977A7">
              <w:t>)</w:t>
            </w:r>
            <w:proofErr w:type="spellStart"/>
            <w:r w:rsidR="001B4247" w:rsidRPr="00A977A7">
              <w:t>piren</w:t>
            </w:r>
            <w:proofErr w:type="spellEnd"/>
          </w:p>
        </w:tc>
        <w:tc>
          <w:tcPr>
            <w:tcW w:w="1802" w:type="dxa"/>
            <w:vAlign w:val="center"/>
          </w:tcPr>
          <w:p w14:paraId="3B6C7BEC" w14:textId="77777777" w:rsidR="001B4247" w:rsidRPr="00A977A7" w:rsidRDefault="001B4247" w:rsidP="000B5124">
            <w:pPr>
              <w:pStyle w:val="Tabstyl"/>
            </w:pPr>
            <w:r w:rsidRPr="00A977A7">
              <w:t>rok kalendarzowy</w:t>
            </w:r>
          </w:p>
        </w:tc>
        <w:tc>
          <w:tcPr>
            <w:tcW w:w="1800" w:type="dxa"/>
            <w:vAlign w:val="center"/>
          </w:tcPr>
          <w:p w14:paraId="4BDAE154" w14:textId="77777777" w:rsidR="001B4247" w:rsidRPr="00A977A7" w:rsidRDefault="00A977A7" w:rsidP="000B5124">
            <w:pPr>
              <w:pStyle w:val="Tabstyl"/>
            </w:pPr>
            <w:r>
              <w:t xml:space="preserve">1 </w:t>
            </w:r>
            <w:proofErr w:type="spellStart"/>
            <w:r>
              <w:t>ng</w:t>
            </w:r>
            <w:proofErr w:type="spellEnd"/>
            <w:r>
              <w:t>/m</w:t>
            </w:r>
            <w:r>
              <w:rPr>
                <w:vertAlign w:val="superscript"/>
              </w:rPr>
              <w:t>3</w:t>
            </w:r>
          </w:p>
        </w:tc>
        <w:tc>
          <w:tcPr>
            <w:tcW w:w="1825" w:type="dxa"/>
            <w:vAlign w:val="center"/>
          </w:tcPr>
          <w:p w14:paraId="27033021" w14:textId="77777777" w:rsidR="001B4247" w:rsidRPr="00A977A7" w:rsidRDefault="001B4247" w:rsidP="000B5124">
            <w:pPr>
              <w:pStyle w:val="Tabstyl"/>
            </w:pPr>
            <w:r w:rsidRPr="00A977A7">
              <w:t>-</w:t>
            </w:r>
          </w:p>
        </w:tc>
        <w:tc>
          <w:tcPr>
            <w:tcW w:w="1823" w:type="dxa"/>
            <w:vAlign w:val="center"/>
          </w:tcPr>
          <w:p w14:paraId="405A28F2" w14:textId="77777777" w:rsidR="001B4247" w:rsidRPr="00A977A7" w:rsidRDefault="001B4247" w:rsidP="000B5124">
            <w:pPr>
              <w:pStyle w:val="Tabstyl"/>
            </w:pPr>
            <w:r w:rsidRPr="00A977A7">
              <w:t>2013</w:t>
            </w:r>
          </w:p>
        </w:tc>
      </w:tr>
    </w:tbl>
    <w:p w14:paraId="34B4CDE1" w14:textId="77777777" w:rsidR="001B4247" w:rsidRPr="003E35C6" w:rsidRDefault="000D43C4" w:rsidP="00512A6F">
      <w:pPr>
        <w:pStyle w:val="Tabrd"/>
        <w:rPr>
          <w:lang w:val="pl-PL"/>
        </w:rPr>
      </w:pPr>
      <w:r w:rsidRPr="003E35C6">
        <w:rPr>
          <w:lang w:val="pl-PL"/>
        </w:rPr>
        <w:t>Źródło: Rozporządzenie Ministra Środowiska z dnia 24 sierpnia 2012 r. w sprawie poziomów niektórych substancji w powietrzu (Dz. U. z 2012 r., poz. 1031)</w:t>
      </w:r>
      <w:r w:rsidRPr="00F56C6D">
        <w:rPr>
          <w:rStyle w:val="TabrdZnak"/>
          <w:bCs/>
          <w:i/>
          <w:lang w:val="pl-PL"/>
        </w:rPr>
        <w:t xml:space="preserve"> </w:t>
      </w:r>
    </w:p>
    <w:p w14:paraId="174B13A5" w14:textId="77777777" w:rsidR="001B4247" w:rsidRPr="008A717A" w:rsidRDefault="001B4247" w:rsidP="00BF7661">
      <w:pPr>
        <w:pStyle w:val="Tekst"/>
        <w:rPr>
          <w:szCs w:val="18"/>
        </w:rPr>
      </w:pPr>
      <w:r w:rsidRPr="004037F1">
        <w:t>Na jakość powietrza atmosferycznego główny wpływ posiadają: emisja zanieczyszczeń z</w:t>
      </w:r>
      <w:r>
        <w:t> </w:t>
      </w:r>
      <w:r w:rsidRPr="004037F1">
        <w:t>lokalnych kotłowni i palenisk, emisja zanieczyszczeń z lokalnych zakładów wytwórczych i</w:t>
      </w:r>
      <w:r>
        <w:t> </w:t>
      </w:r>
      <w:r w:rsidRPr="004037F1">
        <w:t>usługowych, emisja zanieczyszczeń z pojazdów samochodowych</w:t>
      </w:r>
      <w:r>
        <w:t>. Największym</w:t>
      </w:r>
      <w:r w:rsidRPr="004037F1">
        <w:t xml:space="preserve"> źródłem emisji zanieczyszczeń do powietrza atmosferycznego w </w:t>
      </w:r>
      <w:r>
        <w:t>g</w:t>
      </w:r>
      <w:r w:rsidRPr="004037F1">
        <w:t xml:space="preserve">minie </w:t>
      </w:r>
      <w:r>
        <w:t>Mosina</w:t>
      </w:r>
      <w:r w:rsidRPr="004037F1">
        <w:t>, ze względ</w:t>
      </w:r>
      <w:r>
        <w:t>u</w:t>
      </w:r>
      <w:r w:rsidRPr="004037F1">
        <w:t xml:space="preserve"> na</w:t>
      </w:r>
      <w:r>
        <w:t> </w:t>
      </w:r>
      <w:r w:rsidRPr="004037F1">
        <w:t xml:space="preserve">charakterystykę obszaru, są aktualnie kotłownie </w:t>
      </w:r>
      <w:r>
        <w:t>indywidualne budynków</w:t>
      </w:r>
      <w:r w:rsidRPr="004037F1">
        <w:t xml:space="preserve"> mies</w:t>
      </w:r>
      <w:r>
        <w:t>zkalnych i zakładów produkcyjno-</w:t>
      </w:r>
      <w:r w:rsidRPr="004037F1">
        <w:t xml:space="preserve">usługowych. Emisja z punktowych źródeł jest niewspółmiernie wysoka w porównaniu do ilości wytwarzanej energii. </w:t>
      </w:r>
      <w:r>
        <w:t>Na wielkość emisji GHG wpływa przede wszystkim sprawność kotłów grzewczych,</w:t>
      </w:r>
      <w:r w:rsidR="0043656E">
        <w:t xml:space="preserve"> rodzaj używanego paliwa oraz </w:t>
      </w:r>
      <w:r w:rsidRPr="004037F1">
        <w:t xml:space="preserve">niedoskonałość procesu spalania. Zanieczyszczenia emitowane przez kotłownie węglowe domów mieszkalnych, powodują znaczące zanieczyszczenie środowiska zwłaszcza w okresie grzewczym w zakresie stężeń </w:t>
      </w:r>
      <w:r>
        <w:t>najbardziej szkodliwych</w:t>
      </w:r>
      <w:r w:rsidR="0043656E">
        <w:t xml:space="preserve"> związków tj. </w:t>
      </w:r>
      <w:r w:rsidRPr="004037F1">
        <w:t>dwutlenku siarki, tlenków azotu, tlenku węgl</w:t>
      </w:r>
      <w:r w:rsidR="0043656E">
        <w:t>a, pyłów, węglowodorów, sadzy i </w:t>
      </w:r>
      <w:proofErr w:type="spellStart"/>
      <w:r w:rsidRPr="004037F1">
        <w:t>benzo</w:t>
      </w:r>
      <w:proofErr w:type="spellEnd"/>
      <w:r w:rsidR="00B16D89">
        <w:t>(α)</w:t>
      </w:r>
      <w:proofErr w:type="spellStart"/>
      <w:r w:rsidRPr="004037F1">
        <w:t>pirenu</w:t>
      </w:r>
      <w:proofErr w:type="spellEnd"/>
      <w:r w:rsidRPr="004037F1">
        <w:t xml:space="preserve">. </w:t>
      </w:r>
    </w:p>
    <w:p w14:paraId="363D71CA" w14:textId="77777777" w:rsidR="001B4247" w:rsidRPr="004037F1" w:rsidRDefault="001B4247" w:rsidP="00BF7661">
      <w:pPr>
        <w:pStyle w:val="Tekst"/>
        <w:rPr>
          <w:i/>
        </w:rPr>
      </w:pPr>
      <w:r w:rsidRPr="004037F1">
        <w:t>Istotnym źródłem emisji zanieczyszczeń do powietrza atmosferycznego na terenie gminy jest również ruch samochodowy. Pojazdy emitują gazy spalinowe zawierające głównie dwutlenek węgla, tlenek węgla, tlenki azotu, węglowodory oraz pyły zawierające związki ołowiu, niklu, miedzi, kadmu. Oddziaływanie tych zanieczyszczeń na środowisko zaznacza się zwłaszcza w najbliższej odległości od dróg.</w:t>
      </w:r>
    </w:p>
    <w:p w14:paraId="6E432BD8" w14:textId="77777777" w:rsidR="001B4247" w:rsidRDefault="001B4247" w:rsidP="00BF7661">
      <w:pPr>
        <w:pStyle w:val="Tekst"/>
        <w:rPr>
          <w:i/>
        </w:rPr>
      </w:pPr>
      <w:r>
        <w:t>Pośredni wpływ na powstające zanieczyszczenia powietrza mają także:</w:t>
      </w:r>
    </w:p>
    <w:p w14:paraId="21F5F907" w14:textId="77777777" w:rsidR="001B4247" w:rsidRPr="003E10B2" w:rsidRDefault="001B4247" w:rsidP="003E10B2">
      <w:pPr>
        <w:pStyle w:val="WykropP1"/>
        <w:rPr>
          <w:i/>
        </w:rPr>
      </w:pPr>
      <w:r w:rsidRPr="003E10B2">
        <w:t>niska świadomość społeczności lokalnej w zakresie edukacji ekologicznej;</w:t>
      </w:r>
    </w:p>
    <w:p w14:paraId="745F493F" w14:textId="77777777" w:rsidR="001B4247" w:rsidRPr="003E10B2" w:rsidRDefault="001B4247" w:rsidP="003E10B2">
      <w:pPr>
        <w:pStyle w:val="WykropP1"/>
        <w:rPr>
          <w:i/>
        </w:rPr>
      </w:pPr>
      <w:r w:rsidRPr="003E10B2">
        <w:t>niska stopa życia generująca spalanie tańszych paliw o gorszej jakości;</w:t>
      </w:r>
    </w:p>
    <w:p w14:paraId="0689EF93" w14:textId="77777777" w:rsidR="001B4247" w:rsidRPr="003E10B2" w:rsidRDefault="001B4247" w:rsidP="003E10B2">
      <w:pPr>
        <w:pStyle w:val="WykropP1"/>
        <w:rPr>
          <w:i/>
        </w:rPr>
      </w:pPr>
      <w:r w:rsidRPr="003E10B2">
        <w:t>niedostateczny poziom wykorzystania możliwości finansowania działań mających na celu ograniczenie emisji.</w:t>
      </w:r>
    </w:p>
    <w:p w14:paraId="74B88D47" w14:textId="77777777" w:rsidR="001B4247" w:rsidRPr="008D4D81" w:rsidRDefault="0000183F" w:rsidP="00346C26">
      <w:pPr>
        <w:pStyle w:val="Tableg"/>
      </w:pPr>
      <w:bookmarkStart w:id="314" w:name="_Ref402425422"/>
      <w:bookmarkStart w:id="315" w:name="_Ref430861940"/>
      <w:bookmarkStart w:id="316" w:name="_Toc402431627"/>
      <w:bookmarkStart w:id="317" w:name="_Toc410655290"/>
      <w:bookmarkStart w:id="318" w:name="_Toc445994335"/>
      <w:bookmarkEnd w:id="314"/>
      <w:r>
        <w:lastRenderedPageBreak/>
        <w:t xml:space="preserve">Tabela </w:t>
      </w:r>
      <w:fldSimple w:instr=" STYLEREF 1 \s ">
        <w:r w:rsidR="004D5EC8">
          <w:rPr>
            <w:noProof/>
          </w:rPr>
          <w:t>IX</w:t>
        </w:r>
      </w:fldSimple>
      <w:r w:rsidR="00514928">
        <w:t>.</w:t>
      </w:r>
      <w:fldSimple w:instr=" SEQ Tabela \* ARABIC \s 1 ">
        <w:r w:rsidR="004D5EC8">
          <w:rPr>
            <w:noProof/>
          </w:rPr>
          <w:t>16</w:t>
        </w:r>
      </w:fldSimple>
      <w:bookmarkEnd w:id="315"/>
      <w:r w:rsidR="000D43C4">
        <w:rPr>
          <w:noProof/>
        </w:rPr>
        <w:t>.</w:t>
      </w:r>
      <w:r>
        <w:t xml:space="preserve"> </w:t>
      </w:r>
      <w:r w:rsidR="001B4247" w:rsidRPr="008D4D81">
        <w:t>Poziomy informowania i poziomy alarmowe dla pyłów</w:t>
      </w:r>
      <w:bookmarkEnd w:id="316"/>
      <w:bookmarkEnd w:id="317"/>
      <w:bookmarkEnd w:id="318"/>
    </w:p>
    <w:tbl>
      <w:tblPr>
        <w:tblStyle w:val="TabelaPGNCCE"/>
        <w:tblW w:w="0" w:type="auto"/>
        <w:tblLook w:val="04A0" w:firstRow="1" w:lastRow="0" w:firstColumn="1" w:lastColumn="0" w:noHBand="0" w:noVBand="1"/>
      </w:tblPr>
      <w:tblGrid>
        <w:gridCol w:w="2285"/>
        <w:gridCol w:w="2297"/>
        <w:gridCol w:w="1829"/>
        <w:gridCol w:w="2245"/>
      </w:tblGrid>
      <w:tr w:rsidR="001B4247" w:rsidRPr="001D2D0F" w14:paraId="183BC339" w14:textId="77777777" w:rsidTr="000D43C4">
        <w:trPr>
          <w:cnfStyle w:val="100000000000" w:firstRow="1" w:lastRow="0" w:firstColumn="0" w:lastColumn="0" w:oddVBand="0" w:evenVBand="0" w:oddHBand="0" w:evenHBand="0" w:firstRowFirstColumn="0" w:firstRowLastColumn="0" w:lastRowFirstColumn="0" w:lastRowLastColumn="0"/>
        </w:trPr>
        <w:tc>
          <w:tcPr>
            <w:tcW w:w="2285" w:type="dxa"/>
          </w:tcPr>
          <w:p w14:paraId="6710C371" w14:textId="77777777" w:rsidR="001B4247" w:rsidRPr="001D2D0F" w:rsidRDefault="001B4247" w:rsidP="000B5124">
            <w:pPr>
              <w:pStyle w:val="Tabstyl"/>
            </w:pPr>
            <w:r w:rsidRPr="001D2D0F">
              <w:t>Nazwa substancji</w:t>
            </w:r>
          </w:p>
        </w:tc>
        <w:tc>
          <w:tcPr>
            <w:tcW w:w="2297" w:type="dxa"/>
          </w:tcPr>
          <w:p w14:paraId="0926C090" w14:textId="77777777" w:rsidR="001B4247" w:rsidRPr="001D2D0F" w:rsidRDefault="001B4247" w:rsidP="000B5124">
            <w:pPr>
              <w:pStyle w:val="Tabstyl"/>
            </w:pPr>
            <w:r w:rsidRPr="001D2D0F">
              <w:t>Okres uśredniania wyników pomiarów</w:t>
            </w:r>
          </w:p>
        </w:tc>
        <w:tc>
          <w:tcPr>
            <w:tcW w:w="4074" w:type="dxa"/>
            <w:gridSpan w:val="2"/>
          </w:tcPr>
          <w:p w14:paraId="2EB6071E" w14:textId="77777777" w:rsidR="001B4247" w:rsidRPr="001D2D0F" w:rsidRDefault="00384284" w:rsidP="000B5124">
            <w:pPr>
              <w:pStyle w:val="Tabstyl"/>
            </w:pPr>
            <w:r>
              <w:t>Poziom w powietrzu w µg/m</w:t>
            </w:r>
            <w:r>
              <w:rPr>
                <w:vertAlign w:val="superscript"/>
              </w:rPr>
              <w:t>3</w:t>
            </w:r>
          </w:p>
        </w:tc>
      </w:tr>
      <w:tr w:rsidR="001B4247" w:rsidRPr="001D2D0F" w14:paraId="52252995" w14:textId="77777777" w:rsidTr="000D43C4">
        <w:tc>
          <w:tcPr>
            <w:tcW w:w="2285" w:type="dxa"/>
            <w:vMerge w:val="restart"/>
          </w:tcPr>
          <w:p w14:paraId="47BD1376" w14:textId="77777777" w:rsidR="001B4247" w:rsidRPr="001D2D0F" w:rsidRDefault="001B4247" w:rsidP="000B5124">
            <w:pPr>
              <w:pStyle w:val="Tabstyl"/>
            </w:pPr>
            <w:r w:rsidRPr="001D2D0F">
              <w:t>pył zawieszony PM10</w:t>
            </w:r>
          </w:p>
        </w:tc>
        <w:tc>
          <w:tcPr>
            <w:tcW w:w="2297" w:type="dxa"/>
            <w:vMerge w:val="restart"/>
          </w:tcPr>
          <w:p w14:paraId="3BA060B9" w14:textId="77777777" w:rsidR="001B4247" w:rsidRPr="001D2D0F" w:rsidRDefault="001B4247" w:rsidP="000B5124">
            <w:pPr>
              <w:pStyle w:val="Tabstyl"/>
            </w:pPr>
            <w:r w:rsidRPr="001D2D0F">
              <w:t>24 godziny</w:t>
            </w:r>
          </w:p>
        </w:tc>
        <w:tc>
          <w:tcPr>
            <w:tcW w:w="1829" w:type="dxa"/>
          </w:tcPr>
          <w:p w14:paraId="12AB5E4B" w14:textId="77777777" w:rsidR="001B4247" w:rsidRPr="001D2D0F" w:rsidRDefault="001B4247" w:rsidP="000B5124">
            <w:pPr>
              <w:pStyle w:val="Tabstyl"/>
            </w:pPr>
            <w:r w:rsidRPr="001D2D0F">
              <w:t>300</w:t>
            </w:r>
          </w:p>
        </w:tc>
        <w:tc>
          <w:tcPr>
            <w:tcW w:w="2245" w:type="dxa"/>
          </w:tcPr>
          <w:p w14:paraId="534D28DB" w14:textId="77777777" w:rsidR="001B4247" w:rsidRPr="001D2D0F" w:rsidRDefault="001B4247" w:rsidP="000B5124">
            <w:pPr>
              <w:pStyle w:val="Tabstyl"/>
            </w:pPr>
            <w:r w:rsidRPr="001D2D0F">
              <w:t>Poziom alarmowy</w:t>
            </w:r>
          </w:p>
        </w:tc>
      </w:tr>
      <w:tr w:rsidR="001B4247" w:rsidRPr="001D2D0F" w14:paraId="6118099F" w14:textId="77777777" w:rsidTr="000D43C4">
        <w:tc>
          <w:tcPr>
            <w:tcW w:w="2285" w:type="dxa"/>
            <w:vMerge/>
          </w:tcPr>
          <w:p w14:paraId="76B912AA" w14:textId="77777777" w:rsidR="001B4247" w:rsidRPr="001D2D0F" w:rsidRDefault="001B4247" w:rsidP="000B5124">
            <w:pPr>
              <w:pStyle w:val="Tabstyl"/>
            </w:pPr>
          </w:p>
        </w:tc>
        <w:tc>
          <w:tcPr>
            <w:tcW w:w="2297" w:type="dxa"/>
            <w:vMerge/>
          </w:tcPr>
          <w:p w14:paraId="350E0649" w14:textId="77777777" w:rsidR="001B4247" w:rsidRPr="001D2D0F" w:rsidRDefault="001B4247" w:rsidP="000B5124">
            <w:pPr>
              <w:pStyle w:val="Tabstyl"/>
            </w:pPr>
          </w:p>
        </w:tc>
        <w:tc>
          <w:tcPr>
            <w:tcW w:w="1829" w:type="dxa"/>
          </w:tcPr>
          <w:p w14:paraId="7613E22D" w14:textId="77777777" w:rsidR="001B4247" w:rsidRPr="001D2D0F" w:rsidRDefault="001B4247" w:rsidP="000B5124">
            <w:pPr>
              <w:pStyle w:val="Tabstyl"/>
            </w:pPr>
            <w:r w:rsidRPr="001D2D0F">
              <w:t>200</w:t>
            </w:r>
          </w:p>
        </w:tc>
        <w:tc>
          <w:tcPr>
            <w:tcW w:w="2245" w:type="dxa"/>
          </w:tcPr>
          <w:p w14:paraId="73D8D95F" w14:textId="77777777" w:rsidR="001B4247" w:rsidRPr="001D2D0F" w:rsidRDefault="001B4247" w:rsidP="000B5124">
            <w:pPr>
              <w:pStyle w:val="Tabstyl"/>
            </w:pPr>
            <w:r w:rsidRPr="001D2D0F">
              <w:t>Poziom informowania</w:t>
            </w:r>
          </w:p>
        </w:tc>
      </w:tr>
    </w:tbl>
    <w:p w14:paraId="7235F931" w14:textId="77777777" w:rsidR="000D43C4" w:rsidRPr="003E35C6" w:rsidRDefault="000D43C4" w:rsidP="00512A6F">
      <w:pPr>
        <w:pStyle w:val="Tabrd"/>
        <w:rPr>
          <w:lang w:val="pl-PL"/>
        </w:rPr>
      </w:pPr>
      <w:bookmarkStart w:id="319" w:name="_Toc396479576"/>
      <w:r w:rsidRPr="003E35C6">
        <w:rPr>
          <w:lang w:val="pl-PL"/>
        </w:rPr>
        <w:t>Źródło: Rozporządzenie Ministra Środowiska z dnia 24 sierpnia 2012 r. w sprawie poziomów niektórych substancji w powietrzu (Dz. U. z 2012 r., poz. 1031)</w:t>
      </w:r>
    </w:p>
    <w:p w14:paraId="1BA5C43D" w14:textId="77777777" w:rsidR="001B4247" w:rsidRPr="001D2D0F" w:rsidRDefault="000D43C4" w:rsidP="00D9144F">
      <w:pPr>
        <w:pStyle w:val="Nagwek3"/>
        <w:numPr>
          <w:ilvl w:val="2"/>
          <w:numId w:val="5"/>
        </w:numPr>
      </w:pPr>
      <w:r w:rsidRPr="001D2D0F">
        <w:t xml:space="preserve"> </w:t>
      </w:r>
      <w:bookmarkStart w:id="320" w:name="_Toc434913963"/>
      <w:bookmarkStart w:id="321" w:name="_Toc445994255"/>
      <w:r w:rsidR="001B4247" w:rsidRPr="001D2D0F">
        <w:t>Transport</w:t>
      </w:r>
      <w:bookmarkEnd w:id="319"/>
      <w:bookmarkEnd w:id="320"/>
      <w:bookmarkEnd w:id="321"/>
    </w:p>
    <w:p w14:paraId="41662051" w14:textId="77777777" w:rsidR="001B4247" w:rsidRPr="001D2D0F" w:rsidRDefault="001B4247" w:rsidP="00BF7661">
      <w:pPr>
        <w:pStyle w:val="Tekst"/>
      </w:pPr>
      <w:r w:rsidRPr="001D2D0F">
        <w:t>Gmina Mosina jest obszarem dobrze skomunikowanym z powiatem poznańskim i</w:t>
      </w:r>
      <w:r>
        <w:t> </w:t>
      </w:r>
      <w:r w:rsidRPr="001D2D0F">
        <w:t xml:space="preserve">województwem wielkopolskim. W odległości ok. 25 km od Mosiny znajduje się </w:t>
      </w:r>
      <w:r>
        <w:t>szósty</w:t>
      </w:r>
      <w:r w:rsidRPr="001D2D0F">
        <w:t xml:space="preserve"> pod względem odprawianych lotów międzynarodowy Port Lotniczy Poznań-Ławica.</w:t>
      </w:r>
    </w:p>
    <w:p w14:paraId="05F29A32" w14:textId="77777777" w:rsidR="001B4247" w:rsidRPr="001D2D0F" w:rsidRDefault="001B4247" w:rsidP="00BF7661">
      <w:pPr>
        <w:pStyle w:val="Tekst"/>
      </w:pPr>
      <w:r w:rsidRPr="001D2D0F">
        <w:t>W Mosinie znajduje się stacja kolejowa Mosina linii kolejowej nr 271 Wrocław Główny - Poznań Główny. Mieszkańcy Mosiny mogą korzystać zarówno z połączeń oferowanych przez PKP</w:t>
      </w:r>
      <w:r w:rsidR="00B16D89">
        <w:t>,</w:t>
      </w:r>
      <w:r w:rsidRPr="001D2D0F">
        <w:t xml:space="preserve"> jak i PKS. Do Mosiny można także dojechać autobusami podlegającymi pod poznański </w:t>
      </w:r>
      <w:r>
        <w:t>Zakład Transportu Miejskiego</w:t>
      </w:r>
      <w:r w:rsidRPr="001D2D0F">
        <w:t xml:space="preserve">. </w:t>
      </w:r>
      <w:r>
        <w:t>Połączenia z Mosiny do Poznania kursują częściej niż co godzinę. Niezadowalająca jest jednak nocna komunikacja publiczna łącząc</w:t>
      </w:r>
      <w:r w:rsidR="001C0125">
        <w:t xml:space="preserve">a mieszkańców gminy z Poznaniem </w:t>
      </w:r>
      <w:r w:rsidR="001C0125" w:rsidRPr="001C0125">
        <w:t>(Miasto Mosina, 2010)</w:t>
      </w:r>
      <w:r w:rsidR="001C0125">
        <w:t>.</w:t>
      </w:r>
      <w:r>
        <w:t xml:space="preserve"> </w:t>
      </w:r>
    </w:p>
    <w:p w14:paraId="471230AD" w14:textId="77777777" w:rsidR="001B4247" w:rsidRPr="008D4D81" w:rsidRDefault="009F69DC" w:rsidP="00346C26">
      <w:pPr>
        <w:pStyle w:val="Tableg"/>
      </w:pPr>
      <w:bookmarkStart w:id="322" w:name="_Toc402431628"/>
      <w:bookmarkStart w:id="323" w:name="_Toc410655291"/>
      <w:bookmarkStart w:id="324" w:name="_Toc445994336"/>
      <w:r>
        <w:t xml:space="preserve">Tabela </w:t>
      </w:r>
      <w:fldSimple w:instr=" STYLEREF 1 \s ">
        <w:r w:rsidR="004D5EC8">
          <w:rPr>
            <w:noProof/>
          </w:rPr>
          <w:t>IX</w:t>
        </w:r>
      </w:fldSimple>
      <w:r w:rsidR="00514928">
        <w:t>.</w:t>
      </w:r>
      <w:fldSimple w:instr=" SEQ Tabela \* ARABIC \s 1 ">
        <w:r w:rsidR="004D5EC8">
          <w:rPr>
            <w:noProof/>
          </w:rPr>
          <w:t>17</w:t>
        </w:r>
      </w:fldSimple>
      <w:r w:rsidR="00BF7889">
        <w:rPr>
          <w:noProof/>
        </w:rPr>
        <w:t>.</w:t>
      </w:r>
      <w:r>
        <w:t xml:space="preserve"> </w:t>
      </w:r>
      <w:r w:rsidR="001B4247" w:rsidRPr="008D4D81">
        <w:t>Sieć drogowa gminy Mosina</w:t>
      </w:r>
      <w:bookmarkEnd w:id="322"/>
      <w:bookmarkEnd w:id="323"/>
      <w:bookmarkEnd w:id="324"/>
    </w:p>
    <w:tbl>
      <w:tblPr>
        <w:tblStyle w:val="TabelaPGNCCE"/>
        <w:tblW w:w="0" w:type="auto"/>
        <w:tblLook w:val="04A0" w:firstRow="1" w:lastRow="0" w:firstColumn="1" w:lastColumn="0" w:noHBand="0" w:noVBand="1"/>
      </w:tblPr>
      <w:tblGrid>
        <w:gridCol w:w="3794"/>
        <w:gridCol w:w="3969"/>
      </w:tblGrid>
      <w:tr w:rsidR="001B4247" w:rsidRPr="001D2D0F" w14:paraId="336A9116" w14:textId="77777777" w:rsidTr="001B4247">
        <w:trPr>
          <w:cnfStyle w:val="100000000000" w:firstRow="1" w:lastRow="0" w:firstColumn="0" w:lastColumn="0" w:oddVBand="0" w:evenVBand="0" w:oddHBand="0" w:evenHBand="0" w:firstRowFirstColumn="0" w:firstRowLastColumn="0" w:lastRowFirstColumn="0" w:lastRowLastColumn="0"/>
        </w:trPr>
        <w:tc>
          <w:tcPr>
            <w:tcW w:w="3794" w:type="dxa"/>
            <w:hideMark/>
          </w:tcPr>
          <w:p w14:paraId="1FE245C0" w14:textId="77777777" w:rsidR="001B4247" w:rsidRPr="001D2D0F" w:rsidRDefault="001B4247" w:rsidP="000B5124">
            <w:pPr>
              <w:pStyle w:val="Tabstyl"/>
            </w:pPr>
            <w:r w:rsidRPr="001D2D0F">
              <w:t>Rodzaj drogi</w:t>
            </w:r>
          </w:p>
        </w:tc>
        <w:tc>
          <w:tcPr>
            <w:tcW w:w="3969" w:type="dxa"/>
            <w:hideMark/>
          </w:tcPr>
          <w:p w14:paraId="469A959D" w14:textId="77777777" w:rsidR="001B4247" w:rsidRPr="001D2D0F" w:rsidRDefault="001B4247" w:rsidP="000B5124">
            <w:pPr>
              <w:pStyle w:val="Tabstyl"/>
            </w:pPr>
            <w:r w:rsidRPr="001D2D0F">
              <w:t>Gmina Mosina</w:t>
            </w:r>
          </w:p>
        </w:tc>
      </w:tr>
      <w:tr w:rsidR="001B4247" w:rsidRPr="001D2D0F" w14:paraId="35DC5E23" w14:textId="77777777" w:rsidTr="001B4247">
        <w:tc>
          <w:tcPr>
            <w:tcW w:w="3794" w:type="dxa"/>
            <w:hideMark/>
          </w:tcPr>
          <w:p w14:paraId="1A4CC5CC" w14:textId="77777777" w:rsidR="001B4247" w:rsidRPr="005D5E91" w:rsidRDefault="001B4247" w:rsidP="000B5124">
            <w:pPr>
              <w:pStyle w:val="Tabstyl"/>
            </w:pPr>
            <w:r w:rsidRPr="005D5E91">
              <w:t>Drogi wojewódzkie [km]</w:t>
            </w:r>
          </w:p>
        </w:tc>
        <w:tc>
          <w:tcPr>
            <w:tcW w:w="3969" w:type="dxa"/>
            <w:hideMark/>
          </w:tcPr>
          <w:p w14:paraId="0E4CDD8F" w14:textId="77777777" w:rsidR="001B4247" w:rsidRPr="005D5E91" w:rsidRDefault="001B4247" w:rsidP="000B5124">
            <w:pPr>
              <w:pStyle w:val="Tabstyl"/>
            </w:pPr>
            <w:r w:rsidRPr="005D5E91">
              <w:t>21,6</w:t>
            </w:r>
          </w:p>
        </w:tc>
      </w:tr>
      <w:tr w:rsidR="001B4247" w:rsidRPr="001D2D0F" w14:paraId="4D94167A" w14:textId="77777777" w:rsidTr="001B4247">
        <w:tc>
          <w:tcPr>
            <w:tcW w:w="3794" w:type="dxa"/>
            <w:hideMark/>
          </w:tcPr>
          <w:p w14:paraId="62143E7A" w14:textId="77777777" w:rsidR="001B4247" w:rsidRPr="005D5E91" w:rsidRDefault="001B4247" w:rsidP="000B5124">
            <w:pPr>
              <w:pStyle w:val="Tabstyl"/>
            </w:pPr>
            <w:r w:rsidRPr="005D5E91">
              <w:t>Drogi powiatowe [km]</w:t>
            </w:r>
          </w:p>
        </w:tc>
        <w:tc>
          <w:tcPr>
            <w:tcW w:w="3969" w:type="dxa"/>
            <w:hideMark/>
          </w:tcPr>
          <w:p w14:paraId="3DADBF63" w14:textId="77777777" w:rsidR="001B4247" w:rsidRPr="005D5E91" w:rsidRDefault="001B4247" w:rsidP="000B5124">
            <w:pPr>
              <w:pStyle w:val="Tabstyl"/>
            </w:pPr>
            <w:r w:rsidRPr="005D5E91">
              <w:t>65,8</w:t>
            </w:r>
          </w:p>
        </w:tc>
      </w:tr>
      <w:tr w:rsidR="001B4247" w:rsidRPr="001D2D0F" w14:paraId="5227E38F" w14:textId="77777777" w:rsidTr="001B4247">
        <w:tc>
          <w:tcPr>
            <w:tcW w:w="3794" w:type="dxa"/>
            <w:hideMark/>
          </w:tcPr>
          <w:p w14:paraId="452F142C" w14:textId="77777777" w:rsidR="001B4247" w:rsidRPr="005D5E91" w:rsidRDefault="001B4247" w:rsidP="000B5124">
            <w:pPr>
              <w:pStyle w:val="Tabstyl"/>
            </w:pPr>
            <w:r w:rsidRPr="005D5E91">
              <w:t>Drogi gminne [km]</w:t>
            </w:r>
          </w:p>
        </w:tc>
        <w:tc>
          <w:tcPr>
            <w:tcW w:w="3969" w:type="dxa"/>
            <w:hideMark/>
          </w:tcPr>
          <w:p w14:paraId="3A25AB42" w14:textId="77777777" w:rsidR="001B4247" w:rsidRPr="005D5E91" w:rsidRDefault="001B4247" w:rsidP="000B5124">
            <w:pPr>
              <w:pStyle w:val="Tabstyl"/>
            </w:pPr>
            <w:r w:rsidRPr="005D5E91">
              <w:t>139</w:t>
            </w:r>
          </w:p>
        </w:tc>
      </w:tr>
      <w:tr w:rsidR="001B4247" w:rsidRPr="001D2D0F" w14:paraId="0A8F05EF" w14:textId="77777777" w:rsidTr="001B4247">
        <w:tc>
          <w:tcPr>
            <w:tcW w:w="3794" w:type="dxa"/>
          </w:tcPr>
          <w:p w14:paraId="5F51C3F5" w14:textId="77777777" w:rsidR="001B4247" w:rsidRPr="005D5E91" w:rsidRDefault="001B4247" w:rsidP="000B5124">
            <w:pPr>
              <w:pStyle w:val="Tabstyl"/>
            </w:pPr>
            <w:r w:rsidRPr="005D5E91">
              <w:t>Pozostałe</w:t>
            </w:r>
          </w:p>
        </w:tc>
        <w:tc>
          <w:tcPr>
            <w:tcW w:w="3969" w:type="dxa"/>
          </w:tcPr>
          <w:p w14:paraId="5ED77421" w14:textId="77777777" w:rsidR="001B4247" w:rsidRPr="005D5E91" w:rsidRDefault="001B4247" w:rsidP="000B5124">
            <w:pPr>
              <w:pStyle w:val="Tabstyl"/>
            </w:pPr>
            <w:r>
              <w:t>226,4</w:t>
            </w:r>
          </w:p>
        </w:tc>
      </w:tr>
    </w:tbl>
    <w:p w14:paraId="2BE3638A" w14:textId="77777777" w:rsidR="001B4247" w:rsidRPr="003E35C6" w:rsidRDefault="009F69DC" w:rsidP="00512A6F">
      <w:pPr>
        <w:pStyle w:val="Tabrd"/>
        <w:rPr>
          <w:lang w:val="pl-PL"/>
        </w:rPr>
      </w:pPr>
      <w:r w:rsidRPr="003E35C6">
        <w:rPr>
          <w:lang w:val="pl-PL"/>
        </w:rPr>
        <w:t>Źródło:</w:t>
      </w:r>
      <w:r w:rsidR="00957E2A" w:rsidRPr="003E35C6">
        <w:rPr>
          <w:lang w:val="pl-PL"/>
        </w:rPr>
        <w:t xml:space="preserve"> </w:t>
      </w:r>
      <w:r w:rsidR="001B4247" w:rsidRPr="003E35C6">
        <w:rPr>
          <w:lang w:val="pl-PL"/>
        </w:rPr>
        <w:t>Lokalny Program Rewitalizacji Miasta Mosina na lata 2010-2020</w:t>
      </w:r>
    </w:p>
    <w:p w14:paraId="4D6E6412" w14:textId="77777777" w:rsidR="001B4247" w:rsidRPr="003E10B2" w:rsidRDefault="001B4247" w:rsidP="00BF7661">
      <w:pPr>
        <w:pStyle w:val="Tekst"/>
      </w:pPr>
      <w:r w:rsidRPr="003E10B2">
        <w:t>Drogi wojewódzkie</w:t>
      </w:r>
      <w:r w:rsidR="00B16D89" w:rsidRPr="003E10B2">
        <w:t xml:space="preserve"> </w:t>
      </w:r>
      <w:r w:rsidRPr="003E10B2">
        <w:t xml:space="preserve">przebiegające przez teren gminy Mosina: </w:t>
      </w:r>
    </w:p>
    <w:p w14:paraId="1F01F68F" w14:textId="77777777" w:rsidR="001B4247" w:rsidRPr="003E10B2" w:rsidRDefault="001B4247" w:rsidP="003E10B2">
      <w:pPr>
        <w:pStyle w:val="WykropP1"/>
      </w:pPr>
      <w:r w:rsidRPr="003E10B2">
        <w:t>droga nr 306 Lipnica – Wilczyna – Buk – Stęszew;</w:t>
      </w:r>
    </w:p>
    <w:p w14:paraId="295C94A2" w14:textId="77777777" w:rsidR="001B4247" w:rsidRPr="003E10B2" w:rsidRDefault="001B4247" w:rsidP="003E10B2">
      <w:pPr>
        <w:pStyle w:val="WykropP1"/>
      </w:pPr>
      <w:r w:rsidRPr="003E10B2">
        <w:t>droga nr 430 Poznań –Mosina;</w:t>
      </w:r>
    </w:p>
    <w:p w14:paraId="5FBEC5AB" w14:textId="77777777" w:rsidR="001B4247" w:rsidRPr="003E10B2" w:rsidRDefault="001B4247" w:rsidP="003E10B2">
      <w:pPr>
        <w:pStyle w:val="WykropP1"/>
      </w:pPr>
      <w:r w:rsidRPr="003E10B2">
        <w:t>droga nr 431 Granowo – Dymaczewo Nowe – Mosina – Kórnik.</w:t>
      </w:r>
    </w:p>
    <w:p w14:paraId="34B22184" w14:textId="77777777" w:rsidR="001B4247" w:rsidRPr="003E10B2" w:rsidRDefault="001B4247" w:rsidP="00BF7661">
      <w:pPr>
        <w:pStyle w:val="Tekst"/>
      </w:pPr>
      <w:r w:rsidRPr="003E10B2">
        <w:t>Drogi powiatowe przebiegające przez teren gminy Mosina:</w:t>
      </w:r>
    </w:p>
    <w:p w14:paraId="30BC8A1D" w14:textId="77777777" w:rsidR="001B4247" w:rsidRPr="003E10B2" w:rsidRDefault="001B4247" w:rsidP="003E10B2">
      <w:pPr>
        <w:pStyle w:val="WykropP1"/>
      </w:pPr>
      <w:r w:rsidRPr="003E10B2">
        <w:t>2460 P Poznań –Rogalinek;</w:t>
      </w:r>
    </w:p>
    <w:p w14:paraId="4C0B471D" w14:textId="77777777" w:rsidR="001B4247" w:rsidRPr="003E10B2" w:rsidRDefault="001B4247" w:rsidP="003E10B2">
      <w:pPr>
        <w:pStyle w:val="WykropP1"/>
      </w:pPr>
      <w:r w:rsidRPr="003E10B2">
        <w:t>2463 P Mosina – Żabno;</w:t>
      </w:r>
    </w:p>
    <w:p w14:paraId="67B3EF6F" w14:textId="77777777" w:rsidR="001B4247" w:rsidRPr="003E10B2" w:rsidRDefault="001B4247" w:rsidP="003E10B2">
      <w:pPr>
        <w:pStyle w:val="WykropP1"/>
      </w:pPr>
      <w:r w:rsidRPr="003E10B2">
        <w:t>2464 P Świątniki – do granicy Powiatu;</w:t>
      </w:r>
    </w:p>
    <w:p w14:paraId="7CF57599" w14:textId="77777777" w:rsidR="001B4247" w:rsidRPr="003E10B2" w:rsidRDefault="001B4247" w:rsidP="003E10B2">
      <w:pPr>
        <w:pStyle w:val="WykropP1"/>
      </w:pPr>
      <w:r w:rsidRPr="003E10B2">
        <w:t>2465 P Mosina – do granicy Powiatu;</w:t>
      </w:r>
    </w:p>
    <w:p w14:paraId="6FAD6D95" w14:textId="77777777" w:rsidR="001B4247" w:rsidRPr="003E10B2" w:rsidRDefault="001B4247" w:rsidP="003E10B2">
      <w:pPr>
        <w:pStyle w:val="WykropP1"/>
      </w:pPr>
      <w:r w:rsidRPr="003E10B2">
        <w:t>2461 P Czapury – Kamionki;</w:t>
      </w:r>
    </w:p>
    <w:p w14:paraId="6B51E8D5" w14:textId="77777777" w:rsidR="001B4247" w:rsidRPr="003E10B2" w:rsidRDefault="001B4247" w:rsidP="003E10B2">
      <w:pPr>
        <w:pStyle w:val="WykropP1"/>
      </w:pPr>
      <w:r w:rsidRPr="003E10B2">
        <w:t>2466 P Mosina – Baranowo;</w:t>
      </w:r>
    </w:p>
    <w:p w14:paraId="405E2F63" w14:textId="77777777" w:rsidR="001B4247" w:rsidRPr="003E10B2" w:rsidRDefault="001B4247" w:rsidP="003E10B2">
      <w:pPr>
        <w:pStyle w:val="WykropP1"/>
      </w:pPr>
      <w:r w:rsidRPr="003E10B2">
        <w:t>2469 P Drużyna – Dymaczewo;</w:t>
      </w:r>
    </w:p>
    <w:p w14:paraId="784CB41D" w14:textId="77777777" w:rsidR="001B4247" w:rsidRPr="003E10B2" w:rsidRDefault="001B4247" w:rsidP="003E10B2">
      <w:pPr>
        <w:pStyle w:val="WykropP1"/>
      </w:pPr>
      <w:r w:rsidRPr="003E10B2">
        <w:t>2495 P Komorniki – Puszczykowo;</w:t>
      </w:r>
    </w:p>
    <w:p w14:paraId="31A6C3DB" w14:textId="77777777" w:rsidR="001B4247" w:rsidRPr="003E10B2" w:rsidRDefault="001B4247" w:rsidP="003E10B2">
      <w:pPr>
        <w:pStyle w:val="WykropP1"/>
      </w:pPr>
      <w:r w:rsidRPr="003E10B2">
        <w:t>3911 P granica Powiatu – Pecna;</w:t>
      </w:r>
    </w:p>
    <w:p w14:paraId="65B48432" w14:textId="77777777" w:rsidR="001B4247" w:rsidRPr="003E10B2" w:rsidRDefault="001B4247" w:rsidP="003E10B2">
      <w:pPr>
        <w:pStyle w:val="WykropP1"/>
      </w:pPr>
      <w:r w:rsidRPr="003E10B2">
        <w:t>2462 P Daszewice – Rogalinek;</w:t>
      </w:r>
    </w:p>
    <w:p w14:paraId="5940519F" w14:textId="77777777" w:rsidR="001B4247" w:rsidRPr="003E10B2" w:rsidRDefault="001B4247" w:rsidP="003E10B2">
      <w:pPr>
        <w:pStyle w:val="WykropP1"/>
      </w:pPr>
      <w:r w:rsidRPr="003E10B2">
        <w:t>2466 P Baranowo – granica Powiatu;</w:t>
      </w:r>
    </w:p>
    <w:p w14:paraId="13882A57" w14:textId="77777777" w:rsidR="001B4247" w:rsidRPr="003E10B2" w:rsidRDefault="001B4247" w:rsidP="003E10B2">
      <w:pPr>
        <w:pStyle w:val="WykropP1"/>
      </w:pPr>
      <w:r w:rsidRPr="003E10B2">
        <w:t>2467 P Pecna – Żabno;</w:t>
      </w:r>
    </w:p>
    <w:p w14:paraId="69CCFC75" w14:textId="77777777" w:rsidR="001B4247" w:rsidRPr="003E10B2" w:rsidRDefault="001B4247" w:rsidP="003E10B2">
      <w:pPr>
        <w:pStyle w:val="WykropP1"/>
      </w:pPr>
      <w:r w:rsidRPr="003E10B2">
        <w:t>2478 P Mieczewo –Dworzyska;</w:t>
      </w:r>
    </w:p>
    <w:p w14:paraId="77FDFED3" w14:textId="77777777" w:rsidR="001B4247" w:rsidRPr="003E10B2" w:rsidRDefault="001B4247" w:rsidP="003E10B2">
      <w:pPr>
        <w:pStyle w:val="WykropP1"/>
      </w:pPr>
      <w:r w:rsidRPr="003E10B2">
        <w:t>2491 P Borkowice – Piechanin.</w:t>
      </w:r>
    </w:p>
    <w:p w14:paraId="6625DB30" w14:textId="77777777" w:rsidR="001B4247" w:rsidRDefault="001B4247" w:rsidP="00BF7661">
      <w:pPr>
        <w:pStyle w:val="Tekst"/>
      </w:pPr>
      <w:r>
        <w:t xml:space="preserve">Drogi gminne stanowią 61% wszystkich dróg na terenie gminy Mosina, które </w:t>
      </w:r>
      <w:r>
        <w:lastRenderedPageBreak/>
        <w:t>charakteryzują się jednak słabym poziomem utwardzenia. Zaledwie 21% z nich jest utwardzonych. Dla porównania: wszystkie drogi wojewódzkie i powiatowe przebiegające przez terytorium gminy Mos</w:t>
      </w:r>
      <w:r w:rsidR="001C0125">
        <w:t xml:space="preserve">ina są utwardzone </w:t>
      </w:r>
      <w:r w:rsidR="001C0125" w:rsidRPr="001C0125">
        <w:t>(Miasto Mosina, 2010)</w:t>
      </w:r>
      <w:r w:rsidR="001C0125">
        <w:t>.</w:t>
      </w:r>
    </w:p>
    <w:p w14:paraId="5556A810" w14:textId="77777777" w:rsidR="001B4247" w:rsidRPr="006F0BB3" w:rsidRDefault="001B4247" w:rsidP="001B4247">
      <w:pPr>
        <w:autoSpaceDE w:val="0"/>
        <w:autoSpaceDN w:val="0"/>
        <w:adjustRightInd w:val="0"/>
        <w:spacing w:after="0"/>
        <w:ind w:left="720"/>
        <w:contextualSpacing/>
        <w:rPr>
          <w:rFonts w:cs="Arial"/>
          <w:bCs/>
        </w:rPr>
      </w:pPr>
    </w:p>
    <w:p w14:paraId="787A4FAA" w14:textId="77777777" w:rsidR="001B4247" w:rsidRPr="001D2D0F" w:rsidRDefault="001B4247" w:rsidP="005E5975">
      <w:pPr>
        <w:pStyle w:val="RysStyl"/>
        <w:keepNext/>
      </w:pPr>
      <w:r w:rsidRPr="001D2D0F">
        <w:rPr>
          <w:noProof/>
          <w:lang w:val="pl-PL"/>
        </w:rPr>
        <w:drawing>
          <wp:inline distT="0" distB="0" distL="0" distR="0" wp14:anchorId="728371E0" wp14:editId="37B48195">
            <wp:extent cx="5762847" cy="4508205"/>
            <wp:effectExtent l="0" t="0" r="0" b="6985"/>
            <wp:docPr id="13" name="Obraz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dp.powiat.poznan.pl drogi.jpg"/>
                    <pic:cNvPicPr/>
                  </pic:nvPicPr>
                  <pic:blipFill rotWithShape="1">
                    <a:blip r:embed="rId18" cstate="print">
                      <a:extLst>
                        <a:ext uri="{28A0092B-C50C-407E-A947-70E740481C1C}">
                          <a14:useLocalDpi xmlns:a14="http://schemas.microsoft.com/office/drawing/2010/main" val="0"/>
                        </a:ext>
                      </a:extLst>
                    </a:blip>
                    <a:srcRect t="7785" b="3634"/>
                    <a:stretch/>
                  </pic:blipFill>
                  <pic:spPr bwMode="auto">
                    <a:xfrm>
                      <a:off x="0" y="0"/>
                      <a:ext cx="5760000" cy="4505978"/>
                    </a:xfrm>
                    <a:prstGeom prst="rect">
                      <a:avLst/>
                    </a:prstGeom>
                    <a:ln>
                      <a:noFill/>
                    </a:ln>
                    <a:extLst>
                      <a:ext uri="{53640926-AAD7-44D8-BBD7-CCE9431645EC}">
                        <a14:shadowObscured xmlns:a14="http://schemas.microsoft.com/office/drawing/2010/main"/>
                      </a:ext>
                    </a:extLst>
                  </pic:spPr>
                </pic:pic>
              </a:graphicData>
            </a:graphic>
          </wp:inline>
        </w:drawing>
      </w:r>
    </w:p>
    <w:p w14:paraId="074F3581" w14:textId="77777777" w:rsidR="001B4247" w:rsidRDefault="009F69DC" w:rsidP="005E5975">
      <w:pPr>
        <w:pStyle w:val="RysLeg"/>
        <w:widowControl/>
      </w:pPr>
      <w:bookmarkStart w:id="325" w:name="_Toc402431674"/>
      <w:bookmarkStart w:id="326" w:name="_Toc410655278"/>
      <w:bookmarkStart w:id="327" w:name="_Toc445994363"/>
      <w:r>
        <w:t xml:space="preserve">Rysunek </w:t>
      </w:r>
      <w:fldSimple w:instr=" SEQ Rysunek \* ARABIC ">
        <w:r w:rsidR="004D5EC8">
          <w:rPr>
            <w:noProof/>
          </w:rPr>
          <w:t>7</w:t>
        </w:r>
      </w:fldSimple>
      <w:r w:rsidR="00B16D89">
        <w:rPr>
          <w:noProof/>
        </w:rPr>
        <w:t>.</w:t>
      </w:r>
      <w:r>
        <w:t xml:space="preserve"> </w:t>
      </w:r>
      <w:r w:rsidR="001B4247">
        <w:t>Sieć dróg w gminie Mosina</w:t>
      </w:r>
      <w:bookmarkEnd w:id="325"/>
      <w:bookmarkEnd w:id="326"/>
      <w:bookmarkEnd w:id="327"/>
    </w:p>
    <w:p w14:paraId="04C45C60" w14:textId="77777777" w:rsidR="001B4247" w:rsidRDefault="001B4247" w:rsidP="005E5975">
      <w:pPr>
        <w:pStyle w:val="Rysrd"/>
      </w:pPr>
      <w:r w:rsidRPr="001D2D0F">
        <w:t xml:space="preserve">Źródło: </w:t>
      </w:r>
      <w:r w:rsidR="00924229" w:rsidRPr="009F69DC">
        <w:t>www.zdp.powiat.poznan.pl</w:t>
      </w:r>
    </w:p>
    <w:p w14:paraId="7C187F6D" w14:textId="77777777" w:rsidR="001B4247" w:rsidRPr="001D2D0F" w:rsidRDefault="001B4247" w:rsidP="000D43C4">
      <w:pPr>
        <w:pStyle w:val="Nagwek3"/>
      </w:pPr>
      <w:bookmarkStart w:id="328" w:name="_Toc396479577"/>
      <w:bookmarkStart w:id="329" w:name="_Toc434913964"/>
      <w:bookmarkStart w:id="330" w:name="_Toc445994256"/>
      <w:r w:rsidRPr="001D2D0F">
        <w:t>Gospodarka odpadami</w:t>
      </w:r>
      <w:bookmarkEnd w:id="328"/>
      <w:bookmarkEnd w:id="329"/>
      <w:bookmarkEnd w:id="330"/>
    </w:p>
    <w:p w14:paraId="52DD6D69" w14:textId="77777777" w:rsidR="001B4247" w:rsidRPr="005D5E91" w:rsidRDefault="001B4247" w:rsidP="00BF7661">
      <w:pPr>
        <w:pStyle w:val="Tekst"/>
      </w:pPr>
      <w:r w:rsidRPr="001D2D0F">
        <w:t xml:space="preserve">System gospodarki odpadami komunalnymi ograniczony jest do gromadzenia odpadów komunalnych kompletowanych w sposób selektywny i nieselektywny. </w:t>
      </w:r>
      <w:r w:rsidR="001C0125">
        <w:t>Odpady zbierane w </w:t>
      </w:r>
      <w:r>
        <w:t>sposób selektywny jak i nieselektywny trafiają do Regionalnej Instalacji Przetwarzania Odpadów Komunalnych w Piotrkowie</w:t>
      </w:r>
      <w:r w:rsidR="00B16D89">
        <w:t>.</w:t>
      </w:r>
      <w:r>
        <w:t xml:space="preserve"> Pierwszym, zgodnie z Planem Gospodarki Odpadami dla Województwa Wielkopolskiego na lata 2012-2017. Zadania z zakresu gospodarki odpadami komunalnymi realizowane są przez Związek Międzygminny Centrum Zagospodarowania Odpadów SELEKT. Odpady są odbierane przez przedsiębiorców wyłonionych w drodze przetargów przeprowadzonych przez Związek Międzygminny Centrum Zagospodarowania Odpadów SELEKT. </w:t>
      </w:r>
    </w:p>
    <w:p w14:paraId="13BB35E1" w14:textId="77777777" w:rsidR="001B4247" w:rsidRDefault="001B4247" w:rsidP="00BF7661">
      <w:pPr>
        <w:pStyle w:val="Tekst"/>
      </w:pPr>
      <w:r w:rsidRPr="001D2D0F">
        <w:t>Na terenie gminy w 201</w:t>
      </w:r>
      <w:r w:rsidR="0006081E">
        <w:t>2</w:t>
      </w:r>
      <w:r w:rsidRPr="001D2D0F">
        <w:t xml:space="preserve"> roku występowało dzikie wysypisko śmieci o powierzchni 7</w:t>
      </w:r>
      <w:r>
        <w:t> </w:t>
      </w:r>
      <w:r w:rsidRPr="001D2D0F">
        <w:t>tys.</w:t>
      </w:r>
      <w:r>
        <w:t> </w:t>
      </w:r>
      <w:r w:rsidRPr="001D2D0F">
        <w:t>m</w:t>
      </w:r>
      <w:r w:rsidRPr="001D2D0F">
        <w:rPr>
          <w:vertAlign w:val="superscript"/>
        </w:rPr>
        <w:t>2</w:t>
      </w:r>
      <w:r w:rsidR="00213D4F">
        <w:t>, które zostało zlikwidowane w 2013 r.</w:t>
      </w:r>
    </w:p>
    <w:p w14:paraId="100EBF53" w14:textId="77777777" w:rsidR="001B4247" w:rsidRPr="001D2D0F" w:rsidRDefault="001B4247" w:rsidP="00BF7661">
      <w:pPr>
        <w:pStyle w:val="Tekst"/>
      </w:pPr>
      <w:r w:rsidRPr="001D2D0F">
        <w:t>Na przełomie lat 2010-201</w:t>
      </w:r>
      <w:r w:rsidR="00213D4F">
        <w:t>3</w:t>
      </w:r>
      <w:r w:rsidRPr="001D2D0F">
        <w:t xml:space="preserve"> masa odebranych odpadów z gospodarstw domowych </w:t>
      </w:r>
      <w:r w:rsidRPr="001D2D0F">
        <w:lastRenderedPageBreak/>
        <w:t xml:space="preserve">wzrosła o </w:t>
      </w:r>
      <w:r w:rsidR="00213D4F">
        <w:t>11,7</w:t>
      </w:r>
      <w:r w:rsidRPr="001D2D0F">
        <w:t xml:space="preserve">%, co jest niewątpliwie powiązane ze wzrostem liczby ludności w gminie Mosina. Ilość odpadów przypadających na jednego mieszkańca gminy </w:t>
      </w:r>
      <w:r w:rsidR="00213D4F">
        <w:t>zwiększyła</w:t>
      </w:r>
      <w:r w:rsidRPr="001D2D0F">
        <w:t xml:space="preserve"> się </w:t>
      </w:r>
      <w:r w:rsidR="00213D4F">
        <w:t>o 7,2</w:t>
      </w:r>
      <w:r w:rsidRPr="001D2D0F">
        <w:t xml:space="preserve"> kg. </w:t>
      </w:r>
    </w:p>
    <w:p w14:paraId="20CE8AAD" w14:textId="77777777" w:rsidR="001B4247" w:rsidRPr="00EA586A" w:rsidRDefault="009F69DC" w:rsidP="00346C26">
      <w:pPr>
        <w:pStyle w:val="Tableg"/>
      </w:pPr>
      <w:bookmarkStart w:id="331" w:name="_Toc402431629"/>
      <w:bookmarkStart w:id="332" w:name="_Toc410655292"/>
      <w:bookmarkStart w:id="333" w:name="_Toc445994337"/>
      <w:r>
        <w:t xml:space="preserve">Tabela </w:t>
      </w:r>
      <w:fldSimple w:instr=" STYLEREF 1 \s ">
        <w:r w:rsidR="004D5EC8">
          <w:rPr>
            <w:noProof/>
          </w:rPr>
          <w:t>IX</w:t>
        </w:r>
      </w:fldSimple>
      <w:r w:rsidR="00514928">
        <w:t>.</w:t>
      </w:r>
      <w:fldSimple w:instr=" SEQ Tabela \* ARABIC \s 1 ">
        <w:r w:rsidR="004D5EC8">
          <w:rPr>
            <w:noProof/>
          </w:rPr>
          <w:t>18</w:t>
        </w:r>
      </w:fldSimple>
      <w:r w:rsidR="00B16D89">
        <w:rPr>
          <w:noProof/>
        </w:rPr>
        <w:t>.</w:t>
      </w:r>
      <w:r w:rsidR="003C41FF">
        <w:rPr>
          <w:noProof/>
        </w:rPr>
        <w:t xml:space="preserve"> </w:t>
      </w:r>
      <w:r w:rsidR="001B4247" w:rsidRPr="00EA586A">
        <w:t>Zestawienie zbiorcze danych o rodzajach i ilości odebranych odpadów komunalnych w latach 2010-2012</w:t>
      </w:r>
      <w:bookmarkEnd w:id="331"/>
      <w:bookmarkEnd w:id="332"/>
      <w:bookmarkEnd w:id="333"/>
    </w:p>
    <w:tbl>
      <w:tblPr>
        <w:tblStyle w:val="TabelaPGNCCE"/>
        <w:tblW w:w="0" w:type="auto"/>
        <w:tblLook w:val="04A0" w:firstRow="1" w:lastRow="0" w:firstColumn="1" w:lastColumn="0" w:noHBand="0" w:noVBand="1"/>
      </w:tblPr>
      <w:tblGrid>
        <w:gridCol w:w="1928"/>
        <w:gridCol w:w="1488"/>
        <w:gridCol w:w="939"/>
        <w:gridCol w:w="2158"/>
        <w:gridCol w:w="2143"/>
      </w:tblGrid>
      <w:tr w:rsidR="001B4247" w:rsidRPr="001D2D0F" w14:paraId="0F72B0BF" w14:textId="77777777" w:rsidTr="00BD3A9A">
        <w:trPr>
          <w:cnfStyle w:val="100000000000" w:firstRow="1" w:lastRow="0" w:firstColumn="0" w:lastColumn="0" w:oddVBand="0" w:evenVBand="0" w:oddHBand="0" w:evenHBand="0" w:firstRowFirstColumn="0" w:firstRowLastColumn="0" w:lastRowFirstColumn="0" w:lastRowLastColumn="0"/>
        </w:trPr>
        <w:tc>
          <w:tcPr>
            <w:tcW w:w="0" w:type="auto"/>
            <w:vMerge w:val="restart"/>
            <w:vAlign w:val="center"/>
          </w:tcPr>
          <w:p w14:paraId="2EAAD92E" w14:textId="77777777" w:rsidR="001B4247" w:rsidRPr="001D2D0F" w:rsidRDefault="001B4247" w:rsidP="000B5124">
            <w:pPr>
              <w:pStyle w:val="Tabstyl"/>
            </w:pPr>
            <w:r w:rsidRPr="001D2D0F">
              <w:t>Wyszczególnienie</w:t>
            </w:r>
          </w:p>
        </w:tc>
        <w:tc>
          <w:tcPr>
            <w:tcW w:w="0" w:type="auto"/>
            <w:gridSpan w:val="2"/>
            <w:vAlign w:val="center"/>
          </w:tcPr>
          <w:p w14:paraId="6B5A7461" w14:textId="77777777" w:rsidR="001B4247" w:rsidRPr="001D2D0F" w:rsidRDefault="001B4247" w:rsidP="000B5124">
            <w:pPr>
              <w:pStyle w:val="Tabstyl"/>
            </w:pPr>
            <w:r w:rsidRPr="001D2D0F">
              <w:t>Masa odebranych odpadów [Mg]</w:t>
            </w:r>
          </w:p>
        </w:tc>
        <w:tc>
          <w:tcPr>
            <w:tcW w:w="0" w:type="auto"/>
            <w:vMerge w:val="restart"/>
            <w:vAlign w:val="center"/>
          </w:tcPr>
          <w:p w14:paraId="082F8FB3" w14:textId="77777777" w:rsidR="001B4247" w:rsidRPr="001D2D0F" w:rsidRDefault="001B4247" w:rsidP="000B5124">
            <w:pPr>
              <w:pStyle w:val="Tabstyl"/>
            </w:pPr>
            <w:r w:rsidRPr="001D2D0F">
              <w:t>Budynki mieszkalne objęte zbieraniem odpadów z gospodarstw domowych</w:t>
            </w:r>
          </w:p>
        </w:tc>
        <w:tc>
          <w:tcPr>
            <w:tcW w:w="0" w:type="auto"/>
            <w:vMerge w:val="restart"/>
            <w:vAlign w:val="center"/>
          </w:tcPr>
          <w:p w14:paraId="23A86D38" w14:textId="77777777" w:rsidR="001B4247" w:rsidRPr="001D2D0F" w:rsidRDefault="001B4247" w:rsidP="000B5124">
            <w:pPr>
              <w:pStyle w:val="Tabstyl"/>
            </w:pPr>
            <w:r w:rsidRPr="001D2D0F">
              <w:t>Odpady z gospodarstw domowych przypadające</w:t>
            </w:r>
            <w:r w:rsidR="00B16D89">
              <w:t xml:space="preserve"> na 1 </w:t>
            </w:r>
            <w:r w:rsidRPr="001D2D0F">
              <w:t>mieszkańca</w:t>
            </w:r>
            <w:r w:rsidR="00213D4F">
              <w:t xml:space="preserve"> [kg]</w:t>
            </w:r>
          </w:p>
        </w:tc>
      </w:tr>
      <w:tr w:rsidR="001B4247" w:rsidRPr="001D2D0F" w14:paraId="17B62C9A" w14:textId="77777777" w:rsidTr="00BD3A9A">
        <w:tc>
          <w:tcPr>
            <w:tcW w:w="0" w:type="auto"/>
            <w:vMerge/>
            <w:vAlign w:val="center"/>
          </w:tcPr>
          <w:p w14:paraId="3DF35A17" w14:textId="77777777" w:rsidR="001B4247" w:rsidRPr="001D2D0F" w:rsidRDefault="001B4247" w:rsidP="000B5124">
            <w:pPr>
              <w:pStyle w:val="Tabstyl"/>
            </w:pPr>
          </w:p>
        </w:tc>
        <w:tc>
          <w:tcPr>
            <w:tcW w:w="0" w:type="auto"/>
            <w:vAlign w:val="center"/>
          </w:tcPr>
          <w:p w14:paraId="3BD401DE" w14:textId="77777777" w:rsidR="001B4247" w:rsidRPr="001D2D0F" w:rsidRDefault="001B4247" w:rsidP="000B5124">
            <w:pPr>
              <w:pStyle w:val="Tabstyl"/>
            </w:pPr>
            <w:r w:rsidRPr="001D2D0F">
              <w:t>z gospodarstw domowych</w:t>
            </w:r>
          </w:p>
        </w:tc>
        <w:tc>
          <w:tcPr>
            <w:tcW w:w="0" w:type="auto"/>
            <w:vAlign w:val="center"/>
          </w:tcPr>
          <w:p w14:paraId="4F586F80" w14:textId="77777777" w:rsidR="001B4247" w:rsidRPr="001D2D0F" w:rsidRDefault="001B4247" w:rsidP="000B5124">
            <w:pPr>
              <w:pStyle w:val="Tabstyl"/>
            </w:pPr>
            <w:r w:rsidRPr="001D2D0F">
              <w:t>ogółem</w:t>
            </w:r>
          </w:p>
        </w:tc>
        <w:tc>
          <w:tcPr>
            <w:tcW w:w="0" w:type="auto"/>
            <w:vMerge/>
            <w:vAlign w:val="center"/>
          </w:tcPr>
          <w:p w14:paraId="0EBA50C7" w14:textId="77777777" w:rsidR="001B4247" w:rsidRPr="001D2D0F" w:rsidRDefault="001B4247" w:rsidP="000B5124">
            <w:pPr>
              <w:pStyle w:val="Tabstyl"/>
            </w:pPr>
          </w:p>
        </w:tc>
        <w:tc>
          <w:tcPr>
            <w:tcW w:w="0" w:type="auto"/>
            <w:vMerge/>
            <w:vAlign w:val="center"/>
          </w:tcPr>
          <w:p w14:paraId="1CB99C84" w14:textId="77777777" w:rsidR="001B4247" w:rsidRPr="001D2D0F" w:rsidRDefault="001B4247" w:rsidP="000B5124">
            <w:pPr>
              <w:pStyle w:val="Tabstyl"/>
            </w:pPr>
          </w:p>
        </w:tc>
      </w:tr>
      <w:tr w:rsidR="001B4247" w:rsidRPr="001D2D0F" w14:paraId="4D640CA5" w14:textId="77777777" w:rsidTr="00BD3A9A">
        <w:tc>
          <w:tcPr>
            <w:tcW w:w="0" w:type="auto"/>
            <w:vAlign w:val="center"/>
          </w:tcPr>
          <w:p w14:paraId="42D9CFB6" w14:textId="77777777" w:rsidR="001B4247" w:rsidRPr="001D2D0F" w:rsidRDefault="001B4247" w:rsidP="000B5124">
            <w:pPr>
              <w:pStyle w:val="Tabstyl"/>
            </w:pPr>
            <w:r w:rsidRPr="001D2D0F">
              <w:t>2010</w:t>
            </w:r>
          </w:p>
        </w:tc>
        <w:tc>
          <w:tcPr>
            <w:tcW w:w="0" w:type="auto"/>
            <w:vAlign w:val="center"/>
          </w:tcPr>
          <w:p w14:paraId="390242B3" w14:textId="77777777" w:rsidR="001B4247" w:rsidRPr="001D2D0F" w:rsidRDefault="001B4247" w:rsidP="000B5124">
            <w:pPr>
              <w:pStyle w:val="Tabstyl"/>
            </w:pPr>
            <w:r w:rsidRPr="001D2D0F">
              <w:t>4243,84</w:t>
            </w:r>
          </w:p>
        </w:tc>
        <w:tc>
          <w:tcPr>
            <w:tcW w:w="0" w:type="auto"/>
            <w:vAlign w:val="center"/>
          </w:tcPr>
          <w:p w14:paraId="26C58EBE" w14:textId="77777777" w:rsidR="001B4247" w:rsidRPr="001D2D0F" w:rsidRDefault="001B4247" w:rsidP="000B5124">
            <w:pPr>
              <w:pStyle w:val="Tabstyl"/>
            </w:pPr>
            <w:r w:rsidRPr="001D2D0F">
              <w:t>5456,08</w:t>
            </w:r>
          </w:p>
        </w:tc>
        <w:tc>
          <w:tcPr>
            <w:tcW w:w="0" w:type="auto"/>
            <w:vAlign w:val="center"/>
          </w:tcPr>
          <w:p w14:paraId="0401CDF8" w14:textId="77777777" w:rsidR="001B4247" w:rsidRPr="001D2D0F" w:rsidRDefault="001B4247" w:rsidP="000B5124">
            <w:pPr>
              <w:pStyle w:val="Tabstyl"/>
            </w:pPr>
            <w:r w:rsidRPr="001D2D0F">
              <w:t>5609</w:t>
            </w:r>
          </w:p>
        </w:tc>
        <w:tc>
          <w:tcPr>
            <w:tcW w:w="0" w:type="auto"/>
            <w:vAlign w:val="center"/>
          </w:tcPr>
          <w:p w14:paraId="54474662" w14:textId="77777777" w:rsidR="001B4247" w:rsidRPr="001D2D0F" w:rsidRDefault="001B4247" w:rsidP="000B5124">
            <w:pPr>
              <w:pStyle w:val="Tabstyl"/>
            </w:pPr>
            <w:r w:rsidRPr="001D2D0F">
              <w:t>154,0</w:t>
            </w:r>
          </w:p>
        </w:tc>
      </w:tr>
      <w:tr w:rsidR="001B4247" w:rsidRPr="001D2D0F" w14:paraId="1D476DFF" w14:textId="77777777" w:rsidTr="00BD3A9A">
        <w:tc>
          <w:tcPr>
            <w:tcW w:w="0" w:type="auto"/>
            <w:vAlign w:val="center"/>
          </w:tcPr>
          <w:p w14:paraId="1245F720" w14:textId="77777777" w:rsidR="001B4247" w:rsidRPr="001D2D0F" w:rsidRDefault="001B4247" w:rsidP="000B5124">
            <w:pPr>
              <w:pStyle w:val="Tabstyl"/>
            </w:pPr>
            <w:r w:rsidRPr="001D2D0F">
              <w:t>2011</w:t>
            </w:r>
          </w:p>
        </w:tc>
        <w:tc>
          <w:tcPr>
            <w:tcW w:w="0" w:type="auto"/>
            <w:vAlign w:val="center"/>
          </w:tcPr>
          <w:p w14:paraId="212650A8" w14:textId="77777777" w:rsidR="001B4247" w:rsidRPr="001D2D0F" w:rsidRDefault="001B4247" w:rsidP="000B5124">
            <w:pPr>
              <w:pStyle w:val="Tabstyl"/>
            </w:pPr>
            <w:r w:rsidRPr="001D2D0F">
              <w:t>4377,14</w:t>
            </w:r>
          </w:p>
        </w:tc>
        <w:tc>
          <w:tcPr>
            <w:tcW w:w="0" w:type="auto"/>
            <w:vAlign w:val="center"/>
          </w:tcPr>
          <w:p w14:paraId="55F10230" w14:textId="77777777" w:rsidR="001B4247" w:rsidRPr="001D2D0F" w:rsidRDefault="001B4247" w:rsidP="000B5124">
            <w:pPr>
              <w:pStyle w:val="Tabstyl"/>
            </w:pPr>
            <w:r w:rsidRPr="001D2D0F">
              <w:t>5689,78</w:t>
            </w:r>
          </w:p>
        </w:tc>
        <w:tc>
          <w:tcPr>
            <w:tcW w:w="0" w:type="auto"/>
            <w:vAlign w:val="center"/>
          </w:tcPr>
          <w:p w14:paraId="19EDDE61" w14:textId="77777777" w:rsidR="001B4247" w:rsidRPr="001D2D0F" w:rsidRDefault="001B4247" w:rsidP="000B5124">
            <w:pPr>
              <w:pStyle w:val="Tabstyl"/>
            </w:pPr>
            <w:r w:rsidRPr="001D2D0F">
              <w:t>5514</w:t>
            </w:r>
          </w:p>
        </w:tc>
        <w:tc>
          <w:tcPr>
            <w:tcW w:w="0" w:type="auto"/>
            <w:vAlign w:val="center"/>
          </w:tcPr>
          <w:p w14:paraId="5578FB24" w14:textId="77777777" w:rsidR="001B4247" w:rsidRPr="001D2D0F" w:rsidRDefault="001B4247" w:rsidP="000B5124">
            <w:pPr>
              <w:pStyle w:val="Tabstyl"/>
            </w:pPr>
            <w:r w:rsidRPr="001D2D0F">
              <w:t>155,6</w:t>
            </w:r>
          </w:p>
        </w:tc>
      </w:tr>
      <w:tr w:rsidR="001B4247" w:rsidRPr="001D2D0F" w14:paraId="6B477459" w14:textId="77777777" w:rsidTr="00BD3A9A">
        <w:tc>
          <w:tcPr>
            <w:tcW w:w="0" w:type="auto"/>
            <w:vAlign w:val="center"/>
          </w:tcPr>
          <w:p w14:paraId="585381EA" w14:textId="77777777" w:rsidR="001B4247" w:rsidRPr="001D2D0F" w:rsidRDefault="001B4247" w:rsidP="000B5124">
            <w:pPr>
              <w:pStyle w:val="Tabstyl"/>
            </w:pPr>
            <w:r w:rsidRPr="001D2D0F">
              <w:t>2012</w:t>
            </w:r>
          </w:p>
        </w:tc>
        <w:tc>
          <w:tcPr>
            <w:tcW w:w="0" w:type="auto"/>
            <w:vAlign w:val="center"/>
          </w:tcPr>
          <w:p w14:paraId="16ABC347" w14:textId="77777777" w:rsidR="001B4247" w:rsidRPr="001D2D0F" w:rsidRDefault="001B4247" w:rsidP="000B5124">
            <w:pPr>
              <w:pStyle w:val="Tabstyl"/>
            </w:pPr>
            <w:r w:rsidRPr="001D2D0F">
              <w:t>4392,30</w:t>
            </w:r>
          </w:p>
        </w:tc>
        <w:tc>
          <w:tcPr>
            <w:tcW w:w="0" w:type="auto"/>
            <w:vAlign w:val="center"/>
          </w:tcPr>
          <w:p w14:paraId="566F4964" w14:textId="77777777" w:rsidR="001B4247" w:rsidRPr="001D2D0F" w:rsidRDefault="001B4247" w:rsidP="000B5124">
            <w:pPr>
              <w:pStyle w:val="Tabstyl"/>
            </w:pPr>
            <w:r w:rsidRPr="001D2D0F">
              <w:t>5832,37</w:t>
            </w:r>
          </w:p>
        </w:tc>
        <w:tc>
          <w:tcPr>
            <w:tcW w:w="0" w:type="auto"/>
            <w:vAlign w:val="center"/>
          </w:tcPr>
          <w:p w14:paraId="065F6FED" w14:textId="77777777" w:rsidR="001B4247" w:rsidRPr="001D2D0F" w:rsidRDefault="001B4247" w:rsidP="000B5124">
            <w:pPr>
              <w:pStyle w:val="Tabstyl"/>
            </w:pPr>
            <w:r w:rsidRPr="001D2D0F">
              <w:t>5399</w:t>
            </w:r>
          </w:p>
        </w:tc>
        <w:tc>
          <w:tcPr>
            <w:tcW w:w="0" w:type="auto"/>
            <w:vAlign w:val="center"/>
          </w:tcPr>
          <w:p w14:paraId="16558E79" w14:textId="77777777" w:rsidR="001B4247" w:rsidRPr="001D2D0F" w:rsidRDefault="00722682" w:rsidP="000B5124">
            <w:pPr>
              <w:pStyle w:val="Tabstyl"/>
            </w:pPr>
            <w:r>
              <w:t>152,6</w:t>
            </w:r>
          </w:p>
        </w:tc>
      </w:tr>
      <w:tr w:rsidR="00722682" w:rsidRPr="001D2D0F" w14:paraId="2F07DFD7" w14:textId="77777777" w:rsidTr="00BD3A9A">
        <w:tc>
          <w:tcPr>
            <w:tcW w:w="0" w:type="auto"/>
            <w:vAlign w:val="center"/>
          </w:tcPr>
          <w:p w14:paraId="2F47639C" w14:textId="77777777" w:rsidR="00722682" w:rsidRPr="001D2D0F" w:rsidRDefault="00722682" w:rsidP="000B5124">
            <w:pPr>
              <w:pStyle w:val="Tabstyl"/>
            </w:pPr>
            <w:r>
              <w:t>2013</w:t>
            </w:r>
          </w:p>
        </w:tc>
        <w:tc>
          <w:tcPr>
            <w:tcW w:w="0" w:type="auto"/>
            <w:vAlign w:val="center"/>
          </w:tcPr>
          <w:p w14:paraId="60C51317" w14:textId="77777777" w:rsidR="00722682" w:rsidRPr="001D2D0F" w:rsidRDefault="00722682" w:rsidP="000B5124">
            <w:pPr>
              <w:pStyle w:val="Tabstyl"/>
            </w:pPr>
            <w:r>
              <w:t>4742,33</w:t>
            </w:r>
          </w:p>
        </w:tc>
        <w:tc>
          <w:tcPr>
            <w:tcW w:w="0" w:type="auto"/>
            <w:vAlign w:val="center"/>
          </w:tcPr>
          <w:p w14:paraId="037A34C6" w14:textId="77777777" w:rsidR="00722682" w:rsidRPr="001D2D0F" w:rsidRDefault="00722682" w:rsidP="000B5124">
            <w:pPr>
              <w:pStyle w:val="Tabstyl"/>
            </w:pPr>
            <w:r>
              <w:t>5543,98</w:t>
            </w:r>
          </w:p>
        </w:tc>
        <w:tc>
          <w:tcPr>
            <w:tcW w:w="0" w:type="auto"/>
            <w:vAlign w:val="center"/>
          </w:tcPr>
          <w:p w14:paraId="02473420" w14:textId="77777777" w:rsidR="00722682" w:rsidRPr="001D2D0F" w:rsidRDefault="00213D4F" w:rsidP="000B5124">
            <w:pPr>
              <w:pStyle w:val="Tabstyl"/>
            </w:pPr>
            <w:r>
              <w:t>b.d.</w:t>
            </w:r>
          </w:p>
        </w:tc>
        <w:tc>
          <w:tcPr>
            <w:tcW w:w="0" w:type="auto"/>
            <w:vAlign w:val="center"/>
          </w:tcPr>
          <w:p w14:paraId="00A758D7" w14:textId="77777777" w:rsidR="00722682" w:rsidRPr="001D2D0F" w:rsidRDefault="00213D4F" w:rsidP="000B5124">
            <w:pPr>
              <w:pStyle w:val="Tabstyl"/>
            </w:pPr>
            <w:r>
              <w:t>161,2</w:t>
            </w:r>
          </w:p>
        </w:tc>
      </w:tr>
    </w:tbl>
    <w:p w14:paraId="5C22FA43" w14:textId="77777777" w:rsidR="002F053D" w:rsidRPr="009F69DC" w:rsidRDefault="001B4247" w:rsidP="00512A6F">
      <w:pPr>
        <w:pStyle w:val="Tabrd"/>
      </w:pPr>
      <w:proofErr w:type="spellStart"/>
      <w:r w:rsidRPr="009F69DC">
        <w:t>Źródło</w:t>
      </w:r>
      <w:proofErr w:type="spellEnd"/>
      <w:r w:rsidRPr="009F69DC">
        <w:t xml:space="preserve">: Bank </w:t>
      </w:r>
      <w:proofErr w:type="spellStart"/>
      <w:r w:rsidRPr="009F69DC">
        <w:t>Danych</w:t>
      </w:r>
      <w:proofErr w:type="spellEnd"/>
      <w:r w:rsidRPr="009F69DC">
        <w:t xml:space="preserve"> </w:t>
      </w:r>
      <w:proofErr w:type="spellStart"/>
      <w:r w:rsidRPr="009F69DC">
        <w:t>Lokalnych</w:t>
      </w:r>
      <w:proofErr w:type="spellEnd"/>
    </w:p>
    <w:p w14:paraId="44E7CE1E" w14:textId="77777777" w:rsidR="00BF073B" w:rsidRDefault="00BF073B">
      <w:pPr>
        <w:spacing w:after="200"/>
        <w:rPr>
          <w:rFonts w:cs="Arial"/>
          <w:b/>
          <w:bCs/>
          <w:color w:val="32A200"/>
          <w:sz w:val="26"/>
          <w:szCs w:val="26"/>
        </w:rPr>
      </w:pPr>
      <w:r>
        <w:br w:type="page"/>
      </w:r>
    </w:p>
    <w:p w14:paraId="0BDB3B1B" w14:textId="77777777" w:rsidR="000F3867" w:rsidRPr="002450E0" w:rsidRDefault="000F3867" w:rsidP="000E57E5">
      <w:pPr>
        <w:pStyle w:val="Nagwek2"/>
      </w:pPr>
      <w:bookmarkStart w:id="334" w:name="_Toc396911253"/>
      <w:bookmarkStart w:id="335" w:name="_Toc396911727"/>
      <w:bookmarkStart w:id="336" w:name="_Toc397077658"/>
      <w:bookmarkStart w:id="337" w:name="_Toc397083387"/>
      <w:bookmarkStart w:id="338" w:name="_Toc397086802"/>
      <w:bookmarkStart w:id="339" w:name="_Toc397091895"/>
      <w:bookmarkStart w:id="340" w:name="_Toc397344862"/>
      <w:bookmarkStart w:id="341" w:name="_Toc397350574"/>
      <w:bookmarkStart w:id="342" w:name="_Toc397350760"/>
      <w:bookmarkStart w:id="343" w:name="_Toc397600242"/>
      <w:bookmarkStart w:id="344" w:name="_Toc401048922"/>
      <w:bookmarkStart w:id="345" w:name="_Toc401065984"/>
      <w:bookmarkStart w:id="346" w:name="_Toc401086558"/>
      <w:bookmarkStart w:id="347" w:name="_Toc401152953"/>
      <w:bookmarkStart w:id="348" w:name="_Toc434913965"/>
      <w:bookmarkStart w:id="349" w:name="_Toc445994257"/>
      <w:r w:rsidRPr="002450E0">
        <w:lastRenderedPageBreak/>
        <w:t>A</w:t>
      </w:r>
      <w:r w:rsidR="00244DF1">
        <w:t>NALIZA</w:t>
      </w:r>
      <w:r w:rsidRPr="002450E0">
        <w:t xml:space="preserve"> SWOT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747724FE" w14:textId="77777777" w:rsidR="000F3867" w:rsidRPr="006632BE" w:rsidRDefault="000F3867" w:rsidP="00BF7661">
      <w:pPr>
        <w:pStyle w:val="Tekst"/>
      </w:pPr>
      <w:r w:rsidRPr="006632BE">
        <w:t xml:space="preserve">Podsumowaniem analizy uwarunkowań oraz dokumentów strategicznych i planistycznych jest analiza SWOT. Analiza ta prezentuje zidentyfikowane czynniki wewnętrzne: silne strony (S – </w:t>
      </w:r>
      <w:proofErr w:type="spellStart"/>
      <w:r w:rsidRPr="006632BE">
        <w:t>strenghts</w:t>
      </w:r>
      <w:proofErr w:type="spellEnd"/>
      <w:r w:rsidRPr="006632BE">
        <w:t xml:space="preserve">), słabe strony (W – </w:t>
      </w:r>
      <w:proofErr w:type="spellStart"/>
      <w:r w:rsidRPr="006632BE">
        <w:t>weaknesses</w:t>
      </w:r>
      <w:proofErr w:type="spellEnd"/>
      <w:r w:rsidRPr="006632BE">
        <w:t xml:space="preserve">) oraz czynniki zewnętrzne: szanse (O – </w:t>
      </w:r>
      <w:proofErr w:type="spellStart"/>
      <w:r w:rsidRPr="006632BE">
        <w:t>opportunities</w:t>
      </w:r>
      <w:proofErr w:type="spellEnd"/>
      <w:r w:rsidRPr="006632BE">
        <w:t xml:space="preserve">) i zagrożenia (T – </w:t>
      </w:r>
      <w:proofErr w:type="spellStart"/>
      <w:r w:rsidRPr="006632BE">
        <w:t>threats</w:t>
      </w:r>
      <w:proofErr w:type="spellEnd"/>
      <w:r w:rsidRPr="006632BE">
        <w:t>), któr</w:t>
      </w:r>
      <w:r>
        <w:t>e mają, albo mogą mieć wpływ na </w:t>
      </w:r>
      <w:r w:rsidRPr="006632BE">
        <w:t>realizację w gminie działań w zakresie zrównoważonej energii i ograniczania emisji</w:t>
      </w:r>
      <w:r>
        <w:t xml:space="preserve">. Wyniki analizy SWOT </w:t>
      </w:r>
      <w:r w:rsidRPr="006632BE">
        <w:t xml:space="preserve">są podstawą do planowania działań w zakresie ograniczania emisji gazów cieplarnianych w gminie. Silne strony i szanse są czynnikami sprzyjającymi realizacji </w:t>
      </w:r>
      <w:r w:rsidR="00B16D89">
        <w:t>P</w:t>
      </w:r>
      <w:r w:rsidRPr="006632BE">
        <w:t xml:space="preserve">lanu, natomiast słabe strony oraz zagrożenia wpływają na ryzyko niepowodzenia konkretnych działań, bądź całego </w:t>
      </w:r>
      <w:r w:rsidR="00B16D89">
        <w:t>P</w:t>
      </w:r>
      <w:r w:rsidRPr="006632BE">
        <w:t>lanu. W związku z tym, zaplanowane w niniejszym doku</w:t>
      </w:r>
      <w:r>
        <w:t>me</w:t>
      </w:r>
      <w:r w:rsidRPr="006632BE">
        <w:t>ncie działania koncentrują się na wykorzystaniu szans i mocnych stron, przy jednoczesnym nacisku na minimalizację zagrożeń.</w:t>
      </w:r>
    </w:p>
    <w:p w14:paraId="19D3083B" w14:textId="77777777" w:rsidR="000F3867" w:rsidRPr="00646EF9" w:rsidRDefault="000F3867" w:rsidP="00346C26">
      <w:pPr>
        <w:pStyle w:val="Tableg"/>
      </w:pPr>
      <w:bookmarkStart w:id="350" w:name="_Toc409182772"/>
      <w:bookmarkStart w:id="351" w:name="_Toc445994338"/>
      <w:r>
        <w:t xml:space="preserve">Tabela </w:t>
      </w:r>
      <w:fldSimple w:instr=" STYLEREF 1 \s ">
        <w:r w:rsidR="004D5EC8">
          <w:rPr>
            <w:noProof/>
          </w:rPr>
          <w:t>IX</w:t>
        </w:r>
      </w:fldSimple>
      <w:r w:rsidR="00514928">
        <w:t>.</w:t>
      </w:r>
      <w:fldSimple w:instr=" SEQ Tabela \* ARABIC \s 1 ">
        <w:r w:rsidR="004D5EC8">
          <w:rPr>
            <w:noProof/>
          </w:rPr>
          <w:t>19</w:t>
        </w:r>
      </w:fldSimple>
      <w:r w:rsidR="00BF7889">
        <w:rPr>
          <w:noProof/>
        </w:rPr>
        <w:t>.</w:t>
      </w:r>
      <w:r>
        <w:t xml:space="preserve"> </w:t>
      </w:r>
      <w:r w:rsidRPr="008537D6">
        <w:t xml:space="preserve">Analiza SWOT – uwarunkowania realizacji celu redukcji emisji gazów cieplarnianych w </w:t>
      </w:r>
      <w:bookmarkEnd w:id="350"/>
      <w:r>
        <w:t>gminie Mosina</w:t>
      </w:r>
      <w:bookmarkEnd w:id="35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62"/>
        <w:gridCol w:w="4079"/>
        <w:gridCol w:w="4015"/>
      </w:tblGrid>
      <w:tr w:rsidR="000F3867" w:rsidRPr="00646EF9" w14:paraId="295DA298" w14:textId="77777777" w:rsidTr="001C3DF9">
        <w:tc>
          <w:tcPr>
            <w:tcW w:w="562" w:type="dxa"/>
            <w:vMerge w:val="restart"/>
            <w:shd w:val="clear" w:color="auto" w:fill="D9D9D9" w:themeFill="background1" w:themeFillShade="D9"/>
            <w:textDirection w:val="btLr"/>
            <w:vAlign w:val="center"/>
          </w:tcPr>
          <w:p w14:paraId="4FEF7EE6" w14:textId="77777777" w:rsidR="000F3867" w:rsidRPr="00646EF9" w:rsidRDefault="000F3867" w:rsidP="001C3DF9">
            <w:pPr>
              <w:spacing w:after="0"/>
              <w:ind w:left="113" w:right="113"/>
              <w:jc w:val="center"/>
              <w:rPr>
                <w:rFonts w:cs="Arial"/>
                <w:b/>
              </w:rPr>
            </w:pPr>
            <w:r w:rsidRPr="00646EF9">
              <w:rPr>
                <w:rFonts w:cs="Arial"/>
                <w:b/>
              </w:rPr>
              <w:t>UWARUNKOWANIA WEWNĘTRZNE</w:t>
            </w:r>
          </w:p>
        </w:tc>
        <w:tc>
          <w:tcPr>
            <w:tcW w:w="4079" w:type="dxa"/>
            <w:shd w:val="clear" w:color="auto" w:fill="92D050"/>
            <w:vAlign w:val="center"/>
          </w:tcPr>
          <w:p w14:paraId="31E411A0" w14:textId="77777777" w:rsidR="000F3867" w:rsidRPr="00646EF9" w:rsidRDefault="000F3867" w:rsidP="001C3DF9">
            <w:pPr>
              <w:spacing w:after="0"/>
              <w:jc w:val="center"/>
              <w:rPr>
                <w:rFonts w:cs="Arial"/>
                <w:b/>
              </w:rPr>
            </w:pPr>
            <w:r w:rsidRPr="00646EF9">
              <w:rPr>
                <w:rFonts w:cs="Arial"/>
                <w:b/>
              </w:rPr>
              <w:t>(S) SILNE STRONY</w:t>
            </w:r>
          </w:p>
        </w:tc>
        <w:tc>
          <w:tcPr>
            <w:tcW w:w="4015" w:type="dxa"/>
            <w:shd w:val="clear" w:color="auto" w:fill="9BBB59" w:themeFill="accent3"/>
            <w:vAlign w:val="center"/>
          </w:tcPr>
          <w:p w14:paraId="1584F953" w14:textId="77777777" w:rsidR="000F3867" w:rsidRPr="00646EF9" w:rsidRDefault="000F3867" w:rsidP="001C3DF9">
            <w:pPr>
              <w:spacing w:after="0"/>
              <w:jc w:val="center"/>
              <w:rPr>
                <w:rFonts w:cs="Arial"/>
                <w:b/>
              </w:rPr>
            </w:pPr>
            <w:r w:rsidRPr="00646EF9">
              <w:rPr>
                <w:rFonts w:cs="Arial"/>
                <w:b/>
              </w:rPr>
              <w:t>(W) SŁABE STRONY</w:t>
            </w:r>
          </w:p>
        </w:tc>
      </w:tr>
      <w:tr w:rsidR="000F3867" w:rsidRPr="00646EF9" w14:paraId="6A514ED9" w14:textId="77777777" w:rsidTr="001C3DF9">
        <w:trPr>
          <w:trHeight w:val="8582"/>
        </w:trPr>
        <w:tc>
          <w:tcPr>
            <w:tcW w:w="562" w:type="dxa"/>
            <w:vMerge/>
            <w:shd w:val="clear" w:color="auto" w:fill="D9D9D9" w:themeFill="background1" w:themeFillShade="D9"/>
            <w:textDirection w:val="btLr"/>
            <w:vAlign w:val="center"/>
          </w:tcPr>
          <w:p w14:paraId="083378F7" w14:textId="77777777" w:rsidR="000F3867" w:rsidRPr="00646EF9" w:rsidRDefault="000F3867" w:rsidP="001C3DF9">
            <w:pPr>
              <w:spacing w:after="0"/>
              <w:ind w:left="113" w:right="113"/>
              <w:jc w:val="center"/>
              <w:rPr>
                <w:rFonts w:cs="Arial"/>
                <w:b/>
              </w:rPr>
            </w:pPr>
          </w:p>
        </w:tc>
        <w:tc>
          <w:tcPr>
            <w:tcW w:w="4079" w:type="dxa"/>
          </w:tcPr>
          <w:p w14:paraId="39B443BE" w14:textId="77777777" w:rsidR="000F3867" w:rsidRPr="003E10B2" w:rsidRDefault="000F3867" w:rsidP="003E10B2">
            <w:pPr>
              <w:pStyle w:val="SWOTwykrop"/>
            </w:pPr>
            <w:r w:rsidRPr="003E10B2">
              <w:t>atrakcyjne położenie gminy na szlaku kolejowym Poznań-Wrocław;</w:t>
            </w:r>
          </w:p>
          <w:p w14:paraId="5397A9B6" w14:textId="77777777" w:rsidR="000F3867" w:rsidRPr="003E10B2" w:rsidRDefault="000F3867" w:rsidP="003E10B2">
            <w:pPr>
              <w:pStyle w:val="SWOTwykrop"/>
            </w:pPr>
            <w:r w:rsidRPr="003E10B2">
              <w:t>walory przyrodnicze (WPN);</w:t>
            </w:r>
          </w:p>
          <w:p w14:paraId="7C569536" w14:textId="77777777" w:rsidR="000F3867" w:rsidRPr="003E10B2" w:rsidRDefault="000F3867" w:rsidP="003E10B2">
            <w:pPr>
              <w:pStyle w:val="SWOTwykrop"/>
            </w:pPr>
            <w:r w:rsidRPr="003E10B2">
              <w:t>wysoka lesistość gminy (</w:t>
            </w:r>
            <w:r w:rsidR="00B16D89" w:rsidRPr="003E10B2">
              <w:t xml:space="preserve">37,5% </w:t>
            </w:r>
            <w:r w:rsidRPr="003E10B2">
              <w:t>powierzchni);</w:t>
            </w:r>
          </w:p>
          <w:p w14:paraId="20A7409D" w14:textId="77777777" w:rsidR="000F3867" w:rsidRPr="003E10B2" w:rsidRDefault="000F3867" w:rsidP="003E10B2">
            <w:pPr>
              <w:pStyle w:val="SWOTwykrop"/>
            </w:pPr>
            <w:r w:rsidRPr="003E10B2">
              <w:t>stały napływ ludności oraz ogólny wzrost liczby mieszkańców gminy;</w:t>
            </w:r>
          </w:p>
          <w:p w14:paraId="4B669496" w14:textId="77777777" w:rsidR="000F3867" w:rsidRPr="003E10B2" w:rsidRDefault="000F3867" w:rsidP="003E10B2">
            <w:pPr>
              <w:pStyle w:val="SWOTwykrop"/>
            </w:pPr>
            <w:r w:rsidRPr="003E10B2">
              <w:t>stosunkowo dobre u</w:t>
            </w:r>
            <w:r w:rsidR="00B16D89" w:rsidRPr="003E10B2">
              <w:t>zbrojenie gminy w </w:t>
            </w:r>
            <w:r w:rsidRPr="003E10B2">
              <w:t>sieci infrastruktury technicznej: energetyczne i gazowe;</w:t>
            </w:r>
          </w:p>
          <w:p w14:paraId="395F1842" w14:textId="77777777" w:rsidR="000F3867" w:rsidRPr="003E10B2" w:rsidRDefault="000F3867" w:rsidP="003E10B2">
            <w:pPr>
              <w:pStyle w:val="SWOTwykrop"/>
            </w:pPr>
            <w:r w:rsidRPr="003E10B2">
              <w:t>bardzo wysoki stopień zwodociągowania gminy;</w:t>
            </w:r>
          </w:p>
          <w:p w14:paraId="103266AF" w14:textId="77777777" w:rsidR="000F3867" w:rsidRPr="003E10B2" w:rsidRDefault="000F3867" w:rsidP="003E10B2">
            <w:pPr>
              <w:pStyle w:val="SWOTwykrop"/>
            </w:pPr>
            <w:r w:rsidRPr="003E10B2">
              <w:t>bliskość autostrady A2;</w:t>
            </w:r>
          </w:p>
          <w:p w14:paraId="7899FEB8" w14:textId="77777777" w:rsidR="000F3867" w:rsidRPr="003E10B2" w:rsidRDefault="000F3867" w:rsidP="003E10B2">
            <w:pPr>
              <w:pStyle w:val="SWOTwykrop"/>
            </w:pPr>
            <w:r w:rsidRPr="003E10B2">
              <w:t xml:space="preserve">niewielka </w:t>
            </w:r>
            <w:r w:rsidR="00B16D89" w:rsidRPr="003E10B2">
              <w:t>odległość i dobra komunikacja z </w:t>
            </w:r>
            <w:r w:rsidRPr="003E10B2">
              <w:t>Poznaniem;</w:t>
            </w:r>
          </w:p>
          <w:p w14:paraId="46CDCD0F" w14:textId="77777777" w:rsidR="000F3867" w:rsidRPr="003E10B2" w:rsidRDefault="000F3867" w:rsidP="003E10B2">
            <w:pPr>
              <w:pStyle w:val="SWOTwykrop"/>
            </w:pPr>
            <w:r w:rsidRPr="003E10B2">
              <w:t>rozwijająca się turystyka rowerowa;</w:t>
            </w:r>
          </w:p>
          <w:p w14:paraId="604087CC" w14:textId="77777777" w:rsidR="000F3867" w:rsidRPr="003E10B2" w:rsidRDefault="000F3867" w:rsidP="003E10B2">
            <w:pPr>
              <w:pStyle w:val="SWOTwykrop"/>
            </w:pPr>
            <w:r w:rsidRPr="003E10B2">
              <w:t xml:space="preserve">wzrastająca świadomość </w:t>
            </w:r>
            <w:r w:rsidR="00B16D89" w:rsidRPr="003E10B2">
              <w:t>społeczna i </w:t>
            </w:r>
            <w:r w:rsidRPr="003E10B2">
              <w:t>ekologiczna mieszkańców;</w:t>
            </w:r>
          </w:p>
          <w:p w14:paraId="26A684AA" w14:textId="77777777" w:rsidR="000F3867" w:rsidRPr="003E10B2" w:rsidRDefault="000F3867" w:rsidP="003E10B2">
            <w:pPr>
              <w:pStyle w:val="SWOTwykrop"/>
            </w:pPr>
            <w:r w:rsidRPr="003E10B2">
              <w:t>uchwalone dokumenty strategiczne (Strategia Rozwoju Gminy Mosina, Program Ochrony Środowiska dla Gminy Mosina);</w:t>
            </w:r>
          </w:p>
          <w:p w14:paraId="5D3C2248" w14:textId="77777777" w:rsidR="000F3867" w:rsidRPr="003E10B2" w:rsidRDefault="000F3867" w:rsidP="003E10B2">
            <w:pPr>
              <w:pStyle w:val="SWOTwykrop"/>
            </w:pPr>
            <w:r w:rsidRPr="003E10B2">
              <w:t>duże nakłady budżetu na inwestycje ekologiczne.</w:t>
            </w:r>
          </w:p>
        </w:tc>
        <w:tc>
          <w:tcPr>
            <w:tcW w:w="4015" w:type="dxa"/>
          </w:tcPr>
          <w:p w14:paraId="66FC0AA8" w14:textId="77777777" w:rsidR="000F3867" w:rsidRPr="003E10B2" w:rsidRDefault="000F3867" w:rsidP="003E10B2">
            <w:pPr>
              <w:pStyle w:val="SWOTwykrop"/>
            </w:pPr>
            <w:r w:rsidRPr="003E10B2">
              <w:t>probl</w:t>
            </w:r>
            <w:r w:rsidR="00B16D89" w:rsidRPr="003E10B2">
              <w:t>em niskiej emisji generowanej z </w:t>
            </w:r>
            <w:r w:rsidRPr="003E10B2">
              <w:t xml:space="preserve">indywidualnych systemów grzewczych; </w:t>
            </w:r>
          </w:p>
          <w:p w14:paraId="6E31BB73" w14:textId="77777777" w:rsidR="000F3867" w:rsidRPr="003E10B2" w:rsidRDefault="000F3867" w:rsidP="003E10B2">
            <w:pPr>
              <w:pStyle w:val="SWOTwykrop"/>
            </w:pPr>
            <w:r w:rsidRPr="003E10B2">
              <w:t xml:space="preserve">brak sieci ciepłowniczej na terenie gminy; </w:t>
            </w:r>
          </w:p>
          <w:p w14:paraId="04F1249D" w14:textId="77777777" w:rsidR="000F3867" w:rsidRPr="003E10B2" w:rsidRDefault="000F3867" w:rsidP="003E10B2">
            <w:pPr>
              <w:pStyle w:val="SWOTwykrop"/>
            </w:pPr>
            <w:r w:rsidRPr="003E10B2">
              <w:t>brak narzędzi prawnych umożliwiających nakładanie na osoby fizyczne obowiązku wymiany kotłów węglowych na ekologiczne źródła ciepła;</w:t>
            </w:r>
          </w:p>
          <w:p w14:paraId="32165C00" w14:textId="77777777" w:rsidR="000F3867" w:rsidRPr="003E10B2" w:rsidRDefault="000F3867" w:rsidP="003E10B2">
            <w:pPr>
              <w:pStyle w:val="SWOTwykrop"/>
            </w:pPr>
            <w:r w:rsidRPr="003E10B2">
              <w:t>wysokie ceny nośników energii;</w:t>
            </w:r>
          </w:p>
          <w:p w14:paraId="1ED431FC" w14:textId="77777777" w:rsidR="000F3867" w:rsidRPr="003E10B2" w:rsidRDefault="000F3867" w:rsidP="003E10B2">
            <w:pPr>
              <w:pStyle w:val="SWOTwykrop"/>
            </w:pPr>
            <w:r w:rsidRPr="003E10B2">
              <w:t>niewielka ilość ścieżek rowerowych;</w:t>
            </w:r>
          </w:p>
          <w:p w14:paraId="4D8E5D0C" w14:textId="77777777" w:rsidR="000F3867" w:rsidRPr="003E10B2" w:rsidRDefault="000F3867" w:rsidP="003E10B2">
            <w:pPr>
              <w:pStyle w:val="SWOTwykrop"/>
            </w:pPr>
            <w:r w:rsidRPr="003E10B2">
              <w:t>emisj</w:t>
            </w:r>
            <w:r w:rsidR="00B16D89" w:rsidRPr="003E10B2">
              <w:t>a zanieczyszczeń pochodzących z </w:t>
            </w:r>
            <w:r w:rsidRPr="003E10B2">
              <w:t>komunikacji;</w:t>
            </w:r>
          </w:p>
          <w:p w14:paraId="699480A8" w14:textId="77777777" w:rsidR="000F3867" w:rsidRPr="003E10B2" w:rsidRDefault="000F3867" w:rsidP="003E10B2">
            <w:pPr>
              <w:pStyle w:val="SWOTwykrop"/>
            </w:pPr>
            <w:r w:rsidRPr="003E10B2">
              <w:t>zły stan dróg gminnych i powiatowych</w:t>
            </w:r>
          </w:p>
          <w:p w14:paraId="01188B12" w14:textId="77777777" w:rsidR="000F3867" w:rsidRPr="003E10B2" w:rsidRDefault="000F3867" w:rsidP="003E10B2">
            <w:pPr>
              <w:pStyle w:val="SWOTwykrop"/>
            </w:pPr>
            <w:r w:rsidRPr="003E10B2">
              <w:t>niewystarczająca przepustowość szlaków komunikacyjnych;</w:t>
            </w:r>
          </w:p>
          <w:p w14:paraId="259BE371" w14:textId="77777777" w:rsidR="000F3867" w:rsidRPr="003E10B2" w:rsidRDefault="000F3867" w:rsidP="003E10B2">
            <w:pPr>
              <w:pStyle w:val="SWOTwykrop"/>
            </w:pPr>
            <w:r w:rsidRPr="003E10B2">
              <w:t>b</w:t>
            </w:r>
            <w:r w:rsidR="00B16D89" w:rsidRPr="003E10B2">
              <w:t>rak bezpośredniego połączenia z </w:t>
            </w:r>
            <w:r w:rsidRPr="003E10B2">
              <w:t>autostradą A2;</w:t>
            </w:r>
          </w:p>
          <w:p w14:paraId="68713ED7" w14:textId="77777777" w:rsidR="000F3867" w:rsidRPr="003E10B2" w:rsidRDefault="000F3867" w:rsidP="003E10B2">
            <w:pPr>
              <w:pStyle w:val="SWOTwykrop"/>
            </w:pPr>
            <w:r w:rsidRPr="003E10B2">
              <w:t>niezadowalająca ilość miejsc parkingowych na terenie miasta i gminy Mosina;</w:t>
            </w:r>
          </w:p>
          <w:p w14:paraId="5B84ACD0" w14:textId="77777777" w:rsidR="000F3867" w:rsidRPr="003E10B2" w:rsidRDefault="000F3867" w:rsidP="003E10B2">
            <w:pPr>
              <w:pStyle w:val="SWOTwykrop"/>
            </w:pPr>
            <w:r w:rsidRPr="003E10B2">
              <w:t>zanieczyszczenie wody w rzece Warcie;</w:t>
            </w:r>
          </w:p>
          <w:p w14:paraId="0BE67C89" w14:textId="77777777" w:rsidR="000F3867" w:rsidRPr="003E10B2" w:rsidRDefault="000F3867" w:rsidP="003E10B2">
            <w:pPr>
              <w:pStyle w:val="SWOTwykrop"/>
            </w:pPr>
            <w:r w:rsidRPr="003E10B2">
              <w:t>niezadowalający stan techniczny budynków komunalnych należących do gminy;</w:t>
            </w:r>
          </w:p>
          <w:p w14:paraId="2444467F" w14:textId="77777777" w:rsidR="000F3867" w:rsidRPr="003E10B2" w:rsidRDefault="000F3867" w:rsidP="003E10B2">
            <w:pPr>
              <w:pStyle w:val="SWOTwykrop"/>
            </w:pPr>
            <w:r w:rsidRPr="003E10B2">
              <w:t xml:space="preserve">niedostateczna </w:t>
            </w:r>
            <w:proofErr w:type="spellStart"/>
            <w:r w:rsidRPr="003E10B2">
              <w:t>sanitacja</w:t>
            </w:r>
            <w:proofErr w:type="spellEnd"/>
            <w:r w:rsidRPr="003E10B2">
              <w:t xml:space="preserve"> obszarów wiejskich gminy wpływająca na pogorszenie jakości wód na obszarze gminy.</w:t>
            </w:r>
          </w:p>
        </w:tc>
      </w:tr>
      <w:tr w:rsidR="000F3867" w:rsidRPr="00646EF9" w14:paraId="2CB79157" w14:textId="77777777" w:rsidTr="001C3DF9">
        <w:tc>
          <w:tcPr>
            <w:tcW w:w="562" w:type="dxa"/>
            <w:vMerge w:val="restart"/>
            <w:shd w:val="clear" w:color="auto" w:fill="D9D9D9" w:themeFill="background1" w:themeFillShade="D9"/>
            <w:textDirection w:val="btLr"/>
            <w:vAlign w:val="center"/>
          </w:tcPr>
          <w:p w14:paraId="4C4ADD6E" w14:textId="77777777" w:rsidR="000F3867" w:rsidRPr="00646EF9" w:rsidRDefault="000F3867" w:rsidP="001C3DF9">
            <w:pPr>
              <w:spacing w:after="0"/>
              <w:ind w:left="113" w:right="113"/>
              <w:jc w:val="center"/>
              <w:rPr>
                <w:rFonts w:cs="Arial"/>
                <w:b/>
              </w:rPr>
            </w:pPr>
            <w:r>
              <w:rPr>
                <w:rFonts w:cs="Arial"/>
                <w:b/>
              </w:rPr>
              <w:lastRenderedPageBreak/>
              <w:t xml:space="preserve">UWARUNKOWANIA </w:t>
            </w:r>
            <w:r w:rsidRPr="00646EF9">
              <w:rPr>
                <w:rFonts w:cs="Arial"/>
                <w:b/>
              </w:rPr>
              <w:t>ZEWNĘTRZNE</w:t>
            </w:r>
          </w:p>
        </w:tc>
        <w:tc>
          <w:tcPr>
            <w:tcW w:w="4079" w:type="dxa"/>
            <w:shd w:val="clear" w:color="auto" w:fill="92D050"/>
            <w:vAlign w:val="center"/>
          </w:tcPr>
          <w:p w14:paraId="6F1DB5CD" w14:textId="77777777" w:rsidR="000F3867" w:rsidRPr="00646EF9" w:rsidRDefault="000F3867" w:rsidP="001C3DF9">
            <w:pPr>
              <w:spacing w:after="0"/>
              <w:jc w:val="center"/>
              <w:rPr>
                <w:rFonts w:cs="Arial"/>
                <w:b/>
              </w:rPr>
            </w:pPr>
            <w:r w:rsidRPr="00646EF9">
              <w:rPr>
                <w:rFonts w:cs="Arial"/>
                <w:b/>
              </w:rPr>
              <w:t>(O) SZANSE</w:t>
            </w:r>
          </w:p>
        </w:tc>
        <w:tc>
          <w:tcPr>
            <w:tcW w:w="4015" w:type="dxa"/>
            <w:shd w:val="clear" w:color="auto" w:fill="9BBB59" w:themeFill="accent3"/>
            <w:vAlign w:val="center"/>
          </w:tcPr>
          <w:p w14:paraId="61D46871" w14:textId="77777777" w:rsidR="000F3867" w:rsidRPr="00646EF9" w:rsidRDefault="000F3867" w:rsidP="001C3DF9">
            <w:pPr>
              <w:spacing w:after="0"/>
              <w:ind w:right="113"/>
              <w:jc w:val="center"/>
              <w:rPr>
                <w:rFonts w:cs="Arial"/>
                <w:b/>
              </w:rPr>
            </w:pPr>
            <w:r w:rsidRPr="00646EF9">
              <w:rPr>
                <w:rFonts w:cs="Arial"/>
                <w:b/>
              </w:rPr>
              <w:t>(T) ZAGROŻENIA</w:t>
            </w:r>
          </w:p>
        </w:tc>
      </w:tr>
      <w:tr w:rsidR="000F3867" w:rsidRPr="00646EF9" w14:paraId="2CC46C16" w14:textId="77777777" w:rsidTr="001C3DF9">
        <w:tc>
          <w:tcPr>
            <w:tcW w:w="562" w:type="dxa"/>
            <w:vMerge/>
            <w:shd w:val="clear" w:color="auto" w:fill="D9D9D9" w:themeFill="background1" w:themeFillShade="D9"/>
          </w:tcPr>
          <w:p w14:paraId="194F8BBA" w14:textId="77777777" w:rsidR="000F3867" w:rsidRPr="00646EF9" w:rsidRDefault="000F3867" w:rsidP="001C3DF9">
            <w:pPr>
              <w:spacing w:after="0"/>
              <w:rPr>
                <w:rFonts w:cs="Arial"/>
              </w:rPr>
            </w:pPr>
          </w:p>
        </w:tc>
        <w:tc>
          <w:tcPr>
            <w:tcW w:w="4079" w:type="dxa"/>
          </w:tcPr>
          <w:p w14:paraId="1BB01F3C" w14:textId="77777777" w:rsidR="000F3867" w:rsidRPr="003E10B2" w:rsidRDefault="000F3867" w:rsidP="003E10B2">
            <w:pPr>
              <w:pStyle w:val="SWOTwykrop"/>
            </w:pPr>
            <w:r w:rsidRPr="003E10B2">
              <w:t>krajowe zobowiązania dotyczące zapewnienia odpowiedniego poziomu energii odnawialnej i biopaliw na poziomie krajowym, w zużyciu końcowym;</w:t>
            </w:r>
          </w:p>
          <w:p w14:paraId="4EAB1145" w14:textId="77777777" w:rsidR="000F3867" w:rsidRPr="003E10B2" w:rsidRDefault="000F3867" w:rsidP="003E10B2">
            <w:pPr>
              <w:pStyle w:val="SWOTwykrop"/>
            </w:pPr>
            <w:r w:rsidRPr="003E10B2">
              <w:t>wymagania dotyczące efektywności energetycznej i OZE (dyrektywy UE);</w:t>
            </w:r>
          </w:p>
          <w:p w14:paraId="13C2610E" w14:textId="77777777" w:rsidR="000F3867" w:rsidRPr="003E10B2" w:rsidRDefault="000F3867" w:rsidP="003E10B2">
            <w:pPr>
              <w:pStyle w:val="SWOTwykrop"/>
            </w:pPr>
            <w:r w:rsidRPr="003E10B2">
              <w:t xml:space="preserve">wzrastająca presja na racjonalne gospodarowanie energią i ograniczenie emisji w skali europejskiej; </w:t>
            </w:r>
          </w:p>
          <w:p w14:paraId="23121986" w14:textId="77777777" w:rsidR="000F3867" w:rsidRPr="003E10B2" w:rsidRDefault="000F3867" w:rsidP="003E10B2">
            <w:pPr>
              <w:pStyle w:val="SWOTwykrop"/>
            </w:pPr>
            <w:r w:rsidRPr="003E10B2">
              <w:t>inwestycje realizowane w ramach PGN spowodują zapotrzebowanie na siłę roboczą, co przełoży się na niższy poziom bezrobocia w regionie;</w:t>
            </w:r>
          </w:p>
          <w:p w14:paraId="0869EF71" w14:textId="77777777" w:rsidR="000F3867" w:rsidRPr="003E10B2" w:rsidRDefault="000F3867" w:rsidP="003E10B2">
            <w:pPr>
              <w:pStyle w:val="SWOTwykrop"/>
            </w:pPr>
            <w:r w:rsidRPr="003E10B2">
              <w:t>wymóg wzrostu udziału energii odnawialnej w skali kraju do 15% w końcowym zużyciu energii w roku 2020 (zgodnie z wymogami UE);</w:t>
            </w:r>
          </w:p>
          <w:p w14:paraId="631379A5" w14:textId="77777777" w:rsidR="000F3867" w:rsidRPr="003E10B2" w:rsidRDefault="000F3867" w:rsidP="003E10B2">
            <w:pPr>
              <w:pStyle w:val="SWOTwykrop"/>
            </w:pPr>
            <w:r w:rsidRPr="003E10B2">
              <w:t>rozwój technologii energooszczędnych i ich coraz większa dostępność;</w:t>
            </w:r>
          </w:p>
          <w:p w14:paraId="7D2EA699" w14:textId="77777777" w:rsidR="000F3867" w:rsidRPr="003E10B2" w:rsidRDefault="000F3867" w:rsidP="003E10B2">
            <w:pPr>
              <w:pStyle w:val="SWOTwykrop"/>
            </w:pPr>
            <w:r w:rsidRPr="003E10B2">
              <w:t>wzrost cen nośników energii bezpośrednio wpływający na ograniczenie końcowego zużycia energii;</w:t>
            </w:r>
          </w:p>
          <w:p w14:paraId="01BA3EDC" w14:textId="77777777" w:rsidR="000F3867" w:rsidRPr="003E10B2" w:rsidRDefault="000F3867" w:rsidP="003E10B2">
            <w:pPr>
              <w:pStyle w:val="SWOTwykrop"/>
            </w:pPr>
            <w:r w:rsidRPr="003E10B2">
              <w:t>nowa perspektywa finansowa UE 2014-2020 wspierająca inwestycje w OZE;</w:t>
            </w:r>
          </w:p>
          <w:p w14:paraId="610A3A63" w14:textId="77777777" w:rsidR="000F3867" w:rsidRPr="003E10B2" w:rsidRDefault="000F3867" w:rsidP="003E10B2">
            <w:pPr>
              <w:pStyle w:val="SWOTwykrop"/>
            </w:pPr>
            <w:r w:rsidRPr="003E10B2">
              <w:t>fundusze zewnętrzne i rządowe na działania na rzecz efektywności energetycznej i redukcji emisji;</w:t>
            </w:r>
          </w:p>
          <w:p w14:paraId="606ED835" w14:textId="77777777" w:rsidR="000F3867" w:rsidRPr="003E10B2" w:rsidRDefault="000F3867" w:rsidP="003E10B2">
            <w:pPr>
              <w:pStyle w:val="SWOTwykrop"/>
            </w:pPr>
            <w:r w:rsidRPr="003E10B2">
              <w:t>budowa tunelu dla kierowców pod torowiskiem trasy Poznań-Wrocław przy ul. Śremskiej w Mosinie;</w:t>
            </w:r>
          </w:p>
          <w:p w14:paraId="17695DD8" w14:textId="77777777" w:rsidR="000F3867" w:rsidRPr="003E10B2" w:rsidRDefault="000F3867" w:rsidP="003E10B2">
            <w:pPr>
              <w:pStyle w:val="SWOTwykrop"/>
            </w:pPr>
            <w:r w:rsidRPr="003E10B2">
              <w:t>wzrost świadomości ekologicznej wśród mieszkańców.</w:t>
            </w:r>
          </w:p>
        </w:tc>
        <w:tc>
          <w:tcPr>
            <w:tcW w:w="4015" w:type="dxa"/>
          </w:tcPr>
          <w:p w14:paraId="4041F339" w14:textId="77777777" w:rsidR="000F3867" w:rsidRPr="003E10B2" w:rsidRDefault="000F3867" w:rsidP="003E10B2">
            <w:pPr>
              <w:pStyle w:val="SWOTwykrop"/>
            </w:pPr>
            <w:r w:rsidRPr="003E10B2">
              <w:t>możliwość nieuzyskania dofinansowania dla części planowanych działań ze względu na ograniczone środki;</w:t>
            </w:r>
          </w:p>
          <w:p w14:paraId="3D1C9DAF" w14:textId="77777777" w:rsidR="000F3867" w:rsidRPr="003E10B2" w:rsidRDefault="000F3867" w:rsidP="003E10B2">
            <w:pPr>
              <w:pStyle w:val="SWOTwykrop"/>
            </w:pPr>
            <w:r w:rsidRPr="003E10B2">
              <w:t>nietrwałe warunki ekonomiczne;</w:t>
            </w:r>
          </w:p>
          <w:p w14:paraId="0DDA2376" w14:textId="77777777" w:rsidR="000F3867" w:rsidRPr="003E10B2" w:rsidRDefault="000F3867" w:rsidP="003E10B2">
            <w:pPr>
              <w:pStyle w:val="SWOTwykrop"/>
            </w:pPr>
            <w:r w:rsidRPr="003E10B2">
              <w:t xml:space="preserve">niekorzystne zjawiska ekonomiczne; </w:t>
            </w:r>
          </w:p>
          <w:p w14:paraId="048F1407" w14:textId="77777777" w:rsidR="000F3867" w:rsidRPr="003E10B2" w:rsidRDefault="000F3867" w:rsidP="003E10B2">
            <w:pPr>
              <w:pStyle w:val="SWOTwykrop"/>
            </w:pPr>
            <w:r w:rsidRPr="003E10B2">
              <w:t>ogólnokrajowy trend wzrostu zużycia energii elektrycznej;</w:t>
            </w:r>
          </w:p>
          <w:p w14:paraId="7FFFFFD2" w14:textId="77777777" w:rsidR="000F3867" w:rsidRPr="003E10B2" w:rsidRDefault="000F3867" w:rsidP="003E10B2">
            <w:pPr>
              <w:pStyle w:val="SWOTwykrop"/>
            </w:pPr>
            <w:r w:rsidRPr="003E10B2">
              <w:t xml:space="preserve">brak kompromisu w skali globalnej co do porozumienia w sprawie celów redukcji emisji GHG i osłabienie roli polityki klimatycznej UE; </w:t>
            </w:r>
          </w:p>
          <w:p w14:paraId="1B060CBC" w14:textId="77777777" w:rsidR="000F3867" w:rsidRPr="003E10B2" w:rsidRDefault="000F3867" w:rsidP="003E10B2">
            <w:pPr>
              <w:pStyle w:val="SWOTwykrop"/>
            </w:pPr>
            <w:r w:rsidRPr="003E10B2">
              <w:t>kryteria zadłużenia samorządów niekorzystne dla prowadzenia inwestycji na terenie gminy;</w:t>
            </w:r>
          </w:p>
          <w:p w14:paraId="52233C12" w14:textId="77777777" w:rsidR="000F3867" w:rsidRPr="003E10B2" w:rsidRDefault="000F3867" w:rsidP="003E10B2">
            <w:pPr>
              <w:pStyle w:val="SWOTwykrop"/>
            </w:pPr>
            <w:r w:rsidRPr="003E10B2">
              <w:t>brak aktualnych regulacji prawnych – zagrożona realizacja celów wskaźnikowych OZE (15%) w skali kraju.</w:t>
            </w:r>
          </w:p>
        </w:tc>
      </w:tr>
    </w:tbl>
    <w:p w14:paraId="067350E7" w14:textId="77777777" w:rsidR="000F3867" w:rsidRDefault="000F3867" w:rsidP="00512A6F">
      <w:pPr>
        <w:pStyle w:val="Tabrd"/>
      </w:pPr>
      <w:proofErr w:type="spellStart"/>
      <w:r>
        <w:t>Źródło</w:t>
      </w:r>
      <w:proofErr w:type="spellEnd"/>
      <w:r>
        <w:t>:</w:t>
      </w:r>
      <w:r w:rsidR="00957E2A">
        <w:t xml:space="preserve"> </w:t>
      </w:r>
      <w:proofErr w:type="spellStart"/>
      <w:r>
        <w:t>Opracowanie</w:t>
      </w:r>
      <w:proofErr w:type="spellEnd"/>
      <w:r>
        <w:t xml:space="preserve"> </w:t>
      </w:r>
      <w:proofErr w:type="spellStart"/>
      <w:r>
        <w:t>własne</w:t>
      </w:r>
      <w:proofErr w:type="spellEnd"/>
    </w:p>
    <w:p w14:paraId="10F35748" w14:textId="77777777" w:rsidR="000F3867" w:rsidRDefault="000F3867" w:rsidP="000F3867">
      <w:pPr>
        <w:spacing w:after="200"/>
      </w:pPr>
      <w:r>
        <w:br w:type="page"/>
      </w:r>
    </w:p>
    <w:p w14:paraId="626822D2" w14:textId="77777777" w:rsidR="009C7E3A" w:rsidRDefault="009C7E3A" w:rsidP="000E57E5">
      <w:pPr>
        <w:pStyle w:val="Nagwek2"/>
      </w:pPr>
      <w:r>
        <w:lastRenderedPageBreak/>
        <w:t xml:space="preserve"> </w:t>
      </w:r>
      <w:bookmarkStart w:id="352" w:name="_Toc434913966"/>
      <w:bookmarkStart w:id="353" w:name="_Toc445994258"/>
      <w:r w:rsidR="00244DF1">
        <w:t>IDENTYFIKACJA OBSZARÓW PROBLEMOWYCH</w:t>
      </w:r>
      <w:bookmarkEnd w:id="352"/>
      <w:bookmarkEnd w:id="353"/>
    </w:p>
    <w:p w14:paraId="500CBEEF" w14:textId="77777777" w:rsidR="001B4247" w:rsidRDefault="001B4247" w:rsidP="00BF7661">
      <w:pPr>
        <w:pStyle w:val="Tekst"/>
      </w:pPr>
      <w:r>
        <w:t>Na podstawie analizy stanu obecnego, w kontekście realizacji Planu Gospodarki Niskoemisyjnej dla Metropolii Poznań, na terenie Gminy Mosina zidentyfikowano następujące obszary problemowe:</w:t>
      </w:r>
    </w:p>
    <w:p w14:paraId="1405BF34" w14:textId="77777777" w:rsidR="001B4247" w:rsidRDefault="001B4247" w:rsidP="00647603">
      <w:pPr>
        <w:pStyle w:val="WypP1"/>
        <w:numPr>
          <w:ilvl w:val="0"/>
          <w:numId w:val="4"/>
        </w:numPr>
      </w:pPr>
      <w:r>
        <w:t>Energetyka – źródła energii.</w:t>
      </w:r>
    </w:p>
    <w:p w14:paraId="3B84E257" w14:textId="77777777" w:rsidR="001B4247" w:rsidRDefault="001B4247" w:rsidP="00647603">
      <w:pPr>
        <w:pStyle w:val="WypP1"/>
        <w:numPr>
          <w:ilvl w:val="0"/>
          <w:numId w:val="4"/>
        </w:numPr>
      </w:pPr>
      <w:r>
        <w:t>Budownictwo i mieszkalnictwo – stan zabudowy i wyposażenie w instalacje wodno-kanalizacyjne.</w:t>
      </w:r>
    </w:p>
    <w:p w14:paraId="73EC0323" w14:textId="77777777" w:rsidR="001B4247" w:rsidRDefault="001B4247" w:rsidP="00647603">
      <w:pPr>
        <w:pStyle w:val="WypP1"/>
        <w:numPr>
          <w:ilvl w:val="0"/>
          <w:numId w:val="4"/>
        </w:numPr>
      </w:pPr>
      <w:r>
        <w:t>Transport – natężenie ruchu i stan jakościowy dróg.</w:t>
      </w:r>
    </w:p>
    <w:p w14:paraId="40414642" w14:textId="77777777" w:rsidR="001B4247" w:rsidRDefault="001B4247" w:rsidP="00647603">
      <w:pPr>
        <w:pStyle w:val="WypP1"/>
        <w:numPr>
          <w:ilvl w:val="0"/>
          <w:numId w:val="4"/>
        </w:numPr>
      </w:pPr>
      <w:r>
        <w:t xml:space="preserve">Jakość powietrza – przekroczenie norm stężeń zanieczyszczeń w powietrzu. </w:t>
      </w:r>
    </w:p>
    <w:p w14:paraId="23312539" w14:textId="77777777" w:rsidR="001B4247" w:rsidRDefault="001B4247" w:rsidP="000D43C4">
      <w:pPr>
        <w:pStyle w:val="Nagwek3"/>
      </w:pPr>
      <w:bookmarkStart w:id="354" w:name="_Toc434913967"/>
      <w:bookmarkStart w:id="355" w:name="_Toc445994259"/>
      <w:r>
        <w:t>Energetyka</w:t>
      </w:r>
      <w:bookmarkEnd w:id="354"/>
      <w:bookmarkEnd w:id="355"/>
    </w:p>
    <w:p w14:paraId="2F6DCDFB" w14:textId="77777777" w:rsidR="001B4247" w:rsidRDefault="001B4247" w:rsidP="00BF7661">
      <w:pPr>
        <w:pStyle w:val="Tekst"/>
      </w:pPr>
      <w:r>
        <w:t xml:space="preserve">Głównym problemem Gminy Mosina w zakresie energetyki jest brak sieci ciepłowniczej oraz niewielki stopień gazyfikacji na opisywanym obszarze. </w:t>
      </w:r>
    </w:p>
    <w:p w14:paraId="2283DA98" w14:textId="77777777" w:rsidR="001B4247" w:rsidRDefault="001B4247" w:rsidP="0077196A">
      <w:pPr>
        <w:pStyle w:val="Nagwek4"/>
      </w:pPr>
      <w:r>
        <w:t>Ciepłownictwo</w:t>
      </w:r>
    </w:p>
    <w:p w14:paraId="3765CCD7" w14:textId="77777777" w:rsidR="001B4247" w:rsidRDefault="001B4247" w:rsidP="00BF7661">
      <w:pPr>
        <w:pStyle w:val="Tekst"/>
      </w:pPr>
      <w:r>
        <w:t xml:space="preserve">Jak już zostało wspomniane, na terenie </w:t>
      </w:r>
      <w:r w:rsidR="00316B3D">
        <w:t>g</w:t>
      </w:r>
      <w:r>
        <w:t xml:space="preserve">miny Mosina nie funkcjonuje żadna sieć ciepłownicza. Budynki mieszkalne (domy jednorodzinne i mieszkania w budownictwie wielorodzinnym) ogrzewane są przy pomocy indywidualnych źródeł ciepła – kotłowni ogrzewających jeden lub kilka budynków. </w:t>
      </w:r>
    </w:p>
    <w:p w14:paraId="577022DB" w14:textId="77777777" w:rsidR="001B4247" w:rsidRDefault="001B4247" w:rsidP="00BF7661">
      <w:pPr>
        <w:pStyle w:val="Tekst"/>
      </w:pPr>
      <w:r>
        <w:t xml:space="preserve">Zdecydowana większość mieszkańców gminy jako paliwo grzewcze wykorzystuje węgiel kamienny (78% gospodarstw domowych), co niekorzystnie wpływa na poziom niskich emisji. </w:t>
      </w:r>
    </w:p>
    <w:p w14:paraId="03F601BB" w14:textId="77777777" w:rsidR="001B4247" w:rsidRDefault="001B4247" w:rsidP="00BF7661">
      <w:pPr>
        <w:pStyle w:val="Tekst"/>
      </w:pPr>
      <w:r>
        <w:t>Istotna jest więc dywersyfikacja źródeł ciepła na terenie gminy, przede wszystkim rozpoczęcie wykorzystywania odnawialnych źródeł energii (OZE) jako źródła ciepła dla mieszkańców.</w:t>
      </w:r>
    </w:p>
    <w:p w14:paraId="0FAD1211" w14:textId="77777777" w:rsidR="001B4247" w:rsidRDefault="001B4247" w:rsidP="00BF7661">
      <w:pPr>
        <w:pStyle w:val="Tekst"/>
      </w:pPr>
      <w:r>
        <w:t xml:space="preserve">Obecnie, poza jedną prywatną inwestycją w </w:t>
      </w:r>
      <w:r w:rsidR="00316B3D">
        <w:t>g</w:t>
      </w:r>
      <w:r>
        <w:t>minie Mosina nie funkcjonują żadne instalacje odnawialnych źródeł energii mimo, że na terenie gminy występują korzystne warunki dla rozwoju OZE. Inwestycje w odnawialne źródła ciepła w znacznym stopniu przyczyniłyby się do zmniejszenia emisji gazów ciepla</w:t>
      </w:r>
      <w:r w:rsidR="001C0125">
        <w:t>rnianych i szkodliwych pyłów do </w:t>
      </w:r>
      <w:r>
        <w:t xml:space="preserve">atmosfery. </w:t>
      </w:r>
    </w:p>
    <w:p w14:paraId="7D9AD350" w14:textId="77777777" w:rsidR="001B4247" w:rsidRDefault="001B4247" w:rsidP="0077196A">
      <w:pPr>
        <w:pStyle w:val="Nagwek4"/>
      </w:pPr>
      <w:r>
        <w:t>Gazownictwo</w:t>
      </w:r>
    </w:p>
    <w:p w14:paraId="37A9ACA8" w14:textId="77777777" w:rsidR="001B4247" w:rsidRDefault="001B4247" w:rsidP="00BF7661">
      <w:pPr>
        <w:pStyle w:val="Tekst"/>
      </w:pPr>
      <w:r>
        <w:t xml:space="preserve">Wg danych Polskiej Spółki Gazownictwa Sp. z o.o. stopień gazyfikacji </w:t>
      </w:r>
      <w:r w:rsidR="00316B3D">
        <w:t>g</w:t>
      </w:r>
      <w:r>
        <w:t xml:space="preserve">miny Mosina wynosi 38,23% </w:t>
      </w:r>
      <w:sdt>
        <w:sdtPr>
          <w:id w:val="409283864"/>
          <w:citation/>
        </w:sdtPr>
        <w:sdtContent>
          <w:r w:rsidR="00A61955">
            <w:fldChar w:fldCharType="begin"/>
          </w:r>
          <w:r>
            <w:instrText xml:space="preserve">CITATION Symbol_zastępczy1 \l 1045 </w:instrText>
          </w:r>
          <w:r w:rsidR="00A61955">
            <w:fldChar w:fldCharType="separate"/>
          </w:r>
          <w:r w:rsidR="00CB6532">
            <w:rPr>
              <w:noProof/>
            </w:rPr>
            <w:t>(Polska Spółka Gazownictwa, brak daty)</w:t>
          </w:r>
          <w:r w:rsidR="00A61955">
            <w:fldChar w:fldCharType="end"/>
          </w:r>
        </w:sdtContent>
      </w:sdt>
      <w:r>
        <w:t>. Z gospodarstw domowych wykorzystujących gaz jako paliwo grzewcze emitowanych jest do atmosfery mniej szkodliwych substancji (pyłów, gazów cieplarnianych it</w:t>
      </w:r>
      <w:r w:rsidR="001C0125">
        <w:t>p.). Rozbudowa sieci gazowej na </w:t>
      </w:r>
      <w:r>
        <w:t>terenie gminy i przyłączenie do niej kolejnych gospodarstw domowych korzystnie wpłynie na poziom niskich emisji w Gminie Mosina. Wszelkie inwestycje w tym zakresie muszą spełniać kryteria ekonomicznej opłacalności inwestycji.</w:t>
      </w:r>
    </w:p>
    <w:p w14:paraId="035187F8" w14:textId="77777777" w:rsidR="001B4247" w:rsidRDefault="001B4247" w:rsidP="00BF7661">
      <w:pPr>
        <w:pStyle w:val="Tekst"/>
      </w:pPr>
    </w:p>
    <w:p w14:paraId="69D9EDE3" w14:textId="77777777" w:rsidR="001B4247" w:rsidRDefault="001B4247" w:rsidP="000D43C4">
      <w:pPr>
        <w:pStyle w:val="Nagwek3"/>
      </w:pPr>
      <w:bookmarkStart w:id="356" w:name="_Toc434913968"/>
      <w:bookmarkStart w:id="357" w:name="_Toc445994260"/>
      <w:r>
        <w:lastRenderedPageBreak/>
        <w:t>Budownictwo i mieszkalnictwo</w:t>
      </w:r>
      <w:bookmarkEnd w:id="356"/>
      <w:bookmarkEnd w:id="357"/>
    </w:p>
    <w:p w14:paraId="68881187" w14:textId="77777777" w:rsidR="001B4247" w:rsidRDefault="001B4247" w:rsidP="00BF7661">
      <w:pPr>
        <w:pStyle w:val="Tekst"/>
      </w:pPr>
      <w:r>
        <w:t>Jednym z najważniejszych problemów dotyczących budownictwa jest wysoka energochłonność mieszkań w sektorze komunalnym i użyteczności publicznej, a także niewielki procent zabudowy poddanej termomodernizacji. Wśród potrzeb energetycznych mieszkańców, największą jest zapotrzebowanie na energię cieplną. Dlatego też bardzo istotna jest dywersyfikacja źródeł ciepła na terenie gminy Mosina. Duże straty ciepła spowodowane brakiem odpowiedniej termomode</w:t>
      </w:r>
      <w:r w:rsidR="001C0125">
        <w:t>rnizacji budynków sprawiają, że </w:t>
      </w:r>
      <w:r>
        <w:t xml:space="preserve">niezbędne jest dodatkowe spalanie paliw, którego konsekwencją jest zwiększanie ilości niskiej emisji. </w:t>
      </w:r>
    </w:p>
    <w:p w14:paraId="471566BF" w14:textId="77777777" w:rsidR="001B4247" w:rsidRDefault="001B4247" w:rsidP="00BF7661">
      <w:pPr>
        <w:pStyle w:val="Tekst"/>
      </w:pPr>
      <w:r>
        <w:t>Problem stanowią również przestarzałe instalacje cieplne w prywatnych budynkach mieszkalnych. Nie spełniają one wszystkich norm prawny</w:t>
      </w:r>
      <w:r w:rsidR="001C0125">
        <w:t>ch, często są źle izolowane, co </w:t>
      </w:r>
      <w:r>
        <w:t xml:space="preserve">także powoduje niepotrzebne straty ciepła i niekorzystnie wpływa na gospodarkę niskoemisyjną na terenie gminy Mosina. </w:t>
      </w:r>
    </w:p>
    <w:p w14:paraId="1B138D26" w14:textId="77777777" w:rsidR="001B4247" w:rsidRDefault="001B4247" w:rsidP="00BF7661">
      <w:pPr>
        <w:pStyle w:val="Tekst"/>
      </w:pPr>
      <w:r>
        <w:t xml:space="preserve">Opisane problemy można rozwiązać poprzez gruntowną termomodernizację budynków, która pozytywnie wpłynęłaby na poprawę efektywności energetycznej tych obiektów, głównie poprzez: </w:t>
      </w:r>
    </w:p>
    <w:p w14:paraId="581AA386" w14:textId="77777777" w:rsidR="001B4247" w:rsidRPr="003E10B2" w:rsidRDefault="001B4247" w:rsidP="003E10B2">
      <w:pPr>
        <w:pStyle w:val="WykropP1"/>
      </w:pPr>
      <w:r w:rsidRPr="003E10B2">
        <w:t>docieplenie ścian zewnętrznych, podłóg, dachów i stropów;</w:t>
      </w:r>
    </w:p>
    <w:p w14:paraId="110038C7" w14:textId="77777777" w:rsidR="001B4247" w:rsidRPr="003E10B2" w:rsidRDefault="001B4247" w:rsidP="003E10B2">
      <w:pPr>
        <w:pStyle w:val="WykropP1"/>
      </w:pPr>
      <w:r w:rsidRPr="003E10B2">
        <w:t>wymianę okien i drzwi;</w:t>
      </w:r>
    </w:p>
    <w:p w14:paraId="508EEFC0" w14:textId="77777777" w:rsidR="001B4247" w:rsidRPr="003E10B2" w:rsidRDefault="001B4247" w:rsidP="003E10B2">
      <w:pPr>
        <w:pStyle w:val="WykropP1"/>
      </w:pPr>
      <w:r w:rsidRPr="003E10B2">
        <w:t>modernizację instalacji grzewczych;</w:t>
      </w:r>
    </w:p>
    <w:p w14:paraId="16908134" w14:textId="77777777" w:rsidR="001B4247" w:rsidRPr="003E10B2" w:rsidRDefault="001B4247" w:rsidP="003E10B2">
      <w:pPr>
        <w:pStyle w:val="WykropP1"/>
      </w:pPr>
      <w:r w:rsidRPr="003E10B2">
        <w:t>modernizację instalacji wentylacyjnych/klimatyzacyjnych.</w:t>
      </w:r>
    </w:p>
    <w:p w14:paraId="40B9634F" w14:textId="77777777" w:rsidR="001B4247" w:rsidRDefault="001B4247" w:rsidP="00BF7661">
      <w:pPr>
        <w:pStyle w:val="Tekst"/>
      </w:pPr>
      <w:r>
        <w:t>Powyższe zmiany spowodowałyby zmniejszenie strat ciepła, a co za tym idzie – zmniejszenie niskich emisji do atmosfery. Są to najbardziej efektywne zmiany, które można wprowadzić na terenie gminy. Mogą być jednak trudne do wdrożenia ze względu na wysoki koszt termomodernizacji budynków oraz zdywersyfikowaną strukturę źródeł ciepła w prywatnych budynkach mieszkalnych. W tej sytuacji pomoc mogą zapewnić programy dofinansowujące działania z zakresu termomodernizacji budynków.</w:t>
      </w:r>
    </w:p>
    <w:p w14:paraId="2323A91D" w14:textId="77777777" w:rsidR="001B4247" w:rsidRDefault="001B4247" w:rsidP="00BF7661">
      <w:pPr>
        <w:pStyle w:val="Tekst"/>
      </w:pPr>
      <w:r>
        <w:t>Biorąc pod uwagę stale rosnącą liczbę mieszkańców gminy oraz ciągłe powstawanie nowych budynków mieszkalnych (1</w:t>
      </w:r>
      <w:r w:rsidR="00957E2A">
        <w:t xml:space="preserve"> </w:t>
      </w:r>
      <w:r>
        <w:t>596 nowych mieszkań w latach 2008-2012) ważne jest aby już na etapie budowy mieszkańcy i inwestorzy byli świadomi jakie korzyści niesi</w:t>
      </w:r>
      <w:r w:rsidR="001C0125">
        <w:t>e za </w:t>
      </w:r>
      <w:r>
        <w:t xml:space="preserve">sobą budownictwo energooszczędne, odpowiednia izolacja cieplna budynków. </w:t>
      </w:r>
    </w:p>
    <w:p w14:paraId="2A1B8817" w14:textId="77777777" w:rsidR="001B4247" w:rsidRDefault="001B4247" w:rsidP="00BF7661">
      <w:pPr>
        <w:pStyle w:val="Tekst"/>
      </w:pPr>
      <w:r>
        <w:t>Świadomość tą mogą zapewnić różnorodne akcje zwiększające świadomość ekologiczną mieszkańców poprzez rozmaite akcje promujące odnawialne źródła energii i efektywność energetyczną. W dłuższej perspektywie istotne jest również edukowanie w tym temacie młodzieży, która w poprzez swoje przyszłe działania b</w:t>
      </w:r>
      <w:r w:rsidR="001C0125">
        <w:t>ędzie miała decydujący wpływ na </w:t>
      </w:r>
      <w:r>
        <w:t xml:space="preserve">stan środowiska naturalnego. </w:t>
      </w:r>
    </w:p>
    <w:p w14:paraId="7D40A9ED" w14:textId="77777777" w:rsidR="001B4247" w:rsidRDefault="001B4247" w:rsidP="000D43C4">
      <w:pPr>
        <w:pStyle w:val="Nagwek3"/>
      </w:pPr>
      <w:bookmarkStart w:id="358" w:name="_Toc434913969"/>
      <w:bookmarkStart w:id="359" w:name="_Toc445994261"/>
      <w:r>
        <w:t>Transport</w:t>
      </w:r>
      <w:bookmarkEnd w:id="358"/>
      <w:bookmarkEnd w:id="359"/>
    </w:p>
    <w:p w14:paraId="34C3E58E" w14:textId="77777777" w:rsidR="001B4247" w:rsidRDefault="001B4247" w:rsidP="00BF7661">
      <w:pPr>
        <w:pStyle w:val="Tekst"/>
      </w:pPr>
      <w:r>
        <w:t>Poważnym problemem dla gminy Mosina jest brak bezpośredni</w:t>
      </w:r>
      <w:r w:rsidR="001C0125">
        <w:t>ego połączenia z </w:t>
      </w:r>
      <w:r>
        <w:t>autostradą A2, drogą ekspresową i drogą krajową. Połączenie z tymi drogami jest możliwe tylko dzięki drogom wojewódzkim przebiegaj</w:t>
      </w:r>
      <w:r w:rsidR="001C0125">
        <w:t>ącym przez terytorium gminy, na </w:t>
      </w:r>
      <w:r>
        <w:t xml:space="preserve">których występuje największe natężenie ruchu. </w:t>
      </w:r>
    </w:p>
    <w:p w14:paraId="5A4A472F" w14:textId="77777777" w:rsidR="001B4247" w:rsidRDefault="001B4247" w:rsidP="00BF7661">
      <w:pPr>
        <w:pStyle w:val="Tekst"/>
      </w:pPr>
      <w:r>
        <w:t xml:space="preserve">Niezadowalający jest jednak stan dróg, zarówno wojewódzkich jak i powiatowych, wynikający przede wszystkim z niewystarczających funduszy przeznaczonych na ich </w:t>
      </w:r>
      <w:r>
        <w:lastRenderedPageBreak/>
        <w:t>utrzymanie przez samorządy. Również niewystarczający jest stan techniczny dróg gminnych, z których prawie 80% jest nieutwardzonych.</w:t>
      </w:r>
    </w:p>
    <w:p w14:paraId="6E99C4AA" w14:textId="77777777" w:rsidR="001B4247" w:rsidRDefault="001B4247" w:rsidP="00BF7661">
      <w:pPr>
        <w:pStyle w:val="Tekst"/>
      </w:pPr>
      <w:r>
        <w:t>Transport publiczny na terenie gminy Mosina pozorn</w:t>
      </w:r>
      <w:r w:rsidR="001C0125">
        <w:t>ie jest dobrze zorganizowany. Z </w:t>
      </w:r>
      <w:r>
        <w:t>danych przedstawionych w Strategii Rozwoju Gminy Mosina na lata 2014-2020 wynika jednak, że komunikacja autobusowa kursująca w kierunku Poznania jest niewystarczająca. Autobusy do Poznania odjeżdżają z Mo</w:t>
      </w:r>
      <w:r w:rsidR="001C0125">
        <w:t>siny średnio raz na godzinę i w </w:t>
      </w:r>
      <w:r>
        <w:t>godzinach porannych kursy te są oblegane przez</w:t>
      </w:r>
      <w:r w:rsidR="001C0125">
        <w:t xml:space="preserve"> osoby dojeżdżające do pracy. Z </w:t>
      </w:r>
      <w:r>
        <w:t xml:space="preserve">uwagi na to wiele osób przesiada się do samochodów, co z kolei powoduje powstawanie zatorów drogowych i emisję większej ilości spalin do atmosfery. Uciążliwy dla mieszkańców gminy jest również hałas komunikacyjny drogowy, który ma duży zasięg oddziaływania. </w:t>
      </w:r>
    </w:p>
    <w:p w14:paraId="1C1AB1DC" w14:textId="77777777" w:rsidR="001B4247" w:rsidRDefault="001B4247" w:rsidP="00BF7661">
      <w:pPr>
        <w:pStyle w:val="Tekst"/>
      </w:pPr>
      <w:r>
        <w:t xml:space="preserve">Rozwiązaniem części problemów związanych z hałasem komunikacyjnym i złym stanem technicznym dróg będą działania: </w:t>
      </w:r>
    </w:p>
    <w:p w14:paraId="47260164" w14:textId="77777777" w:rsidR="001B4247" w:rsidRPr="003E10B2" w:rsidRDefault="001B4247" w:rsidP="003E10B2">
      <w:pPr>
        <w:pStyle w:val="WykropP1"/>
      </w:pPr>
      <w:r w:rsidRPr="003E10B2">
        <w:t>utwardzenie dróg gminnych;</w:t>
      </w:r>
    </w:p>
    <w:p w14:paraId="18102336" w14:textId="77777777" w:rsidR="001B4247" w:rsidRPr="003E10B2" w:rsidRDefault="001B4247" w:rsidP="003E10B2">
      <w:pPr>
        <w:pStyle w:val="WykropP1"/>
      </w:pPr>
      <w:r w:rsidRPr="003E10B2">
        <w:t>modernizacja dróg powiatowych i wojewódzkich;</w:t>
      </w:r>
    </w:p>
    <w:p w14:paraId="3E2385D7" w14:textId="77777777" w:rsidR="001B4247" w:rsidRPr="003E10B2" w:rsidRDefault="001B4247" w:rsidP="003E10B2">
      <w:pPr>
        <w:pStyle w:val="WykropP1"/>
      </w:pPr>
      <w:r w:rsidRPr="003E10B2">
        <w:t>budowa ścieżek rowerowych łączących gm</w:t>
      </w:r>
      <w:r w:rsidR="00316B3D" w:rsidRPr="003E10B2">
        <w:t>inę Mosina z sąsiednimi gminami;</w:t>
      </w:r>
    </w:p>
    <w:p w14:paraId="73D25DEC" w14:textId="77777777" w:rsidR="00603EAF" w:rsidRPr="003E10B2" w:rsidRDefault="00603EAF" w:rsidP="003E10B2">
      <w:pPr>
        <w:pStyle w:val="WykropP1"/>
      </w:pPr>
      <w:r w:rsidRPr="003E10B2">
        <w:t>budowa zintegrowanych funkcjonalnych punktów przesiadkowych skupiających różnego rodzaju transport publiczny i indywidulany:</w:t>
      </w:r>
    </w:p>
    <w:p w14:paraId="686A1840" w14:textId="77777777" w:rsidR="00603EAF" w:rsidRDefault="00603EAF" w:rsidP="00DA76A3">
      <w:pPr>
        <w:pStyle w:val="WykropP2"/>
      </w:pPr>
      <w:r>
        <w:t>parkingów typu P+R i B+R,</w:t>
      </w:r>
    </w:p>
    <w:p w14:paraId="49313048" w14:textId="77777777" w:rsidR="00603EAF" w:rsidRDefault="00603EAF" w:rsidP="00DA76A3">
      <w:pPr>
        <w:pStyle w:val="WykropP2"/>
      </w:pPr>
      <w:r>
        <w:t>zintegrowanych centrów przesiadkowych,</w:t>
      </w:r>
    </w:p>
    <w:p w14:paraId="7F161C9C" w14:textId="77777777" w:rsidR="00603EAF" w:rsidRDefault="00603EAF" w:rsidP="00DA76A3">
      <w:pPr>
        <w:pStyle w:val="WykropP2"/>
      </w:pPr>
      <w:r>
        <w:t>zapewnienie dróg dostępu do przystanków, centrów przesiadkowych itp.</w:t>
      </w:r>
    </w:p>
    <w:p w14:paraId="0E548070" w14:textId="77777777" w:rsidR="00603EAF" w:rsidRDefault="00603EAF" w:rsidP="00DA76A3">
      <w:pPr>
        <w:pStyle w:val="WykropP2"/>
      </w:pPr>
      <w:r>
        <w:t>pasów ruchu dla rowerów.</w:t>
      </w:r>
    </w:p>
    <w:p w14:paraId="5AD01497" w14:textId="77777777" w:rsidR="001B4247" w:rsidRDefault="001B4247" w:rsidP="00BF7661">
      <w:pPr>
        <w:pStyle w:val="Tekst"/>
      </w:pPr>
      <w:r>
        <w:t>Niewystarczająca liczba ścieżek rowerowych sprawia, że rower nie jest atrakcyjną formą transportu dla mieszkańców gminy Mosina. Szlaki row</w:t>
      </w:r>
      <w:r w:rsidR="001C0125">
        <w:t>erowo-turystyczne wyznaczone na </w:t>
      </w:r>
      <w:r>
        <w:t>terenie Wielkopolskiego Parku Narodowego nie są wystarczające, aby stać się alternatywą dla transportu samochodowego.</w:t>
      </w:r>
      <w:r w:rsidR="00957E2A">
        <w:t xml:space="preserve"> </w:t>
      </w:r>
    </w:p>
    <w:p w14:paraId="7BB2BEC4" w14:textId="77777777" w:rsidR="001B4247" w:rsidRDefault="001B4247" w:rsidP="000D43C4">
      <w:pPr>
        <w:pStyle w:val="Nagwek3"/>
      </w:pPr>
      <w:bookmarkStart w:id="360" w:name="_Toc434913970"/>
      <w:bookmarkStart w:id="361" w:name="_Toc445994262"/>
      <w:r>
        <w:t>Jakość powietrza</w:t>
      </w:r>
      <w:bookmarkEnd w:id="360"/>
      <w:bookmarkEnd w:id="361"/>
    </w:p>
    <w:p w14:paraId="134D6436" w14:textId="77777777" w:rsidR="001B4247" w:rsidRDefault="001B4247" w:rsidP="00BF7661">
      <w:pPr>
        <w:pStyle w:val="Tekst"/>
      </w:pPr>
      <w:r>
        <w:t xml:space="preserve">W wyniku pomiarów dokonanych przez Wojewódzki Inspektorat Ochrony Środowiska </w:t>
      </w:r>
      <w:r w:rsidRPr="006D7672">
        <w:t xml:space="preserve">„strefę wielkopolską”, w której skład wchodzi gmina </w:t>
      </w:r>
      <w:r>
        <w:t>Mosina, zostało stwierdzone przekroczenie poziomu dopuszczalnego dla 24-godzinnego</w:t>
      </w:r>
      <w:r w:rsidR="001C0125">
        <w:t xml:space="preserve"> stężenia pyłu PM10 oraz </w:t>
      </w:r>
      <w:proofErr w:type="spellStart"/>
      <w:r w:rsidR="009F69DC">
        <w:t>benzo</w:t>
      </w:r>
      <w:proofErr w:type="spellEnd"/>
      <w:r w:rsidR="009F69DC">
        <w:t>(α</w:t>
      </w:r>
      <w:r>
        <w:t>)</w:t>
      </w:r>
      <w:proofErr w:type="spellStart"/>
      <w:r>
        <w:t>pirenu</w:t>
      </w:r>
      <w:proofErr w:type="spellEnd"/>
      <w:r>
        <w:t xml:space="preserve">. Z tego powodu obszar strefy został zaliczony do klasy C. </w:t>
      </w:r>
    </w:p>
    <w:p w14:paraId="1B0A1A9A" w14:textId="77777777" w:rsidR="001B4247" w:rsidRDefault="001B4247" w:rsidP="00BF7661">
      <w:pPr>
        <w:pStyle w:val="Tekst"/>
      </w:pPr>
      <w:r>
        <w:t xml:space="preserve">Przekroczenia </w:t>
      </w:r>
      <w:proofErr w:type="spellStart"/>
      <w:r>
        <w:t>benzo</w:t>
      </w:r>
      <w:proofErr w:type="spellEnd"/>
      <w:r>
        <w:t>(</w:t>
      </w:r>
      <w:r w:rsidR="009F69DC">
        <w:t>α</w:t>
      </w:r>
      <w:r>
        <w:t>)</w:t>
      </w:r>
      <w:proofErr w:type="spellStart"/>
      <w:r>
        <w:t>pirenu</w:t>
      </w:r>
      <w:proofErr w:type="spellEnd"/>
      <w:r>
        <w:t xml:space="preserve"> natomiast spowodowane są spalaniem paliw stałych używanych zarówno w celach grzewczych, jak i w zakładach przemysłowych. Spaliny samochodowe również są źródłem ww. związku chemicznego w powietrzu.</w:t>
      </w:r>
    </w:p>
    <w:p w14:paraId="6DAB3526" w14:textId="77777777" w:rsidR="001B4247" w:rsidRDefault="001B4247" w:rsidP="00BF7661">
      <w:pPr>
        <w:pStyle w:val="Tekst"/>
      </w:pPr>
      <w:r>
        <w:t xml:space="preserve">Główne zanieczyszczenia występujące na terenie gminy pochodzą z procesów spalania paliw w energetyce i zakładach przemysłowych. Wykorzystywanie benzyny czy oleju napędowego w samochodach, maszynach rolniczych, budowlanych </w:t>
      </w:r>
      <w:r w:rsidR="001C0125">
        <w:t>również wpływa na </w:t>
      </w:r>
      <w:r w:rsidR="009F69DC">
        <w:t xml:space="preserve">wzrost </w:t>
      </w:r>
      <w:proofErr w:type="spellStart"/>
      <w:r w:rsidR="009F69DC">
        <w:t>be</w:t>
      </w:r>
      <w:r w:rsidR="003C41FF">
        <w:t>nz</w:t>
      </w:r>
      <w:r w:rsidR="009F69DC">
        <w:t>o</w:t>
      </w:r>
      <w:proofErr w:type="spellEnd"/>
      <w:r w:rsidR="009F69DC">
        <w:t>(α</w:t>
      </w:r>
      <w:r>
        <w:t>)</w:t>
      </w:r>
      <w:proofErr w:type="spellStart"/>
      <w:r>
        <w:t>pirenu</w:t>
      </w:r>
      <w:proofErr w:type="spellEnd"/>
      <w:r>
        <w:t xml:space="preserve"> w składzie pow</w:t>
      </w:r>
      <w:r w:rsidR="003C41FF">
        <w:t>ietrza. Kolejne źródło to niska emisja pochodząca</w:t>
      </w:r>
      <w:r>
        <w:t xml:space="preserve"> z kotłowni i indywidualnych systemów grzewczych.</w:t>
      </w:r>
    </w:p>
    <w:p w14:paraId="5C22DD47" w14:textId="77777777" w:rsidR="001B4247" w:rsidRPr="003E10B2" w:rsidRDefault="001B4247" w:rsidP="00953C8B">
      <w:pPr>
        <w:pStyle w:val="Tekst"/>
        <w:keepNext/>
        <w:keepLines/>
        <w:widowControl/>
      </w:pPr>
      <w:r>
        <w:lastRenderedPageBreak/>
        <w:t xml:space="preserve">Zanieczyszczenie powietrza ma negatywny wpływ na środowisko i zdrowie mieszkańców, dlatego </w:t>
      </w:r>
      <w:r w:rsidRPr="003E10B2">
        <w:t>należy dążyć do:</w:t>
      </w:r>
    </w:p>
    <w:p w14:paraId="408FCAFA" w14:textId="77777777" w:rsidR="001B4247" w:rsidRPr="003E10B2" w:rsidRDefault="001B4247" w:rsidP="003E10B2">
      <w:pPr>
        <w:pStyle w:val="WykropP1"/>
      </w:pPr>
      <w:r w:rsidRPr="003E10B2">
        <w:t>ograniczenia emisji poprzez termomodernizację budynków oraz modernizację systemów grzewczych,</w:t>
      </w:r>
    </w:p>
    <w:p w14:paraId="676ABF05" w14:textId="77777777" w:rsidR="001B4247" w:rsidRPr="003E10B2" w:rsidRDefault="001B4247" w:rsidP="003E10B2">
      <w:pPr>
        <w:pStyle w:val="WykropP1"/>
      </w:pPr>
      <w:r w:rsidRPr="003E10B2">
        <w:t>prowadzenia działań z zakresu edukacji ekologicznej zwiększających świadomość mieszkańców na temat zagrożeń wynikających z spalania paliw stałych,</w:t>
      </w:r>
    </w:p>
    <w:p w14:paraId="052F19BB" w14:textId="77777777" w:rsidR="001B4247" w:rsidRPr="003E10B2" w:rsidRDefault="001B4247" w:rsidP="003E10B2">
      <w:pPr>
        <w:pStyle w:val="WykropP1"/>
      </w:pPr>
      <w:r w:rsidRPr="003E10B2">
        <w:t>prowadzenia promocji transportu rowerowego służącego nie tylko celom rekreacyjnym,</w:t>
      </w:r>
    </w:p>
    <w:p w14:paraId="7AFAD885" w14:textId="77777777" w:rsidR="001B4247" w:rsidRPr="003E10B2" w:rsidRDefault="001B4247" w:rsidP="003E10B2">
      <w:pPr>
        <w:pStyle w:val="WykropP1"/>
      </w:pPr>
      <w:r w:rsidRPr="003E10B2">
        <w:t>wymiany pojazdów komunikacji miejskiej zużywają</w:t>
      </w:r>
      <w:r w:rsidR="003C41FF" w:rsidRPr="003E10B2">
        <w:t xml:space="preserve">cych olej napędowy jako paliwo </w:t>
      </w:r>
      <w:r w:rsidRPr="003E10B2">
        <w:t>i zastąpienia ich pojazdami zasilanymi gazem,</w:t>
      </w:r>
      <w:r w:rsidR="00957E2A" w:rsidRPr="003E10B2">
        <w:t xml:space="preserve"> </w:t>
      </w:r>
    </w:p>
    <w:p w14:paraId="0451725D" w14:textId="77777777" w:rsidR="001B4247" w:rsidRPr="003E10B2" w:rsidRDefault="001B4247" w:rsidP="003E10B2">
      <w:pPr>
        <w:pStyle w:val="WykropP1"/>
      </w:pPr>
      <w:r w:rsidRPr="003E10B2">
        <w:t>podłączenia nowych budynków do sieci gazowniczej,</w:t>
      </w:r>
    </w:p>
    <w:p w14:paraId="439CF9A1" w14:textId="77777777" w:rsidR="002F053D" w:rsidRPr="003E10B2" w:rsidRDefault="001B4247" w:rsidP="003E10B2">
      <w:pPr>
        <w:pStyle w:val="WykropP1"/>
      </w:pPr>
      <w:r w:rsidRPr="003E10B2">
        <w:t>zwiększenia poziomu wykorzystania odnawialnych źródeł energii.</w:t>
      </w:r>
    </w:p>
    <w:p w14:paraId="782176E4" w14:textId="77777777" w:rsidR="00443902" w:rsidRDefault="006B0A1F" w:rsidP="000E57E5">
      <w:pPr>
        <w:pStyle w:val="Nagwek2"/>
      </w:pPr>
      <w:bookmarkStart w:id="362" w:name="_Toc445994263"/>
      <w:r>
        <w:t>ASPEKTY ORGANIZACYJNE I FINANSOWE</w:t>
      </w:r>
      <w:bookmarkEnd w:id="362"/>
    </w:p>
    <w:p w14:paraId="36DB0E20" w14:textId="77777777" w:rsidR="00443902" w:rsidRDefault="00443902" w:rsidP="00443902">
      <w:pPr>
        <w:widowControl w:val="0"/>
        <w:spacing w:before="120"/>
        <w:jc w:val="both"/>
        <w:rPr>
          <w:rFonts w:eastAsia="Arial" w:cs="Arial"/>
          <w:bCs/>
          <w:iCs/>
          <w:snapToGrid w:val="0"/>
          <w:szCs w:val="20"/>
        </w:rPr>
      </w:pPr>
      <w:r>
        <w:rPr>
          <w:rFonts w:eastAsia="Arial" w:cs="Arial"/>
          <w:bCs/>
          <w:iCs/>
          <w:snapToGrid w:val="0"/>
          <w:szCs w:val="20"/>
        </w:rPr>
        <w:t xml:space="preserve">Aspekty organizacyjne i finansowe realizacji PGN obejmują struktury organizacyjne, przydzielone zasoby ludzkie oraz zaangażowanie zainteresowanych stron. Skuteczność realizacji celów założonych w niniejszym Planie jest w dużej mierze uzależniona od zapewnienia odpowiedniego wsparcia władz Gminy. </w:t>
      </w:r>
    </w:p>
    <w:p w14:paraId="0CB9C0DD" w14:textId="77777777" w:rsidR="00CC3818" w:rsidRDefault="00CC3818" w:rsidP="00CC3818">
      <w:pPr>
        <w:pStyle w:val="Nagwek3"/>
      </w:pPr>
      <w:bookmarkStart w:id="363" w:name="_Toc438460212"/>
      <w:bookmarkStart w:id="364" w:name="_Toc439081598"/>
      <w:bookmarkStart w:id="365" w:name="_Toc439240583"/>
      <w:bookmarkStart w:id="366" w:name="_Toc439242939"/>
      <w:bookmarkStart w:id="367" w:name="_Toc443899709"/>
      <w:bookmarkStart w:id="368" w:name="_Toc445994264"/>
      <w:r>
        <w:t>Koordynacja PGN i struktury organizacyjne</w:t>
      </w:r>
      <w:bookmarkEnd w:id="363"/>
      <w:bookmarkEnd w:id="364"/>
      <w:bookmarkEnd w:id="365"/>
      <w:bookmarkEnd w:id="366"/>
      <w:bookmarkEnd w:id="367"/>
      <w:bookmarkEnd w:id="368"/>
    </w:p>
    <w:p w14:paraId="4D288C97" w14:textId="77777777" w:rsidR="00CC3818" w:rsidRPr="00CC3818" w:rsidRDefault="00CC3818" w:rsidP="00CC3818">
      <w:pPr>
        <w:pStyle w:val="Tekst"/>
      </w:pPr>
      <w:r w:rsidRPr="00CC3818">
        <w:t>Plan jest realizowany z wykorzystaniem struktur organizacyjnych Urzędu. W ramach zarządzania działaniami zaprojektowanymi w Planie, powinny zostać wskazane zakresy odpowiedzialności poszczególnych jednostek, w zakresie gromadzenia i weryfikacji danych oraz monitorowania kierunków działań, uwzględniania postanowień zapisów dokumentów strategicznych, zamówień publicznych i kosztów realizacji zaproponowanych zadań. Odpowiedzialność za skuteczne opracowanie i wdrożenie Planu ponosi Burmistrz, jednak właściwe zarządzanie dokumentem PGN wymaga koordynacji działań przez wiele podmiotów.</w:t>
      </w:r>
    </w:p>
    <w:p w14:paraId="27A66070" w14:textId="77777777" w:rsidR="00CC3818" w:rsidRPr="00B21461" w:rsidRDefault="00CC3818" w:rsidP="00CC3818">
      <w:pPr>
        <w:pStyle w:val="Tekst"/>
      </w:pPr>
      <w:r w:rsidRPr="00CC3818">
        <w:t>Docelowo, w strukturze organizacyjnej Urzędu powinno funkcjonować stanowisko osoby odpowiedzialnej za realizacje PGN i koordynację działań - Koordynator Planu</w:t>
      </w:r>
      <w:r>
        <w:t xml:space="preserve"> gospodarki niskoemisyjnej. Rolą koordynatora PGN będzie nadzorowanie skutecznej realizacji </w:t>
      </w:r>
      <w:r w:rsidRPr="00B21461">
        <w:t>cel</w:t>
      </w:r>
      <w:r>
        <w:t>ów</w:t>
      </w:r>
      <w:r w:rsidRPr="00B21461">
        <w:t xml:space="preserve"> i kierunk</w:t>
      </w:r>
      <w:r>
        <w:t>ów</w:t>
      </w:r>
      <w:r w:rsidRPr="00B21461">
        <w:t xml:space="preserve"> działań wyznaczon</w:t>
      </w:r>
      <w:r>
        <w:t>ych</w:t>
      </w:r>
      <w:r w:rsidRPr="00B21461">
        <w:t xml:space="preserve"> w PGN</w:t>
      </w:r>
      <w:r>
        <w:t>,</w:t>
      </w:r>
      <w:r w:rsidRPr="00B21461">
        <w:t xml:space="preserve"> jak równie</w:t>
      </w:r>
      <w:r>
        <w:t xml:space="preserve">ż monitoring i raportowanie wdrażania PGN w Gminie. </w:t>
      </w:r>
      <w:r w:rsidRPr="00B21461">
        <w:t>Do zadań Koordynatora PGN powinno należeć:</w:t>
      </w:r>
    </w:p>
    <w:p w14:paraId="34CE6B86" w14:textId="77777777" w:rsidR="00CC3818" w:rsidRPr="003E10B2" w:rsidRDefault="00CC3818" w:rsidP="003E10B2">
      <w:pPr>
        <w:pStyle w:val="WykropP1"/>
      </w:pPr>
      <w:r w:rsidRPr="003E10B2">
        <w:t>nadzorowanie realizacji celów i kierunków działań wyznaczonych w PGN;</w:t>
      </w:r>
    </w:p>
    <w:p w14:paraId="6DFFCE6A" w14:textId="77777777" w:rsidR="00CC3818" w:rsidRPr="003E10B2" w:rsidRDefault="00CC3818" w:rsidP="003E10B2">
      <w:pPr>
        <w:pStyle w:val="WykropP1"/>
      </w:pPr>
      <w:r w:rsidRPr="003E10B2">
        <w:t>weryfikacja i aktualizacja harmonogramu wdrażania PGN;</w:t>
      </w:r>
    </w:p>
    <w:p w14:paraId="099EB771" w14:textId="77777777" w:rsidR="00CC3818" w:rsidRPr="003E10B2" w:rsidRDefault="00CC3818" w:rsidP="003E10B2">
      <w:pPr>
        <w:pStyle w:val="WykropP1"/>
      </w:pPr>
      <w:r w:rsidRPr="003E10B2">
        <w:t>monitoring postępów realizacji poszczególnych działań i osiąganych rezultatów;</w:t>
      </w:r>
    </w:p>
    <w:p w14:paraId="28F01224" w14:textId="77777777" w:rsidR="00CC3818" w:rsidRPr="003E10B2" w:rsidRDefault="00CC3818" w:rsidP="003E10B2">
      <w:pPr>
        <w:pStyle w:val="WykropP1"/>
      </w:pPr>
      <w:r w:rsidRPr="003E10B2">
        <w:t>sporządzanie raportów z przeprowadzanych działań;</w:t>
      </w:r>
    </w:p>
    <w:p w14:paraId="1CF4A960" w14:textId="77777777" w:rsidR="00CC3818" w:rsidRPr="003E10B2" w:rsidRDefault="00CC3818" w:rsidP="003E10B2">
      <w:pPr>
        <w:pStyle w:val="WykropP1"/>
      </w:pPr>
      <w:r w:rsidRPr="003E10B2">
        <w:t xml:space="preserve">przygotowanie analiz o stanie energetycznym Gminy i podejmowanych działaniach ukierunkowanych na redukcję emisji zanieczyszczeń; </w:t>
      </w:r>
    </w:p>
    <w:p w14:paraId="7112877D" w14:textId="77777777" w:rsidR="00CC3818" w:rsidRPr="003E10B2" w:rsidRDefault="00CC3818" w:rsidP="003E10B2">
      <w:pPr>
        <w:pStyle w:val="WykropP1"/>
      </w:pPr>
      <w:r w:rsidRPr="003E10B2">
        <w:t>identyfikacja</w:t>
      </w:r>
      <w:r w:rsidRPr="003E10B2" w:rsidDel="00682775">
        <w:t xml:space="preserve"> </w:t>
      </w:r>
      <w:r w:rsidRPr="003E10B2">
        <w:t>potrzeb</w:t>
      </w:r>
      <w:r w:rsidRPr="003E10B2" w:rsidDel="00682775">
        <w:t xml:space="preserve"> </w:t>
      </w:r>
      <w:r w:rsidRPr="003E10B2">
        <w:t>pozyskania</w:t>
      </w:r>
      <w:r w:rsidRPr="003E10B2" w:rsidDel="00682775">
        <w:t xml:space="preserve"> </w:t>
      </w:r>
      <w:r w:rsidRPr="003E10B2">
        <w:t>zewnętrznego</w:t>
      </w:r>
      <w:r w:rsidRPr="003E10B2" w:rsidDel="00682775">
        <w:t xml:space="preserve"> </w:t>
      </w:r>
      <w:r w:rsidRPr="003E10B2">
        <w:t>wsparcia</w:t>
      </w:r>
      <w:r w:rsidRPr="003E10B2" w:rsidDel="00682775">
        <w:t xml:space="preserve"> </w:t>
      </w:r>
      <w:r w:rsidRPr="003E10B2">
        <w:t>na</w:t>
      </w:r>
      <w:r w:rsidRPr="003E10B2" w:rsidDel="00682775">
        <w:t xml:space="preserve"> </w:t>
      </w:r>
      <w:r w:rsidRPr="003E10B2">
        <w:t xml:space="preserve">realizację inwestycji ograniczających emisję zanieczyszczeń, podnoszących efektywność energetyczną i budujących świadomość społeczną; </w:t>
      </w:r>
    </w:p>
    <w:p w14:paraId="6EE4A86A" w14:textId="77777777" w:rsidR="00CC3818" w:rsidRPr="003E10B2" w:rsidRDefault="00CC3818" w:rsidP="003E10B2">
      <w:pPr>
        <w:pStyle w:val="WykropP1"/>
      </w:pPr>
      <w:r w:rsidRPr="003E10B2">
        <w:lastRenderedPageBreak/>
        <w:t>inicjowanie</w:t>
      </w:r>
      <w:r w:rsidRPr="003E10B2" w:rsidDel="00682775">
        <w:t xml:space="preserve"> </w:t>
      </w:r>
      <w:r w:rsidRPr="003E10B2">
        <w:t>udziału</w:t>
      </w:r>
      <w:r w:rsidRPr="003E10B2" w:rsidDel="00682775">
        <w:t xml:space="preserve"> </w:t>
      </w:r>
      <w:r w:rsidRPr="003E10B2">
        <w:t>w</w:t>
      </w:r>
      <w:r w:rsidRPr="003E10B2" w:rsidDel="00682775">
        <w:t xml:space="preserve"> </w:t>
      </w:r>
      <w:r w:rsidRPr="003E10B2">
        <w:t>unijnych</w:t>
      </w:r>
      <w:r w:rsidRPr="003E10B2" w:rsidDel="00682775">
        <w:t xml:space="preserve"> </w:t>
      </w:r>
      <w:r w:rsidRPr="003E10B2">
        <w:t>i</w:t>
      </w:r>
      <w:r w:rsidRPr="003E10B2" w:rsidDel="00682775">
        <w:t xml:space="preserve"> </w:t>
      </w:r>
      <w:r w:rsidRPr="003E10B2">
        <w:t>międzynarodowych</w:t>
      </w:r>
      <w:r w:rsidRPr="003E10B2" w:rsidDel="00682775">
        <w:t xml:space="preserve"> </w:t>
      </w:r>
      <w:r w:rsidRPr="003E10B2">
        <w:t>programach</w:t>
      </w:r>
      <w:r w:rsidRPr="003E10B2" w:rsidDel="00682775">
        <w:t xml:space="preserve"> </w:t>
      </w:r>
      <w:r w:rsidRPr="003E10B2">
        <w:t>i projektach z zakresu</w:t>
      </w:r>
      <w:r w:rsidRPr="003E10B2" w:rsidDel="00682775">
        <w:t xml:space="preserve"> </w:t>
      </w:r>
      <w:r w:rsidRPr="003E10B2">
        <w:t>ochrony</w:t>
      </w:r>
      <w:r w:rsidRPr="003E10B2" w:rsidDel="00682775">
        <w:t xml:space="preserve"> </w:t>
      </w:r>
      <w:r w:rsidRPr="003E10B2">
        <w:t>powietrza</w:t>
      </w:r>
      <w:r w:rsidRPr="003E10B2" w:rsidDel="00682775">
        <w:t xml:space="preserve"> </w:t>
      </w:r>
      <w:r w:rsidRPr="003E10B2">
        <w:t>i</w:t>
      </w:r>
      <w:r w:rsidRPr="003E10B2" w:rsidDel="00682775">
        <w:t xml:space="preserve"> </w:t>
      </w:r>
      <w:r w:rsidRPr="003E10B2">
        <w:t>efektywnego</w:t>
      </w:r>
      <w:r w:rsidRPr="003E10B2" w:rsidDel="00682775">
        <w:t xml:space="preserve"> </w:t>
      </w:r>
      <w:r w:rsidRPr="003E10B2">
        <w:t>wykorzystania</w:t>
      </w:r>
      <w:r w:rsidRPr="003E10B2" w:rsidDel="00682775">
        <w:t xml:space="preserve"> </w:t>
      </w:r>
      <w:r w:rsidRPr="003E10B2">
        <w:t>energii</w:t>
      </w:r>
      <w:r w:rsidRPr="003E10B2" w:rsidDel="00682775">
        <w:t xml:space="preserve"> </w:t>
      </w:r>
      <w:r w:rsidRPr="003E10B2">
        <w:t xml:space="preserve">wraz z prowadzeniem tych projektów; </w:t>
      </w:r>
    </w:p>
    <w:p w14:paraId="551DDAD3" w14:textId="77777777" w:rsidR="00CC3818" w:rsidRPr="003E10B2" w:rsidRDefault="00CC3818" w:rsidP="003E10B2">
      <w:pPr>
        <w:pStyle w:val="WykropP1"/>
      </w:pPr>
      <w:r w:rsidRPr="003E10B2">
        <w:t>przygotowanie planów termomodernizacyjnych dla obiektów gminnych i współpraca w tym zakresie z jednostkami organizacyjnymi Gminy;</w:t>
      </w:r>
    </w:p>
    <w:p w14:paraId="7560B547" w14:textId="77777777" w:rsidR="00CC3818" w:rsidRPr="003E10B2" w:rsidRDefault="00CC3818" w:rsidP="003E10B2">
      <w:pPr>
        <w:pStyle w:val="WykropP1"/>
      </w:pPr>
      <w:r w:rsidRPr="003E10B2">
        <w:t>inicjowanie wykonania audytów energetycznych, projektów termomodernizacyjnych dla obiektów gminnych i prywatnych;</w:t>
      </w:r>
    </w:p>
    <w:p w14:paraId="1A1762D3" w14:textId="77777777" w:rsidR="00CC3818" w:rsidRPr="003E10B2" w:rsidRDefault="00CC3818" w:rsidP="003E10B2">
      <w:pPr>
        <w:pStyle w:val="WykropP1"/>
      </w:pPr>
      <w:r w:rsidRPr="003E10B2">
        <w:t>prowadzenie</w:t>
      </w:r>
      <w:r w:rsidRPr="003E10B2" w:rsidDel="00682775">
        <w:t xml:space="preserve"> </w:t>
      </w:r>
      <w:r w:rsidRPr="003E10B2">
        <w:t>bazy</w:t>
      </w:r>
      <w:r w:rsidRPr="003E10B2" w:rsidDel="00682775">
        <w:t xml:space="preserve"> </w:t>
      </w:r>
      <w:r w:rsidRPr="003E10B2">
        <w:t>danych</w:t>
      </w:r>
      <w:r w:rsidRPr="003E10B2" w:rsidDel="00682775">
        <w:t xml:space="preserve"> </w:t>
      </w:r>
      <w:r w:rsidRPr="003E10B2">
        <w:t>o</w:t>
      </w:r>
      <w:r w:rsidRPr="003E10B2" w:rsidDel="00682775">
        <w:t xml:space="preserve"> </w:t>
      </w:r>
      <w:r w:rsidRPr="003E10B2">
        <w:t>gospodarce</w:t>
      </w:r>
      <w:r w:rsidRPr="003E10B2" w:rsidDel="00682775">
        <w:t xml:space="preserve"> </w:t>
      </w:r>
      <w:r w:rsidRPr="003E10B2">
        <w:t>energetycznej obiektów</w:t>
      </w:r>
      <w:r w:rsidRPr="003E10B2" w:rsidDel="00682775">
        <w:t xml:space="preserve"> </w:t>
      </w:r>
      <w:r w:rsidRPr="003E10B2">
        <w:t>Gminy</w:t>
      </w:r>
      <w:r w:rsidRPr="003E10B2" w:rsidDel="00682775">
        <w:t xml:space="preserve"> </w:t>
      </w:r>
      <w:r w:rsidRPr="003E10B2">
        <w:t>poprzez</w:t>
      </w:r>
      <w:r w:rsidRPr="003E10B2" w:rsidDel="00682775">
        <w:t xml:space="preserve"> </w:t>
      </w:r>
      <w:r w:rsidRPr="003E10B2">
        <w:t>bieżący</w:t>
      </w:r>
      <w:r w:rsidRPr="003E10B2" w:rsidDel="00682775">
        <w:t xml:space="preserve"> </w:t>
      </w:r>
      <w:r w:rsidRPr="003E10B2">
        <w:t>rejestr</w:t>
      </w:r>
      <w:r w:rsidRPr="003E10B2" w:rsidDel="00682775">
        <w:t xml:space="preserve"> </w:t>
      </w:r>
      <w:r w:rsidRPr="003E10B2">
        <w:t>kosztów</w:t>
      </w:r>
      <w:r w:rsidRPr="003E10B2" w:rsidDel="00682775">
        <w:t xml:space="preserve"> </w:t>
      </w:r>
      <w:r w:rsidRPr="003E10B2">
        <w:t>i</w:t>
      </w:r>
      <w:r w:rsidRPr="003E10B2" w:rsidDel="00682775">
        <w:t xml:space="preserve"> </w:t>
      </w:r>
      <w:r w:rsidRPr="003E10B2">
        <w:t>wielkość</w:t>
      </w:r>
      <w:r w:rsidRPr="003E10B2" w:rsidDel="00682775">
        <w:t xml:space="preserve"> </w:t>
      </w:r>
      <w:r w:rsidRPr="003E10B2">
        <w:t>zużycia</w:t>
      </w:r>
      <w:r w:rsidRPr="003E10B2" w:rsidDel="00682775">
        <w:t xml:space="preserve"> </w:t>
      </w:r>
      <w:r w:rsidRPr="003E10B2">
        <w:t>energii</w:t>
      </w:r>
      <w:r w:rsidRPr="003E10B2" w:rsidDel="00682775">
        <w:t xml:space="preserve"> </w:t>
      </w:r>
      <w:r w:rsidRPr="003E10B2">
        <w:t>oraz weryfikacja ogólnych informacji o obiektach gminnych;</w:t>
      </w:r>
    </w:p>
    <w:p w14:paraId="0E370036" w14:textId="77777777" w:rsidR="00CC3818" w:rsidRPr="003E10B2" w:rsidRDefault="00CC3818" w:rsidP="003E10B2">
      <w:pPr>
        <w:pStyle w:val="WykropP1"/>
      </w:pPr>
      <w:r w:rsidRPr="003E10B2">
        <w:t>rozpowszechnianie</w:t>
      </w:r>
      <w:r w:rsidRPr="003E10B2" w:rsidDel="00682775">
        <w:t xml:space="preserve"> </w:t>
      </w:r>
      <w:r w:rsidRPr="003E10B2">
        <w:t>dobrych</w:t>
      </w:r>
      <w:r w:rsidRPr="003E10B2" w:rsidDel="00682775">
        <w:t xml:space="preserve"> </w:t>
      </w:r>
      <w:r w:rsidRPr="003E10B2">
        <w:t>praktyk</w:t>
      </w:r>
      <w:r w:rsidRPr="003E10B2" w:rsidDel="00682775">
        <w:t xml:space="preserve"> </w:t>
      </w:r>
      <w:r w:rsidRPr="003E10B2">
        <w:t>zewnętrznych</w:t>
      </w:r>
      <w:r w:rsidRPr="003E10B2" w:rsidDel="00682775">
        <w:t xml:space="preserve"> </w:t>
      </w:r>
      <w:r w:rsidRPr="003E10B2">
        <w:t>oraz</w:t>
      </w:r>
      <w:r w:rsidRPr="003E10B2" w:rsidDel="00682775">
        <w:t xml:space="preserve"> </w:t>
      </w:r>
      <w:r w:rsidRPr="003E10B2">
        <w:t>informacji</w:t>
      </w:r>
      <w:r w:rsidRPr="003E10B2" w:rsidDel="00682775">
        <w:t xml:space="preserve"> </w:t>
      </w:r>
      <w:r w:rsidRPr="003E10B2">
        <w:t>na temat rezultatów wdrożonych programów i działań;</w:t>
      </w:r>
    </w:p>
    <w:p w14:paraId="6F0FDD00" w14:textId="77777777" w:rsidR="00CC3818" w:rsidRPr="003E10B2" w:rsidRDefault="00CC3818" w:rsidP="003E10B2">
      <w:pPr>
        <w:pStyle w:val="WykropP1"/>
      </w:pPr>
      <w:r w:rsidRPr="003E10B2">
        <w:t>prowadzenie</w:t>
      </w:r>
      <w:r w:rsidRPr="003E10B2" w:rsidDel="00682775">
        <w:t xml:space="preserve"> </w:t>
      </w:r>
      <w:r w:rsidRPr="003E10B2">
        <w:t>punktu</w:t>
      </w:r>
      <w:r w:rsidRPr="003E10B2" w:rsidDel="00682775">
        <w:t xml:space="preserve"> </w:t>
      </w:r>
      <w:r w:rsidRPr="003E10B2">
        <w:t>informacyjnego</w:t>
      </w:r>
      <w:r w:rsidRPr="003E10B2" w:rsidDel="00682775">
        <w:t xml:space="preserve"> </w:t>
      </w:r>
      <w:r w:rsidRPr="003E10B2">
        <w:t>dla</w:t>
      </w:r>
      <w:r w:rsidRPr="003E10B2" w:rsidDel="00682775">
        <w:t xml:space="preserve"> </w:t>
      </w:r>
      <w:r w:rsidRPr="003E10B2">
        <w:t>mieszkańców</w:t>
      </w:r>
      <w:r w:rsidRPr="003E10B2" w:rsidDel="00682775">
        <w:t xml:space="preserve"> </w:t>
      </w:r>
      <w:r w:rsidRPr="003E10B2">
        <w:t>i</w:t>
      </w:r>
      <w:r w:rsidRPr="003E10B2" w:rsidDel="00682775">
        <w:t xml:space="preserve"> </w:t>
      </w:r>
      <w:r w:rsidRPr="003E10B2">
        <w:t>podmiotów</w:t>
      </w:r>
      <w:r w:rsidRPr="003E10B2" w:rsidDel="00682775">
        <w:t xml:space="preserve"> </w:t>
      </w:r>
      <w:r w:rsidRPr="003E10B2">
        <w:t>na temat rozwiązań w zakresie efektywności energetycznej i OZE; .</w:t>
      </w:r>
    </w:p>
    <w:p w14:paraId="4E9E2A7B" w14:textId="77777777" w:rsidR="00CC3818" w:rsidRDefault="00CC3818" w:rsidP="00CC3818">
      <w:pPr>
        <w:pStyle w:val="Tekst"/>
      </w:pPr>
      <w:r>
        <w:t>Stanowisko koordynatora może objąć osoba zew</w:t>
      </w:r>
      <w:r w:rsidR="0009644A">
        <w:t>nętrzna, nie związana z pracą w </w:t>
      </w:r>
      <w:r>
        <w:t>Urzędzie, która zakres swoich obowiązków będzie świadczyć w ramach outsourcingu. Rozwiązanie to jest rekomendowane dla urzędów, jako efektywne kosztowo, ze względu na wyeliminowanie konieczności zatrudnienia dodatkowej osoby (lub osób) w urzędzie,  dysponujących odpowiednim zasobem wiedzy. Zatrudnienie osoby (lub osób) jako Koordynatora PGN związane jest z brakiem możliwości realizowania dodatkowego zakresu obowiązków przez obecny personel urzędu (z powodu braku wystarczającej ilości czasu). Kandydat na to stanowisko powinien posiadać odpowiednie wykształcenie (wyższe, w zakresie ochrony środowiska, inżynierii środowiska, budownictwa, energetyki lub pokrewnym) oraz doświadczenie w zarządzaniu projektami lub pozyskiwaniu funduszy.</w:t>
      </w:r>
    </w:p>
    <w:p w14:paraId="24D096AA" w14:textId="77777777" w:rsidR="00CC3818" w:rsidRDefault="00CC3818" w:rsidP="00CC3818">
      <w:pPr>
        <w:pStyle w:val="Nagwek3"/>
      </w:pPr>
      <w:bookmarkStart w:id="369" w:name="_Toc438460213"/>
      <w:bookmarkStart w:id="370" w:name="_Toc439081599"/>
      <w:bookmarkStart w:id="371" w:name="_Toc439240584"/>
      <w:bookmarkStart w:id="372" w:name="_Toc439242940"/>
      <w:bookmarkStart w:id="373" w:name="_Toc443899710"/>
      <w:bookmarkStart w:id="374" w:name="_Toc445994265"/>
      <w:r>
        <w:t>Zasoby</w:t>
      </w:r>
      <w:r w:rsidDel="00682775">
        <w:t xml:space="preserve"> </w:t>
      </w:r>
      <w:r>
        <w:t>ludzie, zaangażowane</w:t>
      </w:r>
      <w:r w:rsidDel="00682775">
        <w:t xml:space="preserve"> </w:t>
      </w:r>
      <w:r>
        <w:t>strony</w:t>
      </w:r>
      <w:bookmarkEnd w:id="369"/>
      <w:bookmarkEnd w:id="370"/>
      <w:bookmarkEnd w:id="371"/>
      <w:bookmarkEnd w:id="372"/>
      <w:bookmarkEnd w:id="373"/>
      <w:bookmarkEnd w:id="374"/>
    </w:p>
    <w:p w14:paraId="7130B366" w14:textId="77777777" w:rsidR="00CC3818" w:rsidRPr="00CC3818" w:rsidRDefault="00CC3818" w:rsidP="00CC3818">
      <w:pPr>
        <w:pStyle w:val="Tekst"/>
      </w:pPr>
      <w:r>
        <w:t xml:space="preserve">Proces zarządzania oraz monitorowania realizacji PGN będzie wykonywany w ramach obowiązków osoby, której przydzielono funkcję Koordynatora realizacji PGN. </w:t>
      </w:r>
      <w:r w:rsidRPr="00F862EA">
        <w:t xml:space="preserve">Do realizacji PGN przewiduje się także zaangażowanie osób obecnie pracujących </w:t>
      </w:r>
      <w:r w:rsidRPr="00CC3818">
        <w:t>w Urzędzie oraz innych pracowników jednostek gminnych czy interesariuszy zewnętrznych.</w:t>
      </w:r>
    </w:p>
    <w:p w14:paraId="745F405F" w14:textId="77777777" w:rsidR="00CC3818" w:rsidRDefault="00CC3818" w:rsidP="00CC3818">
      <w:pPr>
        <w:pStyle w:val="Tekst"/>
      </w:pPr>
      <w:r w:rsidRPr="00CC3818">
        <w:t>Interesariusze, to wszystkie strony, które są zainteresowane wdrażaniem PGN, mające wpływ na jego realizację, a także odnoszą korzyści z jego wdrażania. Współpraca z interesariuszami jest bardzo ważna, gdyż każde działanie realizowane w ramach PGN wpływa na otoczenie społeczne oraz odwrotnie, otoczenie społeczne ma wpływ na możliwość realizacji działań w ramach</w:t>
      </w:r>
      <w:r w:rsidRPr="00CC3818" w:rsidDel="00682775">
        <w:t xml:space="preserve"> </w:t>
      </w:r>
      <w:r w:rsidRPr="00CC3818">
        <w:t>opracowywanego Planu. Otwarta formuła PGN w zakresie obszarów działań do realizacji umożliwia interesariuszom wpisanie się z realizowanymi zadaniami własnymi do 2020 r. w realizację celów gospodarki niskoemisyjnej Gminy. Ponadto na etapie opracowania PGN interesariusze mogli zgłaszać propozycje zadań do realizacji w ramach Planu dla Gminy. Zgłoszone zadania inwestycyjne i nieinwestycyjnie uwzględniono w planie w rozdziale</w:t>
      </w:r>
      <w:r>
        <w:t xml:space="preserve"> </w:t>
      </w:r>
      <w:r>
        <w:fldChar w:fldCharType="begin"/>
      </w:r>
      <w:r>
        <w:instrText xml:space="preserve"> REF _Ref445714970 \h </w:instrText>
      </w:r>
      <w:r>
        <w:fldChar w:fldCharType="separate"/>
      </w:r>
      <w:r w:rsidR="004D5EC8">
        <w:t>Krótkoterminowe i średnioterminowe działania i zadania</w:t>
      </w:r>
      <w:r>
        <w:fldChar w:fldCharType="end"/>
      </w:r>
      <w:r w:rsidRPr="00CC3818">
        <w:t>(opis, podmioty odpowiedzialne za realizację, harmonogram, koszty, wskaźniki).</w:t>
      </w:r>
    </w:p>
    <w:p w14:paraId="05356125" w14:textId="77777777" w:rsidR="00CC3818" w:rsidRDefault="00CC3818" w:rsidP="00CC3818">
      <w:pPr>
        <w:pStyle w:val="Tekst"/>
      </w:pPr>
      <w:r>
        <w:t>Możliwe do wyodrębnienia są dwie grupy interesariuszy:</w:t>
      </w:r>
    </w:p>
    <w:p w14:paraId="6BDC79D1" w14:textId="77777777" w:rsidR="00CC3818" w:rsidRPr="00CC3818" w:rsidRDefault="00CC3818" w:rsidP="003E10B2">
      <w:pPr>
        <w:pStyle w:val="WykropP1"/>
      </w:pPr>
      <w:r>
        <w:t xml:space="preserve">wewnętrznych, obejmujących </w:t>
      </w:r>
      <w:r w:rsidRPr="00CC3818">
        <w:t>jednostki gminne (w tym: wydziały Urzędu, jednostki budżetowe, zakłady budżetowe, spółki z udziałem Gminy);</w:t>
      </w:r>
    </w:p>
    <w:p w14:paraId="043A3BAB" w14:textId="77777777" w:rsidR="00CC3818" w:rsidRPr="00CC3818" w:rsidRDefault="00CC3818" w:rsidP="003E10B2">
      <w:pPr>
        <w:pStyle w:val="WykropP1"/>
      </w:pPr>
      <w:r w:rsidRPr="00CC3818">
        <w:lastRenderedPageBreak/>
        <w:t>zewnętrznych uwzględniających mieszkańców Gminy, biznes, instytucje publiczne, organizacje pozarządowe, firmy i przedsiębiorstwa niebędące jednostkami gminnymi.</w:t>
      </w:r>
    </w:p>
    <w:p w14:paraId="490FC299" w14:textId="77777777" w:rsidR="00CC3818" w:rsidRDefault="00CC3818" w:rsidP="00CC3818">
      <w:pPr>
        <w:pStyle w:val="Tekst"/>
      </w:pPr>
      <w:r>
        <w:t>Za dobór współpracowników umożliwiających sprawne wdrażanie PGN, nadzór i aktualizację odpowiedzialny będzie Koordynator PGN. Potencjalna lista interesariuszy obejmuje:</w:t>
      </w:r>
    </w:p>
    <w:p w14:paraId="7CA93940" w14:textId="77777777" w:rsidR="00CC3818" w:rsidRDefault="00CC3818" w:rsidP="003E10B2">
      <w:pPr>
        <w:pStyle w:val="WykropP1"/>
      </w:pPr>
      <w:r>
        <w:t>pracowników urzędu i gminnych jednostek organizacyjnych;</w:t>
      </w:r>
    </w:p>
    <w:p w14:paraId="03064C02" w14:textId="77777777" w:rsidR="00CC3818" w:rsidRDefault="00CC3818" w:rsidP="003E10B2">
      <w:pPr>
        <w:pStyle w:val="WykropP1"/>
      </w:pPr>
      <w:r>
        <w:t>lokalnych przedsiębiorców;</w:t>
      </w:r>
    </w:p>
    <w:p w14:paraId="239E90AA" w14:textId="77777777" w:rsidR="00CC3818" w:rsidRDefault="00CC3818" w:rsidP="003E10B2">
      <w:pPr>
        <w:pStyle w:val="WykropP1"/>
      </w:pPr>
      <w:r>
        <w:t>przedstawiciele lokalnych stowarzyszeń i organizacji;</w:t>
      </w:r>
    </w:p>
    <w:p w14:paraId="15209C7C" w14:textId="77777777" w:rsidR="00CC3818" w:rsidRDefault="00CC3818" w:rsidP="003E10B2">
      <w:pPr>
        <w:pStyle w:val="WykropP1"/>
      </w:pPr>
      <w:r>
        <w:t>zaangażowanych mieszkańców.</w:t>
      </w:r>
    </w:p>
    <w:p w14:paraId="1F1FF98C" w14:textId="77777777" w:rsidR="00CC3818" w:rsidRDefault="00CC3818" w:rsidP="00CC3818">
      <w:pPr>
        <w:pStyle w:val="Tekst"/>
      </w:pPr>
      <w:r>
        <w:t>Zaangażowanie interesariuszy stanowi podstawę dla wprowadzania a później realizacji działań już uwzględnionych w ramach niniejszego Planu. Działania informacyjne i edukacyjne z zakresu ochrony klimatu, efektywności energetycznej i OZE skierowane są do interesariuszy zewnętrznych – głównie przedsiębiorców i mieszkańców. Wspieranie zmiany zachowań wśród społeczeństwa zagwarantuje sukces realizacji jego zapisów oraz monitorowania wprowadzanych działań.</w:t>
      </w:r>
    </w:p>
    <w:p w14:paraId="28B521B0" w14:textId="77777777" w:rsidR="00CC3818" w:rsidRDefault="00CC3818" w:rsidP="00CC3818">
      <w:pPr>
        <w:pStyle w:val="Nagwek3"/>
      </w:pPr>
      <w:bookmarkStart w:id="375" w:name="_Toc438460214"/>
      <w:bookmarkStart w:id="376" w:name="_Toc439081600"/>
      <w:bookmarkStart w:id="377" w:name="_Toc439240585"/>
      <w:bookmarkStart w:id="378" w:name="_Toc439242941"/>
      <w:bookmarkStart w:id="379" w:name="_Toc443899711"/>
      <w:bookmarkStart w:id="380" w:name="_Toc445994266"/>
      <w:r>
        <w:t>B</w:t>
      </w:r>
      <w:r w:rsidRPr="00405349">
        <w:t>udżet,</w:t>
      </w:r>
      <w:r w:rsidRPr="00405349" w:rsidDel="00682775">
        <w:t xml:space="preserve"> </w:t>
      </w:r>
      <w:r w:rsidRPr="00405349">
        <w:t>źródła</w:t>
      </w:r>
      <w:r w:rsidRPr="00405349" w:rsidDel="00682775">
        <w:t xml:space="preserve"> </w:t>
      </w:r>
      <w:r w:rsidRPr="00405349">
        <w:t>finansowania</w:t>
      </w:r>
      <w:r w:rsidRPr="00405349" w:rsidDel="00682775">
        <w:t xml:space="preserve"> </w:t>
      </w:r>
      <w:r w:rsidRPr="00405349">
        <w:t>inwestycji,</w:t>
      </w:r>
      <w:r w:rsidRPr="00405349" w:rsidDel="00682775">
        <w:t xml:space="preserve"> </w:t>
      </w:r>
      <w:r w:rsidRPr="00405349">
        <w:t>środki</w:t>
      </w:r>
      <w:r w:rsidRPr="00405349" w:rsidDel="00682775">
        <w:t xml:space="preserve"> </w:t>
      </w:r>
      <w:r w:rsidRPr="00405349">
        <w:t>finansowe</w:t>
      </w:r>
      <w:r w:rsidRPr="00405349" w:rsidDel="00682775">
        <w:t xml:space="preserve"> </w:t>
      </w:r>
      <w:r w:rsidRPr="00405349">
        <w:t>na</w:t>
      </w:r>
      <w:r>
        <w:t xml:space="preserve"> monitoring i ocenę</w:t>
      </w:r>
      <w:bookmarkEnd w:id="375"/>
      <w:bookmarkEnd w:id="376"/>
      <w:bookmarkEnd w:id="377"/>
      <w:bookmarkEnd w:id="378"/>
      <w:bookmarkEnd w:id="379"/>
      <w:bookmarkEnd w:id="380"/>
    </w:p>
    <w:p w14:paraId="47DA2EC2" w14:textId="77777777" w:rsidR="00CC3818" w:rsidRDefault="00CC3818" w:rsidP="00CC3818">
      <w:pPr>
        <w:pStyle w:val="Tekst"/>
      </w:pPr>
      <w:r>
        <w:t>Dla skutecznego wdrażania PGN oraz osiągnięcia wymaganego efektu ekologicznego niezbędne jest określenie możliwości jego finansowania. Działania przewidziane w niniejszym dokumencie będą finansowane zarówno ze środków własnych Gminy, jak również środków zewnętrznych w postaci bezzwrotnych dotacji, pożyczek czy kredytów preferencyjnych. W wyniku analizy dostępnych instrumentów finansowania działań z zakresu ochrony środowiska wybrano te, które mogą zostać wykorzystane w celu dofinansowania realizacji działań zaproponowanych w PGN.</w:t>
      </w:r>
    </w:p>
    <w:p w14:paraId="1840AFCE" w14:textId="77777777" w:rsidR="00CC3818" w:rsidRDefault="00CC3818" w:rsidP="00CC3818">
      <w:pPr>
        <w:pStyle w:val="Tekst"/>
      </w:pPr>
      <w:r w:rsidRPr="00BA5E7A">
        <w:t xml:space="preserve">Ważna sprawą w </w:t>
      </w:r>
      <w:r>
        <w:t>skutecznego wdrożenia Planu</w:t>
      </w:r>
      <w:r w:rsidRPr="00BA5E7A">
        <w:t xml:space="preserve"> jest wprowadzenie zaproponowanych w</w:t>
      </w:r>
      <w:r>
        <w:t> </w:t>
      </w:r>
      <w:r w:rsidRPr="00BA5E7A">
        <w:t>PGN zadań do uchwalanego prawa miejscowego oraz uwzględnienie w nowych dokumentach strategicznych.</w:t>
      </w:r>
      <w:r>
        <w:t xml:space="preserve"> </w:t>
      </w:r>
      <w:r w:rsidRPr="008E4FF4">
        <w:t>Ponieważ nie można szczegółowo zaplanować w</w:t>
      </w:r>
      <w:r>
        <w:t> </w:t>
      </w:r>
      <w:r w:rsidRPr="008E4FF4">
        <w:t xml:space="preserve">budżecie </w:t>
      </w:r>
      <w:r>
        <w:t>Gminy</w:t>
      </w:r>
      <w:r w:rsidRPr="008E4FF4">
        <w:t xml:space="preserve"> wszystkich wydatków z wyprzedzeniem do roku 2020, stąd też kwoty przewidziane na realizację poszczególnych zadań należy traktować jako szacunkowe zapotrzebowanie na finansowanie, a nie planowane kwoty do wydatkowania. Kwoty te powinny zostać uwzględnione w Wieloletniej Prognozie Finansowej (zgodnie z</w:t>
      </w:r>
      <w:r>
        <w:t> </w:t>
      </w:r>
      <w:r w:rsidRPr="008E4FF4">
        <w:t>wymogami ustawy z dnia 27</w:t>
      </w:r>
      <w:r>
        <w:t> </w:t>
      </w:r>
      <w:r w:rsidRPr="008E4FF4">
        <w:t>sierpnia 2009 r. o finansach publicznych Dz. U. 2013 poz.</w:t>
      </w:r>
      <w:r>
        <w:t xml:space="preserve"> </w:t>
      </w:r>
      <w:r w:rsidRPr="008E4FF4">
        <w:t>885)</w:t>
      </w:r>
      <w:r>
        <w:t xml:space="preserve">. </w:t>
      </w:r>
      <w:r w:rsidRPr="008E4FF4">
        <w:t xml:space="preserve">W ramach planowania budżetu </w:t>
      </w:r>
      <w:r>
        <w:t>Gminy</w:t>
      </w:r>
      <w:r w:rsidRPr="008E4FF4">
        <w:t xml:space="preserve"> i budżetu jednostek </w:t>
      </w:r>
      <w:r>
        <w:t>gminnych</w:t>
      </w:r>
      <w:r w:rsidRPr="008E4FF4">
        <w:t xml:space="preserve"> na kolejny rok, wszystkie jednostki wskazane w</w:t>
      </w:r>
      <w:r>
        <w:t> </w:t>
      </w:r>
      <w:r w:rsidRPr="008E4FF4">
        <w:t>PGN jako odpowiedzialne za realizację</w:t>
      </w:r>
      <w:r w:rsidR="0009644A">
        <w:t xml:space="preserve"> działań powinny zabezpieczyć w </w:t>
      </w:r>
      <w:r w:rsidRPr="008E4FF4">
        <w:t>budżecie środki na realizację odpowiedniej części przewidzianych zadań. Pozostałe działania, dla których finansowanie nie zostanie zabezp</w:t>
      </w:r>
      <w:r w:rsidR="0009644A">
        <w:t>ieczone w budżecie (działania o </w:t>
      </w:r>
      <w:r w:rsidRPr="008E4FF4">
        <w:t xml:space="preserve">typie potencjalne), powinny być brane pod uwagę </w:t>
      </w:r>
      <w:r w:rsidR="0009644A">
        <w:t>w ramach pozyskiwania środków z </w:t>
      </w:r>
      <w:r w:rsidRPr="008E4FF4">
        <w:t>dostępnych funduszy zewnętrznych. Podstawą d</w:t>
      </w:r>
      <w:r w:rsidR="0009644A">
        <w:t>o wyznaczenia kosztów działań i </w:t>
      </w:r>
      <w:r w:rsidRPr="008E4FF4">
        <w:t xml:space="preserve">sposobów finansowania były szacunki oparte na dotychczasowych </w:t>
      </w:r>
      <w:r>
        <w:t>realizacjach</w:t>
      </w:r>
      <w:r w:rsidRPr="008E4FF4">
        <w:t xml:space="preserve"> oraz na dostępnych danych rynkowych. Sumaryczne zestawienie kosztów przedstawia</w:t>
      </w:r>
      <w:r>
        <w:t xml:space="preserve"> tabela w</w:t>
      </w:r>
      <w:r w:rsidR="0009644A">
        <w:t> </w:t>
      </w:r>
      <w:r w:rsidRPr="00CC3818">
        <w:t>rozdziale</w:t>
      </w:r>
      <w:r>
        <w:t xml:space="preserve"> </w:t>
      </w:r>
      <w:r>
        <w:fldChar w:fldCharType="begin"/>
      </w:r>
      <w:r>
        <w:instrText xml:space="preserve"> REF _Ref445715003 \h </w:instrText>
      </w:r>
      <w:r>
        <w:fldChar w:fldCharType="separate"/>
      </w:r>
      <w:r w:rsidR="004D5EC8" w:rsidRPr="001C184F">
        <w:t>ZAŁĄCZNIK NR 1 HARMONOGRAM RZECZOWO-FINANSOWY</w:t>
      </w:r>
      <w:r>
        <w:fldChar w:fldCharType="end"/>
      </w:r>
      <w:r w:rsidRPr="00CC3818">
        <w:t>.</w:t>
      </w:r>
      <w:bookmarkStart w:id="381" w:name="_Toc439227462"/>
      <w:bookmarkStart w:id="382" w:name="_Toc439233026"/>
      <w:bookmarkStart w:id="383" w:name="_Toc439233230"/>
      <w:bookmarkStart w:id="384" w:name="_Toc439233882"/>
      <w:bookmarkStart w:id="385" w:name="_Toc439237559"/>
      <w:bookmarkStart w:id="386" w:name="_Toc439240357"/>
      <w:bookmarkStart w:id="387" w:name="_Toc439240508"/>
      <w:bookmarkStart w:id="388" w:name="_Toc439240600"/>
      <w:bookmarkStart w:id="389" w:name="_Toc439240921"/>
      <w:bookmarkStart w:id="390" w:name="_Toc439243380"/>
      <w:bookmarkStart w:id="391" w:name="_Toc438460215"/>
      <w:bookmarkStart w:id="392" w:name="_Toc439081601"/>
      <w:bookmarkStart w:id="393" w:name="_Toc439240601"/>
      <w:bookmarkStart w:id="394" w:name="_Toc439242957"/>
      <w:bookmarkEnd w:id="381"/>
      <w:bookmarkEnd w:id="382"/>
      <w:bookmarkEnd w:id="383"/>
      <w:bookmarkEnd w:id="384"/>
      <w:bookmarkEnd w:id="385"/>
      <w:bookmarkEnd w:id="386"/>
      <w:bookmarkEnd w:id="387"/>
      <w:bookmarkEnd w:id="388"/>
      <w:bookmarkEnd w:id="389"/>
      <w:bookmarkEnd w:id="390"/>
      <w:r>
        <w:t xml:space="preserve"> </w:t>
      </w:r>
    </w:p>
    <w:p w14:paraId="04A537D3" w14:textId="77777777" w:rsidR="00CC3818" w:rsidRDefault="00CC3818" w:rsidP="00CC3818">
      <w:pPr>
        <w:spacing w:before="120"/>
        <w:jc w:val="both"/>
        <w:rPr>
          <w:rFonts w:eastAsia="Arial" w:cs="Arial"/>
        </w:rPr>
      </w:pPr>
      <w:bookmarkStart w:id="395" w:name="_Toc443899712"/>
      <w:r>
        <w:rPr>
          <w:rFonts w:eastAsia="Arial" w:cs="Arial"/>
        </w:rPr>
        <w:lastRenderedPageBreak/>
        <w:t>Środki finansowe na</w:t>
      </w:r>
      <w:r w:rsidRPr="00816AEB">
        <w:rPr>
          <w:rFonts w:eastAsia="Arial" w:cs="Arial"/>
        </w:rPr>
        <w:t xml:space="preserve"> prowadzenia monitoringu powinny</w:t>
      </w:r>
      <w:r w:rsidR="0009644A">
        <w:rPr>
          <w:rFonts w:eastAsia="Arial" w:cs="Arial"/>
        </w:rPr>
        <w:t xml:space="preserve"> zostać zabezpieczone na rok, w </w:t>
      </w:r>
      <w:r w:rsidRPr="00816AEB">
        <w:rPr>
          <w:rFonts w:eastAsia="Arial" w:cs="Arial"/>
        </w:rPr>
        <w:t xml:space="preserve">którym planowane jest przeprowadzenie częściowej </w:t>
      </w:r>
      <w:r>
        <w:rPr>
          <w:rFonts w:eastAsia="Arial" w:cs="Arial"/>
        </w:rPr>
        <w:t xml:space="preserve">lub kompleksowej </w:t>
      </w:r>
      <w:r w:rsidRPr="00816AEB">
        <w:rPr>
          <w:rFonts w:eastAsia="Arial" w:cs="Arial"/>
        </w:rPr>
        <w:t>ewaluacji wdrażania Planu. W tym przypadku proponuje się, by był to rok 2018.</w:t>
      </w:r>
    </w:p>
    <w:p w14:paraId="515B3FCA" w14:textId="77777777" w:rsidR="00CC3818" w:rsidRPr="00816AEB" w:rsidRDefault="00CC3818" w:rsidP="00CC3818">
      <w:pPr>
        <w:spacing w:before="120"/>
        <w:jc w:val="both"/>
        <w:rPr>
          <w:rFonts w:eastAsia="Arial" w:cs="Arial"/>
        </w:rPr>
      </w:pPr>
      <w:r>
        <w:rPr>
          <w:rFonts w:eastAsia="Arial" w:cs="Arial"/>
        </w:rPr>
        <w:t xml:space="preserve">Przewidywane źródła finansowania działań zostały przedstawione w </w:t>
      </w:r>
      <w:r>
        <w:rPr>
          <w:rFonts w:eastAsia="Arial" w:cs="Arial"/>
        </w:rPr>
        <w:fldChar w:fldCharType="begin"/>
      </w:r>
      <w:r>
        <w:rPr>
          <w:rFonts w:eastAsia="Arial" w:cs="Arial"/>
        </w:rPr>
        <w:instrText xml:space="preserve"> REF _Ref445715013 \h </w:instrText>
      </w:r>
      <w:r>
        <w:rPr>
          <w:rFonts w:eastAsia="Arial" w:cs="Arial"/>
        </w:rPr>
      </w:r>
      <w:r>
        <w:rPr>
          <w:rFonts w:eastAsia="Arial" w:cs="Arial"/>
        </w:rPr>
        <w:fldChar w:fldCharType="separate"/>
      </w:r>
      <w:r w:rsidR="004D5EC8" w:rsidRPr="001C184F">
        <w:t>ZAŁĄCZNIK NR 3 DOSTĘPNE ZEWNĘTRZNE ŹRÓDŁA FINANSOWANIA DZIAŁAŃ W ZAKRESIE GOSPODARKI NISKOEMISYJNEJ NA POZIOMIE LOKALNYM</w:t>
      </w:r>
      <w:r>
        <w:rPr>
          <w:rFonts w:eastAsia="Arial" w:cs="Arial"/>
        </w:rPr>
        <w:fldChar w:fldCharType="end"/>
      </w:r>
      <w:r>
        <w:rPr>
          <w:rFonts w:eastAsia="Arial" w:cs="Arial"/>
        </w:rPr>
        <w:t xml:space="preserve">. </w:t>
      </w:r>
    </w:p>
    <w:p w14:paraId="34AB13AE" w14:textId="77777777" w:rsidR="009C7E3A" w:rsidRPr="002F053D" w:rsidRDefault="001C184F" w:rsidP="000E57E5">
      <w:pPr>
        <w:pStyle w:val="Nagwek2"/>
      </w:pPr>
      <w:bookmarkStart w:id="396" w:name="_Ref430206911"/>
      <w:bookmarkStart w:id="397" w:name="_Toc434913971"/>
      <w:bookmarkStart w:id="398" w:name="_Toc445994267"/>
      <w:bookmarkEnd w:id="391"/>
      <w:bookmarkEnd w:id="392"/>
      <w:bookmarkEnd w:id="393"/>
      <w:bookmarkEnd w:id="394"/>
      <w:bookmarkEnd w:id="395"/>
      <w:r w:rsidRPr="00D76BC0">
        <w:t>INWENTARYZACJA</w:t>
      </w:r>
      <w:r w:rsidR="009C7E3A" w:rsidRPr="002F053D">
        <w:t xml:space="preserve"> EMISJI DWUTLENKU WĘGLA</w:t>
      </w:r>
      <w:bookmarkEnd w:id="396"/>
      <w:bookmarkEnd w:id="397"/>
      <w:bookmarkEnd w:id="398"/>
    </w:p>
    <w:p w14:paraId="221ED840" w14:textId="77777777" w:rsidR="00D76BC0" w:rsidRPr="00D76BC0" w:rsidRDefault="00D76BC0" w:rsidP="00BF7661">
      <w:pPr>
        <w:pStyle w:val="Tekst"/>
      </w:pPr>
      <w:r w:rsidRPr="00D76BC0">
        <w:t>Rozdział prezentuje podsumowanie wyników inwentaryzacji emisji gazów cieplarnianych wykonanych dla lat 2010 i 2013. Oszacowanie wielkości emisji wykonano na podstawie danych pozyskanych od jednostek samorządu terytorialnego z terenu Metropolii oraz przedsiębiorstw energetycznych dostarczających energię.</w:t>
      </w:r>
    </w:p>
    <w:p w14:paraId="145AC128" w14:textId="77777777" w:rsidR="00D76BC0" w:rsidRPr="00D76BC0" w:rsidRDefault="00D76BC0" w:rsidP="000D43C4">
      <w:pPr>
        <w:pStyle w:val="Nagwek3"/>
        <w:rPr>
          <w:snapToGrid w:val="0"/>
        </w:rPr>
      </w:pPr>
      <w:bookmarkStart w:id="399" w:name="_Toc429564400"/>
      <w:bookmarkStart w:id="400" w:name="_Toc434913972"/>
      <w:bookmarkStart w:id="401" w:name="_Toc445994268"/>
      <w:r w:rsidRPr="00D76BC0">
        <w:rPr>
          <w:snapToGrid w:val="0"/>
        </w:rPr>
        <w:t>Podstawy metodologiczne</w:t>
      </w:r>
      <w:bookmarkEnd w:id="399"/>
      <w:bookmarkEnd w:id="400"/>
      <w:bookmarkEnd w:id="401"/>
    </w:p>
    <w:p w14:paraId="78B0CDF4" w14:textId="77777777" w:rsidR="00D76BC0" w:rsidRPr="00D76BC0" w:rsidRDefault="00D76BC0" w:rsidP="00BF7661">
      <w:pPr>
        <w:pStyle w:val="Tekst"/>
      </w:pPr>
      <w:r w:rsidRPr="00D76BC0">
        <w:t>Inwentaryzację emisji CO</w:t>
      </w:r>
      <w:r w:rsidRPr="00D76BC0">
        <w:rPr>
          <w:vertAlign w:val="subscript"/>
        </w:rPr>
        <w:t>2</w:t>
      </w:r>
      <w:r w:rsidRPr="00D76BC0">
        <w:t xml:space="preserve"> wykonano zgodnie z wytycznymi „Jak opracować </w:t>
      </w:r>
      <w:r w:rsidR="00A301D4">
        <w:t>p</w:t>
      </w:r>
      <w:r w:rsidRPr="00D76BC0">
        <w:t>lan działań na rzecz zrównoważonej energii (SEAP)”, które są zalecane jako podstawa do opracowania PGN (wskazane w zał. 9. Konkursu NFOŚiGW) oraz zgodnie z najlepszymi międzynarodowymi praktykami w opracowaniu inwentaryzacji dla miast, m. in.: zgodnie z:</w:t>
      </w:r>
    </w:p>
    <w:p w14:paraId="31DA1336" w14:textId="77777777" w:rsidR="00D76BC0" w:rsidRPr="00D76BC0" w:rsidRDefault="00D76BC0" w:rsidP="003E10B2">
      <w:pPr>
        <w:pStyle w:val="WykropP1"/>
        <w:rPr>
          <w:lang w:val="en-US"/>
        </w:rPr>
      </w:pPr>
      <w:proofErr w:type="spellStart"/>
      <w:r w:rsidRPr="00D76BC0">
        <w:rPr>
          <w:lang w:val="en-US"/>
        </w:rPr>
        <w:t>dokumentem</w:t>
      </w:r>
      <w:proofErr w:type="spellEnd"/>
      <w:r w:rsidRPr="00D76BC0">
        <w:rPr>
          <w:lang w:val="en-US"/>
        </w:rPr>
        <w:t xml:space="preserve"> „Global Protocol for Community-Scale Greenhouse Gas Emission Inventories. An Accounting and Reporting Standard for Cities” (</w:t>
      </w:r>
      <w:proofErr w:type="spellStart"/>
      <w:r w:rsidRPr="00D76BC0">
        <w:rPr>
          <w:lang w:val="en-US"/>
        </w:rPr>
        <w:t>dalej</w:t>
      </w:r>
      <w:proofErr w:type="spellEnd"/>
      <w:r w:rsidRPr="00D76BC0">
        <w:rPr>
          <w:lang w:val="en-US"/>
        </w:rPr>
        <w:t xml:space="preserve"> </w:t>
      </w:r>
      <w:proofErr w:type="spellStart"/>
      <w:r w:rsidRPr="00D76BC0">
        <w:rPr>
          <w:lang w:val="en-US"/>
        </w:rPr>
        <w:t>określane</w:t>
      </w:r>
      <w:proofErr w:type="spellEnd"/>
      <w:r w:rsidRPr="00D76BC0">
        <w:rPr>
          <w:lang w:val="en-US"/>
        </w:rPr>
        <w:t xml:space="preserve">, </w:t>
      </w:r>
      <w:proofErr w:type="spellStart"/>
      <w:r w:rsidRPr="00D76BC0">
        <w:rPr>
          <w:lang w:val="en-US"/>
        </w:rPr>
        <w:t>jako</w:t>
      </w:r>
      <w:proofErr w:type="spellEnd"/>
      <w:r w:rsidRPr="00D76BC0">
        <w:rPr>
          <w:lang w:val="en-US"/>
        </w:rPr>
        <w:t xml:space="preserve"> </w:t>
      </w:r>
      <w:proofErr w:type="spellStart"/>
      <w:r w:rsidRPr="00D76BC0">
        <w:rPr>
          <w:lang w:val="en-US"/>
        </w:rPr>
        <w:t>wytyczne</w:t>
      </w:r>
      <w:proofErr w:type="spellEnd"/>
      <w:r w:rsidRPr="00D76BC0">
        <w:rPr>
          <w:lang w:val="en-US"/>
        </w:rPr>
        <w:t xml:space="preserve"> GPC)</w:t>
      </w:r>
      <w:r w:rsidR="00A301D4">
        <w:rPr>
          <w:lang w:val="en-US"/>
        </w:rPr>
        <w:t>;</w:t>
      </w:r>
    </w:p>
    <w:p w14:paraId="161FC4FA" w14:textId="77777777" w:rsidR="00D76BC0" w:rsidRPr="00D76BC0" w:rsidRDefault="00D76BC0" w:rsidP="003E10B2">
      <w:pPr>
        <w:pStyle w:val="WykropP1"/>
        <w:rPr>
          <w:lang w:val="en-US"/>
        </w:rPr>
      </w:pPr>
      <w:r w:rsidRPr="00D76BC0">
        <w:rPr>
          <w:lang w:val="en-US"/>
        </w:rPr>
        <w:t>2006 IPCC Guidelines for National Greenhouse Gas Inventories.</w:t>
      </w:r>
    </w:p>
    <w:p w14:paraId="5BD473CD" w14:textId="77777777" w:rsidR="00D76BC0" w:rsidRPr="00D76BC0" w:rsidRDefault="00D76BC0" w:rsidP="000D43C4">
      <w:pPr>
        <w:pStyle w:val="Nagwek3"/>
        <w:rPr>
          <w:snapToGrid w:val="0"/>
        </w:rPr>
      </w:pPr>
      <w:bookmarkStart w:id="402" w:name="_Toc397884225"/>
      <w:bookmarkStart w:id="403" w:name="_Toc397600219"/>
      <w:bookmarkStart w:id="404" w:name="_Toc401048899"/>
      <w:bookmarkStart w:id="405" w:name="_Toc401065961"/>
      <w:bookmarkStart w:id="406" w:name="_Toc401086535"/>
      <w:bookmarkStart w:id="407" w:name="_Toc411408560"/>
      <w:bookmarkStart w:id="408" w:name="_Toc417914525"/>
      <w:bookmarkStart w:id="409" w:name="_Toc429564401"/>
      <w:bookmarkStart w:id="410" w:name="_Toc434913973"/>
      <w:bookmarkStart w:id="411" w:name="_Toc445994269"/>
      <w:bookmarkEnd w:id="402"/>
      <w:r w:rsidRPr="00D76BC0">
        <w:rPr>
          <w:snapToGrid w:val="0"/>
        </w:rPr>
        <w:t>Zakres inwentaryzacji dla JST Metropolii Poznań</w:t>
      </w:r>
      <w:bookmarkEnd w:id="403"/>
      <w:bookmarkEnd w:id="404"/>
      <w:bookmarkEnd w:id="405"/>
      <w:bookmarkEnd w:id="406"/>
      <w:bookmarkEnd w:id="407"/>
      <w:bookmarkEnd w:id="408"/>
      <w:bookmarkEnd w:id="409"/>
      <w:bookmarkEnd w:id="410"/>
      <w:bookmarkEnd w:id="411"/>
    </w:p>
    <w:p w14:paraId="006B562B" w14:textId="77777777" w:rsidR="00D76BC0" w:rsidRPr="00D76BC0" w:rsidRDefault="00D76BC0" w:rsidP="002D0C1F">
      <w:pPr>
        <w:pStyle w:val="Nagwew"/>
      </w:pPr>
      <w:r w:rsidRPr="00D76BC0">
        <w:t>Zakres terytorialny</w:t>
      </w:r>
    </w:p>
    <w:p w14:paraId="30D5692B" w14:textId="77777777" w:rsidR="00D76BC0" w:rsidRPr="00D76BC0" w:rsidRDefault="00D76BC0" w:rsidP="00BF7661">
      <w:pPr>
        <w:pStyle w:val="Tekst"/>
      </w:pPr>
      <w:r w:rsidRPr="00D76BC0">
        <w:t xml:space="preserve">Inwentaryzacja obejmuje obszar administracyjny gminy (jako podsumowanie przedstawiono również sumę emisji dla wszystkich gmin Metropolii zbiorczo). </w:t>
      </w:r>
    </w:p>
    <w:p w14:paraId="06305D49" w14:textId="77777777" w:rsidR="00D76BC0" w:rsidRPr="00D76BC0" w:rsidRDefault="00D76BC0" w:rsidP="002D0C1F">
      <w:pPr>
        <w:pStyle w:val="Nagwew"/>
      </w:pPr>
      <w:r w:rsidRPr="00D76BC0">
        <w:t>Zakres czasowy</w:t>
      </w:r>
    </w:p>
    <w:p w14:paraId="08775D27" w14:textId="77777777" w:rsidR="00D76BC0" w:rsidRPr="00D76BC0" w:rsidRDefault="00D76BC0" w:rsidP="00BF7661">
      <w:pPr>
        <w:pStyle w:val="Tekst"/>
      </w:pPr>
      <w:r w:rsidRPr="00D76BC0">
        <w:t xml:space="preserve">Inwentaryzacja obejmuje okres jednego pełnego roku kalendarzowego. </w:t>
      </w:r>
    </w:p>
    <w:p w14:paraId="663D4FA9" w14:textId="77777777" w:rsidR="00D76BC0" w:rsidRPr="00D76BC0" w:rsidRDefault="00D76BC0" w:rsidP="002D0C1F">
      <w:pPr>
        <w:pStyle w:val="Nagwew"/>
      </w:pPr>
      <w:r w:rsidRPr="00D76BC0">
        <w:t>Rok bazowy - BEI</w:t>
      </w:r>
    </w:p>
    <w:p w14:paraId="5925E836" w14:textId="77777777" w:rsidR="00D76BC0" w:rsidRPr="00D76BC0" w:rsidRDefault="00D76BC0" w:rsidP="00BF7661">
      <w:pPr>
        <w:pStyle w:val="Tekst"/>
      </w:pPr>
      <w:r w:rsidRPr="00D76BC0">
        <w:t>JST Metropolii Poznań – rok 2010</w:t>
      </w:r>
      <w:r w:rsidR="00A301D4">
        <w:t>.</w:t>
      </w:r>
    </w:p>
    <w:p w14:paraId="1E4A51A9" w14:textId="77777777" w:rsidR="00D76BC0" w:rsidRPr="00D76BC0" w:rsidRDefault="00D76BC0" w:rsidP="002D0C1F">
      <w:pPr>
        <w:pStyle w:val="Nagwew"/>
      </w:pPr>
      <w:r w:rsidRPr="00D76BC0">
        <w:t>Ujęte gazy</w:t>
      </w:r>
    </w:p>
    <w:p w14:paraId="242B8568" w14:textId="77777777" w:rsidR="00D76BC0" w:rsidRPr="00D76BC0" w:rsidRDefault="00D76BC0" w:rsidP="00BF7661">
      <w:pPr>
        <w:pStyle w:val="Tekst"/>
      </w:pPr>
      <w:r w:rsidRPr="00D76BC0">
        <w:t xml:space="preserve">Inwentaryzacja obejmuje dwutlenek węgla oraz metan (ze składowania odpadów). </w:t>
      </w:r>
    </w:p>
    <w:p w14:paraId="34A9A56C" w14:textId="77777777" w:rsidR="00D76BC0" w:rsidRPr="00D76BC0" w:rsidRDefault="00D76BC0" w:rsidP="002D0C1F">
      <w:pPr>
        <w:pStyle w:val="Nagwew"/>
      </w:pPr>
      <w:r w:rsidRPr="00D76BC0">
        <w:t>Klasyfikacja źródeł emisji</w:t>
      </w:r>
    </w:p>
    <w:p w14:paraId="09E5DFC1" w14:textId="77777777" w:rsidR="004D5EC8" w:rsidRDefault="00D76BC0" w:rsidP="004D5EC8">
      <w:pPr>
        <w:pStyle w:val="Tekst"/>
      </w:pPr>
      <w:r w:rsidRPr="00D76BC0">
        <w:t>Podział źródeł emisji w obszarze gminy został wyko</w:t>
      </w:r>
      <w:r w:rsidR="00AD4ECC">
        <w:t xml:space="preserve">nany zgodnie z wytycznymi SEAP </w:t>
      </w:r>
      <w:r w:rsidRPr="00D76BC0">
        <w:fldChar w:fldCharType="begin"/>
      </w:r>
      <w:r w:rsidRPr="00D76BC0">
        <w:instrText xml:space="preserve"> REF _Ref429513562 \h </w:instrText>
      </w:r>
      <w:r w:rsidR="00AD4ECC">
        <w:instrText xml:space="preserve"> \* MERGEFORMAT </w:instrText>
      </w:r>
      <w:r w:rsidRPr="00D76BC0">
        <w:fldChar w:fldCharType="separate"/>
      </w:r>
    </w:p>
    <w:p w14:paraId="761B0666" w14:textId="77777777" w:rsidR="00D76BC0" w:rsidRPr="00D76BC0" w:rsidRDefault="004D5EC8" w:rsidP="00AD4ECC">
      <w:pPr>
        <w:pStyle w:val="Tekst"/>
        <w:spacing w:before="0"/>
      </w:pPr>
      <w:r w:rsidRPr="00D76BC0">
        <w:t xml:space="preserve">Tabela </w:t>
      </w:r>
      <w:r>
        <w:t>IX.</w:t>
      </w:r>
      <w:r>
        <w:rPr>
          <w:noProof/>
        </w:rPr>
        <w:t>20</w:t>
      </w:r>
      <w:r w:rsidR="00D76BC0" w:rsidRPr="00D76BC0">
        <w:fldChar w:fldCharType="end"/>
      </w:r>
      <w:r w:rsidR="00D76BC0" w:rsidRPr="00D76BC0">
        <w:t>).</w:t>
      </w:r>
    </w:p>
    <w:p w14:paraId="05D17D41" w14:textId="77777777" w:rsidR="00D76BC0" w:rsidRPr="00D76BC0" w:rsidRDefault="00D76BC0" w:rsidP="00BF7661">
      <w:pPr>
        <w:pStyle w:val="Tekst"/>
      </w:pPr>
      <w:r w:rsidRPr="00D76BC0">
        <w:t>Inwentaryzacja emisji gazów cieplarnianych opiera się na zużyciu energii końcowej na terenie gminy we wszystkich obiektach, w związku z tym określone zostały emisje bezpośrednie i pośrednie wynikające ze zużycia:</w:t>
      </w:r>
    </w:p>
    <w:p w14:paraId="50BEE660" w14:textId="77777777" w:rsidR="00D76BC0" w:rsidRPr="00D76BC0" w:rsidRDefault="00D76BC0" w:rsidP="003E10B2">
      <w:pPr>
        <w:pStyle w:val="WykropP1"/>
      </w:pPr>
      <w:r w:rsidRPr="00D76BC0">
        <w:lastRenderedPageBreak/>
        <w:t>Energii elektrycznej (emisje pośrednie),</w:t>
      </w:r>
    </w:p>
    <w:p w14:paraId="4698E0D1" w14:textId="77777777" w:rsidR="00D76BC0" w:rsidRPr="00D76BC0" w:rsidRDefault="00D76BC0" w:rsidP="003E10B2">
      <w:pPr>
        <w:pStyle w:val="WykropP1"/>
      </w:pPr>
      <w:r w:rsidRPr="00D76BC0">
        <w:t>Ciepła sieciowego (emisje pośrednie),</w:t>
      </w:r>
    </w:p>
    <w:p w14:paraId="71F59A00" w14:textId="77777777" w:rsidR="00D76BC0" w:rsidRPr="00D76BC0" w:rsidRDefault="00D76BC0" w:rsidP="003E10B2">
      <w:pPr>
        <w:pStyle w:val="WykropP1"/>
      </w:pPr>
      <w:r w:rsidRPr="00D76BC0">
        <w:t>Paliw kopalnych: węgla, gazu ziemnego, oleju opałowego, paliw transportowych, i in. (emisje bezpośrednie) ;</w:t>
      </w:r>
    </w:p>
    <w:p w14:paraId="7621D74D" w14:textId="77777777" w:rsidR="00D76BC0" w:rsidRPr="00D76BC0" w:rsidRDefault="00D76BC0" w:rsidP="003E10B2">
      <w:pPr>
        <w:pStyle w:val="WykropP1"/>
      </w:pPr>
      <w:r w:rsidRPr="00D76BC0">
        <w:t>Emisje metanu wynikające ze składowania odpadów i procesu oczyszczania ścieków (emisje bezpośrednie).</w:t>
      </w:r>
    </w:p>
    <w:p w14:paraId="0B4D94FE" w14:textId="77777777" w:rsidR="00D76BC0" w:rsidRPr="00D76BC0" w:rsidRDefault="00D76BC0" w:rsidP="00BF7661">
      <w:pPr>
        <w:pStyle w:val="Tekst"/>
        <w:sectPr w:rsidR="00D76BC0" w:rsidRPr="00D76BC0" w:rsidSect="00D62492">
          <w:headerReference w:type="default" r:id="rId19"/>
          <w:footerReference w:type="default" r:id="rId20"/>
          <w:headerReference w:type="first" r:id="rId21"/>
          <w:footerReference w:type="first" r:id="rId22"/>
          <w:pgSz w:w="11906" w:h="16838"/>
          <w:pgMar w:top="1440" w:right="1440" w:bottom="1440" w:left="1800" w:header="624" w:footer="708" w:gutter="0"/>
          <w:pgNumType w:start="1"/>
          <w:cols w:space="708"/>
          <w:titlePg/>
          <w:docGrid w:linePitch="360"/>
        </w:sectPr>
      </w:pPr>
    </w:p>
    <w:p w14:paraId="3A599D08" w14:textId="77777777" w:rsidR="00A301D4" w:rsidRDefault="00A301D4" w:rsidP="00346C26">
      <w:pPr>
        <w:pStyle w:val="Tableg"/>
      </w:pPr>
      <w:bookmarkStart w:id="412" w:name="_Ref429513562"/>
      <w:bookmarkStart w:id="413" w:name="_Toc429564616"/>
    </w:p>
    <w:p w14:paraId="1AE9FDB2" w14:textId="77777777" w:rsidR="00D76BC0" w:rsidRPr="00D76BC0" w:rsidRDefault="00D76BC0" w:rsidP="00346C26">
      <w:pPr>
        <w:pStyle w:val="Tableg"/>
      </w:pPr>
      <w:bookmarkStart w:id="414" w:name="_Toc445994339"/>
      <w:r w:rsidRPr="00D76BC0">
        <w:t xml:space="preserve">Tabela </w:t>
      </w:r>
      <w:fldSimple w:instr=" STYLEREF 1 \s ">
        <w:r w:rsidR="004D5EC8">
          <w:rPr>
            <w:noProof/>
          </w:rPr>
          <w:t>IX</w:t>
        </w:r>
      </w:fldSimple>
      <w:r w:rsidR="00514928">
        <w:t>.</w:t>
      </w:r>
      <w:fldSimple w:instr=" SEQ Tabela \* ARABIC \s 1 ">
        <w:r w:rsidR="004D5EC8">
          <w:rPr>
            <w:noProof/>
          </w:rPr>
          <w:t>20</w:t>
        </w:r>
      </w:fldSimple>
      <w:bookmarkEnd w:id="412"/>
      <w:r w:rsidR="00A301D4">
        <w:rPr>
          <w:noProof/>
        </w:rPr>
        <w:t>.</w:t>
      </w:r>
      <w:r w:rsidRPr="00D76BC0">
        <w:t xml:space="preserve"> Przyjęty podział źródeł emisji na sektory, podsektory i kategorie</w:t>
      </w:r>
      <w:bookmarkEnd w:id="413"/>
      <w:bookmarkEnd w:id="414"/>
    </w:p>
    <w:tbl>
      <w:tblPr>
        <w:tblpPr w:leftFromText="141" w:rightFromText="141" w:vertAnchor="text" w:tblpY="1"/>
        <w:tblOverlap w:val="neve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5"/>
        <w:gridCol w:w="3570"/>
        <w:gridCol w:w="2072"/>
        <w:gridCol w:w="7637"/>
      </w:tblGrid>
      <w:tr w:rsidR="00D76BC0" w:rsidRPr="002D0C1F" w14:paraId="2EA555CF" w14:textId="77777777" w:rsidTr="00AD4ECC">
        <w:trPr>
          <w:trHeight w:val="414"/>
          <w:tblHeader/>
        </w:trPr>
        <w:tc>
          <w:tcPr>
            <w:tcW w:w="309" w:type="pct"/>
            <w:shd w:val="clear" w:color="auto" w:fill="92D050"/>
            <w:noWrap/>
            <w:vAlign w:val="center"/>
            <w:hideMark/>
          </w:tcPr>
          <w:p w14:paraId="1DB65B93" w14:textId="77777777" w:rsidR="00D76BC0" w:rsidRPr="002D0C1F" w:rsidRDefault="00D76BC0" w:rsidP="00EE6B4A">
            <w:pPr>
              <w:pStyle w:val="Tabstyl0"/>
            </w:pPr>
            <w:r w:rsidRPr="002D0C1F">
              <w:t>Nr wg GPC</w:t>
            </w:r>
          </w:p>
        </w:tc>
        <w:tc>
          <w:tcPr>
            <w:tcW w:w="1261" w:type="pct"/>
            <w:shd w:val="clear" w:color="auto" w:fill="92D050"/>
            <w:noWrap/>
            <w:vAlign w:val="center"/>
            <w:hideMark/>
          </w:tcPr>
          <w:p w14:paraId="77E3DBEF" w14:textId="77777777" w:rsidR="00D76BC0" w:rsidRPr="002D0C1F" w:rsidRDefault="00D76BC0" w:rsidP="00EE6B4A">
            <w:pPr>
              <w:pStyle w:val="Tabstyl0"/>
            </w:pPr>
            <w:r w:rsidRPr="002D0C1F">
              <w:t>Sektor/Podsektor/Kategoria</w:t>
            </w:r>
          </w:p>
        </w:tc>
        <w:tc>
          <w:tcPr>
            <w:tcW w:w="732" w:type="pct"/>
            <w:shd w:val="clear" w:color="auto" w:fill="92D050"/>
            <w:noWrap/>
            <w:vAlign w:val="center"/>
            <w:hideMark/>
          </w:tcPr>
          <w:p w14:paraId="7B794F3D" w14:textId="77777777" w:rsidR="00D76BC0" w:rsidRPr="002D0C1F" w:rsidRDefault="00D76BC0" w:rsidP="00EE6B4A">
            <w:pPr>
              <w:pStyle w:val="Tabstyl0"/>
            </w:pPr>
            <w:r w:rsidRPr="002D0C1F">
              <w:t>Główne GHG</w:t>
            </w:r>
          </w:p>
        </w:tc>
        <w:tc>
          <w:tcPr>
            <w:tcW w:w="2698" w:type="pct"/>
            <w:shd w:val="clear" w:color="auto" w:fill="92D050"/>
            <w:noWrap/>
            <w:vAlign w:val="center"/>
            <w:hideMark/>
          </w:tcPr>
          <w:p w14:paraId="77E1DB41" w14:textId="77777777" w:rsidR="00D76BC0" w:rsidRPr="002D0C1F" w:rsidRDefault="00D76BC0" w:rsidP="00EE6B4A">
            <w:pPr>
              <w:pStyle w:val="Tabstyl0"/>
            </w:pPr>
            <w:r w:rsidRPr="002D0C1F">
              <w:t>Objaśnienie</w:t>
            </w:r>
          </w:p>
        </w:tc>
      </w:tr>
      <w:tr w:rsidR="00D76BC0" w:rsidRPr="002D0C1F" w14:paraId="2E6BC2A3" w14:textId="77777777" w:rsidTr="00AD4ECC">
        <w:trPr>
          <w:trHeight w:val="414"/>
        </w:trPr>
        <w:tc>
          <w:tcPr>
            <w:tcW w:w="309" w:type="pct"/>
            <w:shd w:val="clear" w:color="000000" w:fill="D9D9D9"/>
            <w:noWrap/>
            <w:vAlign w:val="center"/>
            <w:hideMark/>
          </w:tcPr>
          <w:p w14:paraId="17D9B028" w14:textId="77777777" w:rsidR="00D76BC0" w:rsidRPr="002D0C1F" w:rsidRDefault="00D76BC0" w:rsidP="00EE6B4A">
            <w:pPr>
              <w:pStyle w:val="Tabstyl0"/>
            </w:pPr>
            <w:r w:rsidRPr="002D0C1F">
              <w:t>I.</w:t>
            </w:r>
          </w:p>
        </w:tc>
        <w:tc>
          <w:tcPr>
            <w:tcW w:w="1261" w:type="pct"/>
            <w:shd w:val="clear" w:color="000000" w:fill="D9D9D9"/>
            <w:noWrap/>
            <w:vAlign w:val="center"/>
            <w:hideMark/>
          </w:tcPr>
          <w:p w14:paraId="1547ACBA" w14:textId="77777777" w:rsidR="00D76BC0" w:rsidRPr="002D0C1F" w:rsidRDefault="00D76BC0" w:rsidP="00EE6B4A">
            <w:pPr>
              <w:pStyle w:val="Tabstyl0"/>
            </w:pPr>
            <w:r w:rsidRPr="002D0C1F">
              <w:t>Budownictwo</w:t>
            </w:r>
          </w:p>
        </w:tc>
        <w:tc>
          <w:tcPr>
            <w:tcW w:w="732" w:type="pct"/>
            <w:shd w:val="clear" w:color="000000" w:fill="D9D9D9"/>
            <w:noWrap/>
            <w:vAlign w:val="center"/>
            <w:hideMark/>
          </w:tcPr>
          <w:p w14:paraId="79BA05E7" w14:textId="77777777" w:rsidR="00D76BC0" w:rsidRPr="002D0C1F" w:rsidRDefault="00D76BC0" w:rsidP="00EE6B4A">
            <w:pPr>
              <w:pStyle w:val="Tabstyl0"/>
            </w:pPr>
          </w:p>
        </w:tc>
        <w:tc>
          <w:tcPr>
            <w:tcW w:w="2698" w:type="pct"/>
            <w:shd w:val="clear" w:color="000000" w:fill="D9D9D9"/>
            <w:noWrap/>
            <w:vAlign w:val="center"/>
            <w:hideMark/>
          </w:tcPr>
          <w:p w14:paraId="708160CE" w14:textId="77777777" w:rsidR="00D76BC0" w:rsidRPr="002D0C1F" w:rsidRDefault="00D76BC0" w:rsidP="00EE6B4A">
            <w:pPr>
              <w:pStyle w:val="Tabstyl0"/>
            </w:pPr>
          </w:p>
        </w:tc>
      </w:tr>
      <w:tr w:rsidR="00D76BC0" w:rsidRPr="002D0C1F" w14:paraId="508D5FEC" w14:textId="77777777" w:rsidTr="00AD4ECC">
        <w:trPr>
          <w:trHeight w:val="414"/>
        </w:trPr>
        <w:tc>
          <w:tcPr>
            <w:tcW w:w="309" w:type="pct"/>
            <w:shd w:val="clear" w:color="000000" w:fill="FFFFFF"/>
            <w:noWrap/>
            <w:vAlign w:val="center"/>
            <w:hideMark/>
          </w:tcPr>
          <w:p w14:paraId="7716AE2B" w14:textId="77777777" w:rsidR="00D76BC0" w:rsidRPr="002D0C1F" w:rsidRDefault="00D76BC0" w:rsidP="00EE6B4A">
            <w:pPr>
              <w:pStyle w:val="Tabstyl0"/>
            </w:pPr>
            <w:r w:rsidRPr="002D0C1F">
              <w:t>I.1.</w:t>
            </w:r>
          </w:p>
        </w:tc>
        <w:tc>
          <w:tcPr>
            <w:tcW w:w="1261" w:type="pct"/>
            <w:shd w:val="clear" w:color="000000" w:fill="FFFFFF"/>
            <w:noWrap/>
            <w:vAlign w:val="center"/>
          </w:tcPr>
          <w:p w14:paraId="3C24A859" w14:textId="77777777" w:rsidR="00D76BC0" w:rsidRPr="002D0C1F" w:rsidRDefault="00D76BC0" w:rsidP="00EE6B4A">
            <w:pPr>
              <w:pStyle w:val="Tabstyl0"/>
            </w:pPr>
            <w:r w:rsidRPr="002D0C1F">
              <w:t>Budynki mieszkalne</w:t>
            </w:r>
          </w:p>
        </w:tc>
        <w:tc>
          <w:tcPr>
            <w:tcW w:w="732" w:type="pct"/>
            <w:shd w:val="clear" w:color="000000" w:fill="FFFFFF"/>
            <w:noWrap/>
            <w:vAlign w:val="center"/>
            <w:hideMark/>
          </w:tcPr>
          <w:p w14:paraId="655B3A91" w14:textId="77777777" w:rsidR="00D76BC0" w:rsidRPr="002D0C1F" w:rsidRDefault="00D76BC0" w:rsidP="00EE6B4A">
            <w:pPr>
              <w:pStyle w:val="Tabstyl0"/>
            </w:pPr>
          </w:p>
        </w:tc>
        <w:tc>
          <w:tcPr>
            <w:tcW w:w="2698" w:type="pct"/>
            <w:shd w:val="clear" w:color="000000" w:fill="FFFFFF"/>
            <w:noWrap/>
            <w:vAlign w:val="center"/>
            <w:hideMark/>
          </w:tcPr>
          <w:p w14:paraId="77E2BD84" w14:textId="77777777" w:rsidR="00D76BC0" w:rsidRPr="002D0C1F" w:rsidRDefault="00D76BC0" w:rsidP="00EE6B4A">
            <w:pPr>
              <w:pStyle w:val="Tabstyl0"/>
            </w:pPr>
          </w:p>
        </w:tc>
      </w:tr>
      <w:tr w:rsidR="00D76BC0" w:rsidRPr="002D0C1F" w14:paraId="5B57D1EC" w14:textId="77777777" w:rsidTr="00AD4ECC">
        <w:trPr>
          <w:trHeight w:val="414"/>
        </w:trPr>
        <w:tc>
          <w:tcPr>
            <w:tcW w:w="309" w:type="pct"/>
            <w:shd w:val="clear" w:color="000000" w:fill="FFFFFF"/>
            <w:noWrap/>
            <w:vAlign w:val="center"/>
            <w:hideMark/>
          </w:tcPr>
          <w:p w14:paraId="5AA5BB06" w14:textId="77777777" w:rsidR="00D76BC0" w:rsidRPr="002D0C1F" w:rsidRDefault="00D76BC0" w:rsidP="00EE6B4A">
            <w:pPr>
              <w:pStyle w:val="Tabstyl0"/>
            </w:pPr>
            <w:r w:rsidRPr="002D0C1F">
              <w:t>I.1.a</w:t>
            </w:r>
          </w:p>
        </w:tc>
        <w:tc>
          <w:tcPr>
            <w:tcW w:w="1261" w:type="pct"/>
            <w:shd w:val="clear" w:color="000000" w:fill="FFFFFF"/>
            <w:noWrap/>
            <w:vAlign w:val="center"/>
            <w:hideMark/>
          </w:tcPr>
          <w:p w14:paraId="2304AA4D" w14:textId="77777777" w:rsidR="00D76BC0" w:rsidRPr="002D0C1F" w:rsidRDefault="00D76BC0" w:rsidP="00EE6B4A">
            <w:pPr>
              <w:pStyle w:val="Tabstyl0"/>
            </w:pPr>
            <w:r w:rsidRPr="002D0C1F">
              <w:t>Budynki mieszkalne komunalne</w:t>
            </w:r>
          </w:p>
        </w:tc>
        <w:tc>
          <w:tcPr>
            <w:tcW w:w="732" w:type="pct"/>
            <w:shd w:val="clear" w:color="000000" w:fill="FFFFFF"/>
            <w:noWrap/>
            <w:vAlign w:val="center"/>
            <w:hideMark/>
          </w:tcPr>
          <w:p w14:paraId="05060CA4"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541F99B0" w14:textId="77777777" w:rsidR="00D76BC0" w:rsidRPr="002D0C1F" w:rsidRDefault="00D76BC0" w:rsidP="00EE6B4A">
            <w:pPr>
              <w:pStyle w:val="Tabstyl0"/>
            </w:pPr>
            <w:r w:rsidRPr="002D0C1F">
              <w:t>zużycie energii i paliw w budynkach gminy - komunalne mieszkalne</w:t>
            </w:r>
          </w:p>
        </w:tc>
      </w:tr>
      <w:tr w:rsidR="00D76BC0" w:rsidRPr="002D0C1F" w14:paraId="5C89814E" w14:textId="77777777" w:rsidTr="00AD4ECC">
        <w:trPr>
          <w:trHeight w:val="414"/>
        </w:trPr>
        <w:tc>
          <w:tcPr>
            <w:tcW w:w="309" w:type="pct"/>
            <w:shd w:val="clear" w:color="000000" w:fill="FFFFFF"/>
            <w:noWrap/>
            <w:vAlign w:val="center"/>
            <w:hideMark/>
          </w:tcPr>
          <w:p w14:paraId="531D3488" w14:textId="77777777" w:rsidR="00D76BC0" w:rsidRPr="002D0C1F" w:rsidRDefault="00D76BC0" w:rsidP="00EE6B4A">
            <w:pPr>
              <w:pStyle w:val="Tabstyl0"/>
            </w:pPr>
            <w:r w:rsidRPr="002D0C1F">
              <w:t>I.1.b</w:t>
            </w:r>
          </w:p>
        </w:tc>
        <w:tc>
          <w:tcPr>
            <w:tcW w:w="1261" w:type="pct"/>
            <w:shd w:val="clear" w:color="000000" w:fill="FFFFFF"/>
            <w:noWrap/>
            <w:vAlign w:val="center"/>
            <w:hideMark/>
          </w:tcPr>
          <w:p w14:paraId="22753188" w14:textId="77777777" w:rsidR="00D76BC0" w:rsidRPr="002D0C1F" w:rsidRDefault="00D76BC0" w:rsidP="00EE6B4A">
            <w:pPr>
              <w:pStyle w:val="Tabstyl0"/>
            </w:pPr>
            <w:r w:rsidRPr="002D0C1F">
              <w:t>Budynki mieszkalne pozostałe</w:t>
            </w:r>
          </w:p>
        </w:tc>
        <w:tc>
          <w:tcPr>
            <w:tcW w:w="732" w:type="pct"/>
            <w:shd w:val="clear" w:color="000000" w:fill="FFFFFF"/>
            <w:noWrap/>
            <w:vAlign w:val="center"/>
            <w:hideMark/>
          </w:tcPr>
          <w:p w14:paraId="04F9E602"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01F985AA" w14:textId="77777777" w:rsidR="00D76BC0" w:rsidRPr="002D0C1F" w:rsidRDefault="00D76BC0" w:rsidP="00EE6B4A">
            <w:pPr>
              <w:pStyle w:val="Tabstyl0"/>
            </w:pPr>
            <w:r w:rsidRPr="002D0C1F">
              <w:t xml:space="preserve">zużycie energii i paliw w </w:t>
            </w:r>
            <w:r w:rsidR="001A6043">
              <w:t>budynkach wielorodzinn</w:t>
            </w:r>
            <w:r w:rsidRPr="002D0C1F">
              <w:t>ych, jednorodzinnych</w:t>
            </w:r>
          </w:p>
        </w:tc>
      </w:tr>
      <w:tr w:rsidR="00D76BC0" w:rsidRPr="002D0C1F" w14:paraId="1706C80B" w14:textId="77777777" w:rsidTr="00AD4ECC">
        <w:trPr>
          <w:trHeight w:val="414"/>
        </w:trPr>
        <w:tc>
          <w:tcPr>
            <w:tcW w:w="309" w:type="pct"/>
            <w:shd w:val="clear" w:color="000000" w:fill="FFFFFF"/>
            <w:noWrap/>
            <w:vAlign w:val="center"/>
            <w:hideMark/>
          </w:tcPr>
          <w:p w14:paraId="2232702C" w14:textId="77777777" w:rsidR="00D76BC0" w:rsidRPr="002D0C1F" w:rsidRDefault="00D76BC0" w:rsidP="00EE6B4A">
            <w:pPr>
              <w:pStyle w:val="Tabstyl0"/>
            </w:pPr>
            <w:r w:rsidRPr="002D0C1F">
              <w:t>I.2.</w:t>
            </w:r>
          </w:p>
        </w:tc>
        <w:tc>
          <w:tcPr>
            <w:tcW w:w="1261" w:type="pct"/>
            <w:shd w:val="clear" w:color="000000" w:fill="FFFFFF"/>
            <w:noWrap/>
            <w:vAlign w:val="center"/>
            <w:hideMark/>
          </w:tcPr>
          <w:p w14:paraId="04060282" w14:textId="77777777" w:rsidR="00D76BC0" w:rsidRPr="002D0C1F" w:rsidRDefault="00D76BC0" w:rsidP="00EE6B4A">
            <w:pPr>
              <w:pStyle w:val="Tabstyl0"/>
            </w:pPr>
            <w:r w:rsidRPr="002D0C1F">
              <w:t>Budynki instytucji, komercyjne i urządzenia</w:t>
            </w:r>
          </w:p>
        </w:tc>
        <w:tc>
          <w:tcPr>
            <w:tcW w:w="732" w:type="pct"/>
            <w:shd w:val="clear" w:color="000000" w:fill="FFFFFF"/>
            <w:noWrap/>
            <w:vAlign w:val="center"/>
            <w:hideMark/>
          </w:tcPr>
          <w:p w14:paraId="759AE361" w14:textId="77777777" w:rsidR="00D76BC0" w:rsidRPr="002D0C1F" w:rsidRDefault="00D76BC0" w:rsidP="00EE6B4A">
            <w:pPr>
              <w:pStyle w:val="Tabstyl0"/>
            </w:pPr>
          </w:p>
        </w:tc>
        <w:tc>
          <w:tcPr>
            <w:tcW w:w="2698" w:type="pct"/>
            <w:shd w:val="clear" w:color="000000" w:fill="FFFFFF"/>
            <w:noWrap/>
            <w:vAlign w:val="center"/>
            <w:hideMark/>
          </w:tcPr>
          <w:p w14:paraId="5211FC3E" w14:textId="77777777" w:rsidR="00D76BC0" w:rsidRPr="002D0C1F" w:rsidRDefault="00D76BC0" w:rsidP="00EE6B4A">
            <w:pPr>
              <w:pStyle w:val="Tabstyl0"/>
            </w:pPr>
          </w:p>
        </w:tc>
      </w:tr>
      <w:tr w:rsidR="00D76BC0" w:rsidRPr="002D0C1F" w14:paraId="60C8876D" w14:textId="77777777" w:rsidTr="00AD4ECC">
        <w:trPr>
          <w:trHeight w:val="414"/>
        </w:trPr>
        <w:tc>
          <w:tcPr>
            <w:tcW w:w="309" w:type="pct"/>
            <w:shd w:val="clear" w:color="000000" w:fill="FFFFFF"/>
            <w:noWrap/>
            <w:vAlign w:val="center"/>
            <w:hideMark/>
          </w:tcPr>
          <w:p w14:paraId="7A350896" w14:textId="77777777" w:rsidR="00D76BC0" w:rsidRPr="002D0C1F" w:rsidRDefault="00D76BC0" w:rsidP="00EE6B4A">
            <w:pPr>
              <w:pStyle w:val="Tabstyl0"/>
            </w:pPr>
            <w:r w:rsidRPr="002D0C1F">
              <w:t>I.2.a</w:t>
            </w:r>
          </w:p>
        </w:tc>
        <w:tc>
          <w:tcPr>
            <w:tcW w:w="1261" w:type="pct"/>
            <w:shd w:val="clear" w:color="000000" w:fill="FFFFFF"/>
            <w:noWrap/>
            <w:vAlign w:val="center"/>
            <w:hideMark/>
          </w:tcPr>
          <w:p w14:paraId="5F976457" w14:textId="77777777" w:rsidR="00D76BC0" w:rsidRPr="002D0C1F" w:rsidRDefault="00D76BC0" w:rsidP="00EE6B4A">
            <w:pPr>
              <w:pStyle w:val="Tabstyl0"/>
            </w:pPr>
            <w:r w:rsidRPr="002D0C1F">
              <w:t>Budynki publiczne, użytkowe i urządzenia gminne</w:t>
            </w:r>
          </w:p>
        </w:tc>
        <w:tc>
          <w:tcPr>
            <w:tcW w:w="732" w:type="pct"/>
            <w:shd w:val="clear" w:color="000000" w:fill="FFFFFF"/>
            <w:noWrap/>
            <w:vAlign w:val="center"/>
            <w:hideMark/>
          </w:tcPr>
          <w:p w14:paraId="4DF15591"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3E6C6E19" w14:textId="77777777" w:rsidR="00D76BC0" w:rsidRPr="002D0C1F" w:rsidRDefault="00D76BC0" w:rsidP="00EE6B4A">
            <w:pPr>
              <w:pStyle w:val="Tabstyl0"/>
            </w:pPr>
            <w:r w:rsidRPr="002D0C1F">
              <w:t xml:space="preserve">zużycie energii i paliw w budynkach gminy - budynki urzędu, szkoły, spółki gminne, urządzenia (np. </w:t>
            </w:r>
            <w:proofErr w:type="spellStart"/>
            <w:r w:rsidRPr="002D0C1F">
              <w:t>wod-kan</w:t>
            </w:r>
            <w:proofErr w:type="spellEnd"/>
            <w:r w:rsidRPr="002D0C1F">
              <w:t>, gosp. odpadami)</w:t>
            </w:r>
          </w:p>
        </w:tc>
      </w:tr>
      <w:tr w:rsidR="00D76BC0" w:rsidRPr="002D0C1F" w14:paraId="087372EC" w14:textId="77777777" w:rsidTr="00AD4ECC">
        <w:trPr>
          <w:trHeight w:val="414"/>
        </w:trPr>
        <w:tc>
          <w:tcPr>
            <w:tcW w:w="309" w:type="pct"/>
            <w:shd w:val="clear" w:color="000000" w:fill="FFFFFF"/>
            <w:noWrap/>
            <w:vAlign w:val="center"/>
            <w:hideMark/>
          </w:tcPr>
          <w:p w14:paraId="08005258" w14:textId="77777777" w:rsidR="00D76BC0" w:rsidRPr="002D0C1F" w:rsidRDefault="00D76BC0" w:rsidP="00EE6B4A">
            <w:pPr>
              <w:pStyle w:val="Tabstyl0"/>
            </w:pPr>
            <w:r w:rsidRPr="002D0C1F">
              <w:t>I.2.b</w:t>
            </w:r>
          </w:p>
        </w:tc>
        <w:tc>
          <w:tcPr>
            <w:tcW w:w="1261" w:type="pct"/>
            <w:shd w:val="clear" w:color="000000" w:fill="FFFFFF"/>
            <w:noWrap/>
            <w:vAlign w:val="center"/>
            <w:hideMark/>
          </w:tcPr>
          <w:p w14:paraId="0F63A31C" w14:textId="77777777" w:rsidR="00D76BC0" w:rsidRPr="002D0C1F" w:rsidRDefault="00D76BC0" w:rsidP="00EE6B4A">
            <w:pPr>
              <w:pStyle w:val="Tabstyl0"/>
            </w:pPr>
            <w:r w:rsidRPr="002D0C1F">
              <w:t>Budynki publiczne, użytkowe, komercyjne i urządzenia</w:t>
            </w:r>
          </w:p>
        </w:tc>
        <w:tc>
          <w:tcPr>
            <w:tcW w:w="732" w:type="pct"/>
            <w:shd w:val="clear" w:color="000000" w:fill="FFFFFF"/>
            <w:noWrap/>
            <w:vAlign w:val="center"/>
            <w:hideMark/>
          </w:tcPr>
          <w:p w14:paraId="7C7511EE"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323DD079" w14:textId="77777777" w:rsidR="00D76BC0" w:rsidRPr="002D0C1F" w:rsidRDefault="00D76BC0" w:rsidP="00EE6B4A">
            <w:pPr>
              <w:pStyle w:val="Tabstyl0"/>
            </w:pPr>
            <w:r w:rsidRPr="002D0C1F">
              <w:t>zużycie energii i paliw w budynkach - wszystkie pozostałe budynki niemieszkalne na terenie miasta</w:t>
            </w:r>
          </w:p>
        </w:tc>
      </w:tr>
      <w:tr w:rsidR="00D76BC0" w:rsidRPr="002D0C1F" w14:paraId="77076BEC" w14:textId="77777777" w:rsidTr="00AD4ECC">
        <w:trPr>
          <w:trHeight w:val="414"/>
        </w:trPr>
        <w:tc>
          <w:tcPr>
            <w:tcW w:w="309" w:type="pct"/>
            <w:shd w:val="clear" w:color="000000" w:fill="D9D9D9"/>
            <w:noWrap/>
            <w:vAlign w:val="center"/>
            <w:hideMark/>
          </w:tcPr>
          <w:p w14:paraId="500C8DB7" w14:textId="77777777" w:rsidR="00D76BC0" w:rsidRPr="002D0C1F" w:rsidRDefault="00D76BC0" w:rsidP="00EE6B4A">
            <w:pPr>
              <w:pStyle w:val="Tabstyl0"/>
            </w:pPr>
            <w:r w:rsidRPr="002D0C1F">
              <w:t>I.3.</w:t>
            </w:r>
          </w:p>
        </w:tc>
        <w:tc>
          <w:tcPr>
            <w:tcW w:w="1261" w:type="pct"/>
            <w:shd w:val="clear" w:color="000000" w:fill="D9D9D9"/>
            <w:noWrap/>
            <w:vAlign w:val="center"/>
            <w:hideMark/>
          </w:tcPr>
          <w:p w14:paraId="0CA59859" w14:textId="77777777" w:rsidR="00D76BC0" w:rsidRPr="002D0C1F" w:rsidRDefault="00D76BC0" w:rsidP="00EE6B4A">
            <w:pPr>
              <w:pStyle w:val="Tabstyl0"/>
            </w:pPr>
            <w:r w:rsidRPr="002D0C1F">
              <w:t>Oświetlenie publiczne</w:t>
            </w:r>
          </w:p>
        </w:tc>
        <w:tc>
          <w:tcPr>
            <w:tcW w:w="732" w:type="pct"/>
            <w:shd w:val="clear" w:color="000000" w:fill="D9D9D9"/>
            <w:noWrap/>
            <w:vAlign w:val="center"/>
            <w:hideMark/>
          </w:tcPr>
          <w:p w14:paraId="47D25344" w14:textId="77777777" w:rsidR="00D76BC0" w:rsidRPr="002D0C1F" w:rsidRDefault="00D76BC0" w:rsidP="00EE6B4A">
            <w:pPr>
              <w:pStyle w:val="Tabstyl0"/>
            </w:pPr>
          </w:p>
        </w:tc>
        <w:tc>
          <w:tcPr>
            <w:tcW w:w="2698" w:type="pct"/>
            <w:shd w:val="clear" w:color="000000" w:fill="D9D9D9"/>
            <w:noWrap/>
            <w:vAlign w:val="center"/>
            <w:hideMark/>
          </w:tcPr>
          <w:p w14:paraId="6AD135BC" w14:textId="77777777" w:rsidR="00D76BC0" w:rsidRPr="002D0C1F" w:rsidRDefault="00D76BC0" w:rsidP="00EE6B4A">
            <w:pPr>
              <w:pStyle w:val="Tabstyl0"/>
            </w:pPr>
          </w:p>
        </w:tc>
      </w:tr>
      <w:tr w:rsidR="00D76BC0" w:rsidRPr="002D0C1F" w14:paraId="7F1A202B" w14:textId="77777777" w:rsidTr="00AD4ECC">
        <w:trPr>
          <w:trHeight w:val="414"/>
        </w:trPr>
        <w:tc>
          <w:tcPr>
            <w:tcW w:w="309" w:type="pct"/>
            <w:shd w:val="clear" w:color="000000" w:fill="FFFFFF"/>
            <w:noWrap/>
            <w:vAlign w:val="center"/>
            <w:hideMark/>
          </w:tcPr>
          <w:p w14:paraId="72C43C09" w14:textId="77777777" w:rsidR="00D76BC0" w:rsidRPr="002D0C1F" w:rsidRDefault="00D76BC0" w:rsidP="00EE6B4A">
            <w:pPr>
              <w:pStyle w:val="Tabstyl0"/>
            </w:pPr>
            <w:r w:rsidRPr="002D0C1F">
              <w:t>I.3.a.</w:t>
            </w:r>
          </w:p>
        </w:tc>
        <w:tc>
          <w:tcPr>
            <w:tcW w:w="1261" w:type="pct"/>
            <w:shd w:val="clear" w:color="000000" w:fill="FFFFFF"/>
            <w:noWrap/>
            <w:vAlign w:val="center"/>
            <w:hideMark/>
          </w:tcPr>
          <w:p w14:paraId="6D40167C" w14:textId="77777777" w:rsidR="00D76BC0" w:rsidRPr="002D0C1F" w:rsidRDefault="00D76BC0" w:rsidP="00EE6B4A">
            <w:pPr>
              <w:pStyle w:val="Tabstyl0"/>
            </w:pPr>
            <w:r w:rsidRPr="002D0C1F">
              <w:t>Oświetlenie uliczne</w:t>
            </w:r>
          </w:p>
        </w:tc>
        <w:tc>
          <w:tcPr>
            <w:tcW w:w="732" w:type="pct"/>
            <w:shd w:val="clear" w:color="000000" w:fill="FFFFFF"/>
            <w:noWrap/>
            <w:vAlign w:val="center"/>
            <w:hideMark/>
          </w:tcPr>
          <w:p w14:paraId="4EAB7E92"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242373B1" w14:textId="77777777" w:rsidR="00D76BC0" w:rsidRPr="002D0C1F" w:rsidRDefault="00D76BC0" w:rsidP="00EE6B4A">
            <w:pPr>
              <w:pStyle w:val="Tabstyl0"/>
            </w:pPr>
            <w:r w:rsidRPr="002D0C1F">
              <w:t>zużycie energii - latarnie uliczne (wszystkie)</w:t>
            </w:r>
          </w:p>
        </w:tc>
      </w:tr>
      <w:tr w:rsidR="00D76BC0" w:rsidRPr="002D0C1F" w14:paraId="31EEA33D" w14:textId="77777777" w:rsidTr="00AD4ECC">
        <w:trPr>
          <w:trHeight w:val="414"/>
        </w:trPr>
        <w:tc>
          <w:tcPr>
            <w:tcW w:w="309" w:type="pct"/>
            <w:shd w:val="clear" w:color="000000" w:fill="FFFFFF"/>
            <w:noWrap/>
            <w:vAlign w:val="center"/>
            <w:hideMark/>
          </w:tcPr>
          <w:p w14:paraId="28510DC7" w14:textId="77777777" w:rsidR="00D76BC0" w:rsidRPr="002D0C1F" w:rsidRDefault="00D76BC0" w:rsidP="00EE6B4A">
            <w:pPr>
              <w:pStyle w:val="Tabstyl0"/>
            </w:pPr>
            <w:r w:rsidRPr="002D0C1F">
              <w:t>I.3.b.</w:t>
            </w:r>
          </w:p>
        </w:tc>
        <w:tc>
          <w:tcPr>
            <w:tcW w:w="1261" w:type="pct"/>
            <w:shd w:val="clear" w:color="000000" w:fill="FFFFFF"/>
            <w:noWrap/>
            <w:vAlign w:val="center"/>
            <w:hideMark/>
          </w:tcPr>
          <w:p w14:paraId="488A6462" w14:textId="77777777" w:rsidR="00D76BC0" w:rsidRPr="002D0C1F" w:rsidRDefault="00D76BC0" w:rsidP="00EE6B4A">
            <w:pPr>
              <w:pStyle w:val="Tabstyl0"/>
            </w:pPr>
            <w:r w:rsidRPr="002D0C1F">
              <w:t>Sygnalizacja</w:t>
            </w:r>
          </w:p>
        </w:tc>
        <w:tc>
          <w:tcPr>
            <w:tcW w:w="732" w:type="pct"/>
            <w:shd w:val="clear" w:color="000000" w:fill="FFFFFF"/>
            <w:noWrap/>
            <w:vAlign w:val="center"/>
            <w:hideMark/>
          </w:tcPr>
          <w:p w14:paraId="0039DC52"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46C5EBAA" w14:textId="77777777" w:rsidR="00D76BC0" w:rsidRPr="002D0C1F" w:rsidRDefault="00D76BC0" w:rsidP="00EE6B4A">
            <w:pPr>
              <w:pStyle w:val="Tabstyl0"/>
            </w:pPr>
            <w:r w:rsidRPr="002D0C1F">
              <w:t>zużycie energii - sygnalizacja (wszystkie)</w:t>
            </w:r>
          </w:p>
        </w:tc>
      </w:tr>
      <w:tr w:rsidR="00D76BC0" w:rsidRPr="002D0C1F" w14:paraId="1E3B9BAE" w14:textId="77777777" w:rsidTr="00AD4ECC">
        <w:trPr>
          <w:trHeight w:val="414"/>
        </w:trPr>
        <w:tc>
          <w:tcPr>
            <w:tcW w:w="309" w:type="pct"/>
            <w:shd w:val="clear" w:color="000000" w:fill="FFFFFF"/>
            <w:noWrap/>
            <w:vAlign w:val="center"/>
            <w:hideMark/>
          </w:tcPr>
          <w:p w14:paraId="2AF93227" w14:textId="77777777" w:rsidR="00D76BC0" w:rsidRPr="002D0C1F" w:rsidRDefault="00D76BC0" w:rsidP="00EE6B4A">
            <w:pPr>
              <w:pStyle w:val="Tabstyl0"/>
            </w:pPr>
            <w:r w:rsidRPr="002D0C1F">
              <w:t>I.3.c.</w:t>
            </w:r>
          </w:p>
        </w:tc>
        <w:tc>
          <w:tcPr>
            <w:tcW w:w="1261" w:type="pct"/>
            <w:shd w:val="clear" w:color="000000" w:fill="FFFFFF"/>
            <w:noWrap/>
            <w:vAlign w:val="center"/>
            <w:hideMark/>
          </w:tcPr>
          <w:p w14:paraId="3505D796" w14:textId="77777777" w:rsidR="00D76BC0" w:rsidRPr="002D0C1F" w:rsidRDefault="00D76BC0" w:rsidP="00EE6B4A">
            <w:pPr>
              <w:pStyle w:val="Tabstyl0"/>
            </w:pPr>
            <w:r w:rsidRPr="002D0C1F">
              <w:t>Oświetlenie budynków</w:t>
            </w:r>
          </w:p>
        </w:tc>
        <w:tc>
          <w:tcPr>
            <w:tcW w:w="732" w:type="pct"/>
            <w:shd w:val="clear" w:color="000000" w:fill="FFFFFF"/>
            <w:noWrap/>
            <w:vAlign w:val="center"/>
            <w:hideMark/>
          </w:tcPr>
          <w:p w14:paraId="3C2C7207"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101F5CE6" w14:textId="77777777" w:rsidR="00D76BC0" w:rsidRPr="002D0C1F" w:rsidRDefault="00D76BC0" w:rsidP="00EE6B4A">
            <w:pPr>
              <w:pStyle w:val="Tabstyl0"/>
            </w:pPr>
            <w:r w:rsidRPr="002D0C1F">
              <w:t>zużycie energii - podświetlenie budynków (wszystkie)</w:t>
            </w:r>
          </w:p>
        </w:tc>
      </w:tr>
      <w:tr w:rsidR="00D76BC0" w:rsidRPr="002D0C1F" w14:paraId="43EB4580" w14:textId="77777777" w:rsidTr="00AD4ECC">
        <w:trPr>
          <w:trHeight w:val="414"/>
        </w:trPr>
        <w:tc>
          <w:tcPr>
            <w:tcW w:w="309" w:type="pct"/>
            <w:shd w:val="clear" w:color="000000" w:fill="D9D9D9"/>
            <w:noWrap/>
            <w:vAlign w:val="center"/>
            <w:hideMark/>
          </w:tcPr>
          <w:p w14:paraId="6FD0178F" w14:textId="77777777" w:rsidR="00D76BC0" w:rsidRPr="002D0C1F" w:rsidRDefault="00D76BC0" w:rsidP="00EE6B4A">
            <w:pPr>
              <w:pStyle w:val="Tabstyl0"/>
            </w:pPr>
            <w:r w:rsidRPr="002D0C1F">
              <w:t>II.</w:t>
            </w:r>
          </w:p>
        </w:tc>
        <w:tc>
          <w:tcPr>
            <w:tcW w:w="1261" w:type="pct"/>
            <w:shd w:val="clear" w:color="000000" w:fill="D9D9D9"/>
            <w:noWrap/>
            <w:vAlign w:val="center"/>
            <w:hideMark/>
          </w:tcPr>
          <w:p w14:paraId="1D24AF61" w14:textId="77777777" w:rsidR="00D76BC0" w:rsidRPr="002D0C1F" w:rsidRDefault="00D76BC0" w:rsidP="00EE6B4A">
            <w:pPr>
              <w:pStyle w:val="Tabstyl0"/>
            </w:pPr>
            <w:r w:rsidRPr="002D0C1F">
              <w:t>Transport</w:t>
            </w:r>
          </w:p>
        </w:tc>
        <w:tc>
          <w:tcPr>
            <w:tcW w:w="732" w:type="pct"/>
            <w:shd w:val="clear" w:color="000000" w:fill="D9D9D9"/>
            <w:noWrap/>
            <w:vAlign w:val="center"/>
            <w:hideMark/>
          </w:tcPr>
          <w:p w14:paraId="2368DB68" w14:textId="77777777" w:rsidR="00D76BC0" w:rsidRPr="002D0C1F" w:rsidRDefault="00D76BC0" w:rsidP="00EE6B4A">
            <w:pPr>
              <w:pStyle w:val="Tabstyl0"/>
            </w:pPr>
          </w:p>
        </w:tc>
        <w:tc>
          <w:tcPr>
            <w:tcW w:w="2698" w:type="pct"/>
            <w:shd w:val="clear" w:color="000000" w:fill="D9D9D9"/>
            <w:noWrap/>
            <w:vAlign w:val="center"/>
            <w:hideMark/>
          </w:tcPr>
          <w:p w14:paraId="08B5DCFB" w14:textId="77777777" w:rsidR="00D76BC0" w:rsidRPr="002D0C1F" w:rsidRDefault="00D76BC0" w:rsidP="00EE6B4A">
            <w:pPr>
              <w:pStyle w:val="Tabstyl0"/>
            </w:pPr>
          </w:p>
        </w:tc>
      </w:tr>
      <w:tr w:rsidR="00D76BC0" w:rsidRPr="002D0C1F" w14:paraId="01B0106D" w14:textId="77777777" w:rsidTr="00AD4ECC">
        <w:trPr>
          <w:trHeight w:val="414"/>
        </w:trPr>
        <w:tc>
          <w:tcPr>
            <w:tcW w:w="309" w:type="pct"/>
            <w:shd w:val="clear" w:color="000000" w:fill="FFFFFF"/>
            <w:noWrap/>
            <w:vAlign w:val="center"/>
            <w:hideMark/>
          </w:tcPr>
          <w:p w14:paraId="33D621CF" w14:textId="77777777" w:rsidR="00D76BC0" w:rsidRPr="002D0C1F" w:rsidRDefault="00D76BC0" w:rsidP="00EE6B4A">
            <w:pPr>
              <w:pStyle w:val="Tabstyl0"/>
            </w:pPr>
            <w:r w:rsidRPr="002D0C1F">
              <w:t>II.1.</w:t>
            </w:r>
          </w:p>
        </w:tc>
        <w:tc>
          <w:tcPr>
            <w:tcW w:w="1261" w:type="pct"/>
            <w:shd w:val="clear" w:color="000000" w:fill="FFFFFF"/>
            <w:noWrap/>
            <w:vAlign w:val="center"/>
            <w:hideMark/>
          </w:tcPr>
          <w:p w14:paraId="38DBC1AA" w14:textId="77777777" w:rsidR="00D76BC0" w:rsidRPr="002D0C1F" w:rsidRDefault="00D76BC0" w:rsidP="00EE6B4A">
            <w:pPr>
              <w:pStyle w:val="Tabstyl0"/>
            </w:pPr>
            <w:r w:rsidRPr="002D0C1F">
              <w:t>Transport drogowy</w:t>
            </w:r>
          </w:p>
        </w:tc>
        <w:tc>
          <w:tcPr>
            <w:tcW w:w="732" w:type="pct"/>
            <w:shd w:val="clear" w:color="000000" w:fill="FFFFFF"/>
            <w:noWrap/>
            <w:vAlign w:val="center"/>
            <w:hideMark/>
          </w:tcPr>
          <w:p w14:paraId="61A16AD3" w14:textId="77777777" w:rsidR="00D76BC0" w:rsidRPr="002D0C1F" w:rsidRDefault="00D76BC0" w:rsidP="00EE6B4A">
            <w:pPr>
              <w:pStyle w:val="Tabstyl0"/>
            </w:pPr>
          </w:p>
        </w:tc>
        <w:tc>
          <w:tcPr>
            <w:tcW w:w="2698" w:type="pct"/>
            <w:shd w:val="clear" w:color="000000" w:fill="FFFFFF"/>
            <w:noWrap/>
            <w:vAlign w:val="center"/>
            <w:hideMark/>
          </w:tcPr>
          <w:p w14:paraId="088C1937" w14:textId="77777777" w:rsidR="00D76BC0" w:rsidRPr="002D0C1F" w:rsidRDefault="00D76BC0" w:rsidP="00EE6B4A">
            <w:pPr>
              <w:pStyle w:val="Tabstyl0"/>
            </w:pPr>
          </w:p>
        </w:tc>
      </w:tr>
      <w:tr w:rsidR="00D76BC0" w:rsidRPr="002D0C1F" w14:paraId="2627B151" w14:textId="77777777" w:rsidTr="00AD4ECC">
        <w:trPr>
          <w:trHeight w:val="414"/>
        </w:trPr>
        <w:tc>
          <w:tcPr>
            <w:tcW w:w="309" w:type="pct"/>
            <w:shd w:val="clear" w:color="000000" w:fill="FFFFFF"/>
            <w:noWrap/>
            <w:vAlign w:val="center"/>
            <w:hideMark/>
          </w:tcPr>
          <w:p w14:paraId="5A72D6F9" w14:textId="77777777" w:rsidR="00D76BC0" w:rsidRPr="002D0C1F" w:rsidRDefault="00D76BC0" w:rsidP="00EE6B4A">
            <w:pPr>
              <w:pStyle w:val="Tabstyl0"/>
            </w:pPr>
            <w:r w:rsidRPr="002D0C1F">
              <w:t>II.1.a.</w:t>
            </w:r>
          </w:p>
        </w:tc>
        <w:tc>
          <w:tcPr>
            <w:tcW w:w="1261" w:type="pct"/>
            <w:shd w:val="clear" w:color="000000" w:fill="FFFFFF"/>
            <w:noWrap/>
            <w:vAlign w:val="center"/>
            <w:hideMark/>
          </w:tcPr>
          <w:p w14:paraId="02AE0334" w14:textId="77777777" w:rsidR="00D76BC0" w:rsidRPr="002D0C1F" w:rsidRDefault="00D76BC0" w:rsidP="00EE6B4A">
            <w:pPr>
              <w:pStyle w:val="Tabstyl0"/>
            </w:pPr>
            <w:r w:rsidRPr="002D0C1F">
              <w:t>Transport drogowy gminny</w:t>
            </w:r>
          </w:p>
        </w:tc>
        <w:tc>
          <w:tcPr>
            <w:tcW w:w="732" w:type="pct"/>
            <w:shd w:val="clear" w:color="000000" w:fill="FFFFFF"/>
            <w:noWrap/>
            <w:vAlign w:val="center"/>
            <w:hideMark/>
          </w:tcPr>
          <w:p w14:paraId="68BD85DB"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49C50398" w14:textId="77777777" w:rsidR="00D76BC0" w:rsidRPr="002D0C1F" w:rsidRDefault="00D76BC0" w:rsidP="00EE6B4A">
            <w:pPr>
              <w:pStyle w:val="Tabstyl0"/>
            </w:pPr>
            <w:r w:rsidRPr="002D0C1F">
              <w:t>zużycie paliw i energii - pojazdy gminne, poza transportem zbiorowym publicznym</w:t>
            </w:r>
          </w:p>
        </w:tc>
      </w:tr>
      <w:tr w:rsidR="00D76BC0" w:rsidRPr="002D0C1F" w14:paraId="5090990D" w14:textId="77777777" w:rsidTr="00AD4ECC">
        <w:trPr>
          <w:trHeight w:val="414"/>
        </w:trPr>
        <w:tc>
          <w:tcPr>
            <w:tcW w:w="309" w:type="pct"/>
            <w:shd w:val="clear" w:color="000000" w:fill="FFFFFF"/>
            <w:noWrap/>
            <w:vAlign w:val="center"/>
            <w:hideMark/>
          </w:tcPr>
          <w:p w14:paraId="5BCA34C2" w14:textId="77777777" w:rsidR="00D76BC0" w:rsidRPr="002D0C1F" w:rsidRDefault="00D76BC0" w:rsidP="00EE6B4A">
            <w:pPr>
              <w:pStyle w:val="Tabstyl0"/>
            </w:pPr>
            <w:r w:rsidRPr="002D0C1F">
              <w:t>II.1.b.</w:t>
            </w:r>
          </w:p>
        </w:tc>
        <w:tc>
          <w:tcPr>
            <w:tcW w:w="1261" w:type="pct"/>
            <w:shd w:val="clear" w:color="000000" w:fill="FFFFFF"/>
            <w:noWrap/>
            <w:vAlign w:val="center"/>
            <w:hideMark/>
          </w:tcPr>
          <w:p w14:paraId="7756E97D" w14:textId="77777777" w:rsidR="00D76BC0" w:rsidRPr="002D0C1F" w:rsidRDefault="00D76BC0" w:rsidP="00EE6B4A">
            <w:pPr>
              <w:pStyle w:val="Tabstyl0"/>
            </w:pPr>
            <w:r w:rsidRPr="002D0C1F">
              <w:t>Transport drogowy publiczny gminny</w:t>
            </w:r>
          </w:p>
        </w:tc>
        <w:tc>
          <w:tcPr>
            <w:tcW w:w="732" w:type="pct"/>
            <w:shd w:val="clear" w:color="000000" w:fill="FFFFFF"/>
            <w:noWrap/>
            <w:vAlign w:val="center"/>
            <w:hideMark/>
          </w:tcPr>
          <w:p w14:paraId="5C4859A5"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5EA3E4E2" w14:textId="77777777" w:rsidR="00D76BC0" w:rsidRPr="002D0C1F" w:rsidRDefault="00D76BC0" w:rsidP="00EE6B4A">
            <w:pPr>
              <w:pStyle w:val="Tabstyl0"/>
            </w:pPr>
            <w:r w:rsidRPr="002D0C1F">
              <w:t>zużycie paliw i energii - pojazdy gminne - transport zbiorowy publiczny</w:t>
            </w:r>
          </w:p>
        </w:tc>
      </w:tr>
      <w:tr w:rsidR="00D76BC0" w:rsidRPr="002D0C1F" w14:paraId="66A83BBE" w14:textId="77777777" w:rsidTr="00AD4ECC">
        <w:trPr>
          <w:trHeight w:val="414"/>
        </w:trPr>
        <w:tc>
          <w:tcPr>
            <w:tcW w:w="309" w:type="pct"/>
            <w:shd w:val="clear" w:color="000000" w:fill="FFFFFF"/>
            <w:noWrap/>
            <w:vAlign w:val="center"/>
            <w:hideMark/>
          </w:tcPr>
          <w:p w14:paraId="564C7797" w14:textId="77777777" w:rsidR="00D76BC0" w:rsidRPr="002D0C1F" w:rsidRDefault="00D76BC0" w:rsidP="00EE6B4A">
            <w:pPr>
              <w:pStyle w:val="Tabstyl0"/>
            </w:pPr>
            <w:r w:rsidRPr="002D0C1F">
              <w:t>II.1.c.</w:t>
            </w:r>
          </w:p>
        </w:tc>
        <w:tc>
          <w:tcPr>
            <w:tcW w:w="1261" w:type="pct"/>
            <w:shd w:val="clear" w:color="000000" w:fill="FFFFFF"/>
            <w:noWrap/>
            <w:vAlign w:val="center"/>
            <w:hideMark/>
          </w:tcPr>
          <w:p w14:paraId="4E94BCF6" w14:textId="77777777" w:rsidR="00D76BC0" w:rsidRPr="002D0C1F" w:rsidRDefault="00D76BC0" w:rsidP="00EE6B4A">
            <w:pPr>
              <w:pStyle w:val="Tabstyl0"/>
            </w:pPr>
            <w:r w:rsidRPr="002D0C1F">
              <w:t>Transport drogowy pozostały</w:t>
            </w:r>
          </w:p>
        </w:tc>
        <w:tc>
          <w:tcPr>
            <w:tcW w:w="732" w:type="pct"/>
            <w:shd w:val="clear" w:color="000000" w:fill="FFFFFF"/>
            <w:noWrap/>
            <w:vAlign w:val="center"/>
            <w:hideMark/>
          </w:tcPr>
          <w:p w14:paraId="3B2212CB"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2537BF07" w14:textId="77777777" w:rsidR="00D76BC0" w:rsidRPr="002D0C1F" w:rsidRDefault="00D76BC0" w:rsidP="00EE6B4A">
            <w:pPr>
              <w:pStyle w:val="Tabstyl0"/>
            </w:pPr>
            <w:r w:rsidRPr="002D0C1F">
              <w:t>zużycie paliw i energii - pozostałe pojazdy drogowe</w:t>
            </w:r>
          </w:p>
        </w:tc>
      </w:tr>
      <w:tr w:rsidR="00D76BC0" w:rsidRPr="002D0C1F" w14:paraId="46FA0B80" w14:textId="77777777" w:rsidTr="00AD4ECC">
        <w:trPr>
          <w:trHeight w:val="414"/>
        </w:trPr>
        <w:tc>
          <w:tcPr>
            <w:tcW w:w="309" w:type="pct"/>
            <w:shd w:val="clear" w:color="000000" w:fill="FFFFFF"/>
            <w:noWrap/>
            <w:vAlign w:val="center"/>
            <w:hideMark/>
          </w:tcPr>
          <w:p w14:paraId="5F08DDCF" w14:textId="77777777" w:rsidR="00D76BC0" w:rsidRPr="002D0C1F" w:rsidRDefault="00D76BC0" w:rsidP="00EE6B4A">
            <w:pPr>
              <w:pStyle w:val="Tabstyl0"/>
            </w:pPr>
            <w:r w:rsidRPr="002D0C1F">
              <w:t>II.2.</w:t>
            </w:r>
          </w:p>
        </w:tc>
        <w:tc>
          <w:tcPr>
            <w:tcW w:w="1261" w:type="pct"/>
            <w:shd w:val="clear" w:color="000000" w:fill="FFFFFF"/>
            <w:noWrap/>
            <w:vAlign w:val="center"/>
            <w:hideMark/>
          </w:tcPr>
          <w:p w14:paraId="72323CB7" w14:textId="77777777" w:rsidR="00D76BC0" w:rsidRPr="002D0C1F" w:rsidRDefault="00D76BC0" w:rsidP="00EE6B4A">
            <w:pPr>
              <w:pStyle w:val="Tabstyl0"/>
            </w:pPr>
            <w:r w:rsidRPr="002D0C1F">
              <w:t>Transport szynowy</w:t>
            </w:r>
          </w:p>
        </w:tc>
        <w:tc>
          <w:tcPr>
            <w:tcW w:w="732" w:type="pct"/>
            <w:shd w:val="clear" w:color="000000" w:fill="FFFFFF"/>
            <w:noWrap/>
            <w:vAlign w:val="center"/>
            <w:hideMark/>
          </w:tcPr>
          <w:p w14:paraId="0C50359D" w14:textId="77777777" w:rsidR="00D76BC0" w:rsidRPr="002D0C1F" w:rsidRDefault="00D76BC0" w:rsidP="00EE6B4A">
            <w:pPr>
              <w:pStyle w:val="Tabstyl0"/>
            </w:pPr>
          </w:p>
        </w:tc>
        <w:tc>
          <w:tcPr>
            <w:tcW w:w="2698" w:type="pct"/>
            <w:shd w:val="clear" w:color="000000" w:fill="FFFFFF"/>
            <w:noWrap/>
            <w:vAlign w:val="center"/>
            <w:hideMark/>
          </w:tcPr>
          <w:p w14:paraId="7C2588B2" w14:textId="77777777" w:rsidR="00D76BC0" w:rsidRPr="002D0C1F" w:rsidRDefault="00D76BC0" w:rsidP="00EE6B4A">
            <w:pPr>
              <w:pStyle w:val="Tabstyl0"/>
            </w:pPr>
          </w:p>
        </w:tc>
      </w:tr>
      <w:tr w:rsidR="00D76BC0" w:rsidRPr="002D0C1F" w14:paraId="7C231E3F" w14:textId="77777777" w:rsidTr="00AD4ECC">
        <w:trPr>
          <w:trHeight w:val="414"/>
        </w:trPr>
        <w:tc>
          <w:tcPr>
            <w:tcW w:w="309" w:type="pct"/>
            <w:shd w:val="clear" w:color="000000" w:fill="FFFFFF"/>
            <w:noWrap/>
            <w:vAlign w:val="center"/>
            <w:hideMark/>
          </w:tcPr>
          <w:p w14:paraId="01980AA4" w14:textId="77777777" w:rsidR="00D76BC0" w:rsidRPr="002D0C1F" w:rsidRDefault="00D76BC0" w:rsidP="00EE6B4A">
            <w:pPr>
              <w:pStyle w:val="Tabstyl0"/>
            </w:pPr>
            <w:r w:rsidRPr="002D0C1F">
              <w:lastRenderedPageBreak/>
              <w:t>II.2.a.</w:t>
            </w:r>
          </w:p>
        </w:tc>
        <w:tc>
          <w:tcPr>
            <w:tcW w:w="1261" w:type="pct"/>
            <w:shd w:val="clear" w:color="000000" w:fill="FFFFFF"/>
            <w:noWrap/>
            <w:vAlign w:val="center"/>
            <w:hideMark/>
          </w:tcPr>
          <w:p w14:paraId="40DCE096" w14:textId="77777777" w:rsidR="00D76BC0" w:rsidRPr="002D0C1F" w:rsidRDefault="00D76BC0" w:rsidP="00EE6B4A">
            <w:pPr>
              <w:pStyle w:val="Tabstyl0"/>
            </w:pPr>
            <w:r w:rsidRPr="002D0C1F">
              <w:t>Transport szynowy publiczny gminny</w:t>
            </w:r>
          </w:p>
        </w:tc>
        <w:tc>
          <w:tcPr>
            <w:tcW w:w="732" w:type="pct"/>
            <w:shd w:val="clear" w:color="000000" w:fill="FFFFFF"/>
            <w:noWrap/>
            <w:vAlign w:val="center"/>
            <w:hideMark/>
          </w:tcPr>
          <w:p w14:paraId="74A0BE5F"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55B42CAF" w14:textId="77777777" w:rsidR="00D76BC0" w:rsidRPr="002D0C1F" w:rsidRDefault="00D76BC0" w:rsidP="00EE6B4A">
            <w:pPr>
              <w:pStyle w:val="Tabstyl0"/>
            </w:pPr>
            <w:r w:rsidRPr="002D0C1F">
              <w:t>zużycie paliw i energii - tramwaje</w:t>
            </w:r>
          </w:p>
        </w:tc>
      </w:tr>
      <w:tr w:rsidR="00D76BC0" w:rsidRPr="002D0C1F" w14:paraId="6C46D19C" w14:textId="77777777" w:rsidTr="00AD4ECC">
        <w:trPr>
          <w:trHeight w:val="414"/>
        </w:trPr>
        <w:tc>
          <w:tcPr>
            <w:tcW w:w="309" w:type="pct"/>
            <w:shd w:val="clear" w:color="000000" w:fill="FFFFFF"/>
            <w:noWrap/>
            <w:vAlign w:val="center"/>
            <w:hideMark/>
          </w:tcPr>
          <w:p w14:paraId="6A4C4D92" w14:textId="77777777" w:rsidR="00D76BC0" w:rsidRPr="002D0C1F" w:rsidRDefault="00D76BC0" w:rsidP="00EE6B4A">
            <w:pPr>
              <w:pStyle w:val="Tabstyl0"/>
            </w:pPr>
            <w:r w:rsidRPr="002D0C1F">
              <w:t>II.2.b.</w:t>
            </w:r>
          </w:p>
        </w:tc>
        <w:tc>
          <w:tcPr>
            <w:tcW w:w="1261" w:type="pct"/>
            <w:shd w:val="clear" w:color="000000" w:fill="FFFFFF"/>
            <w:noWrap/>
            <w:vAlign w:val="center"/>
            <w:hideMark/>
          </w:tcPr>
          <w:p w14:paraId="0C48CF75" w14:textId="77777777" w:rsidR="00D76BC0" w:rsidRPr="002D0C1F" w:rsidRDefault="00D76BC0" w:rsidP="00EE6B4A">
            <w:pPr>
              <w:pStyle w:val="Tabstyl0"/>
            </w:pPr>
            <w:r w:rsidRPr="002D0C1F">
              <w:t>Transport szynowy publiczny pozostały</w:t>
            </w:r>
          </w:p>
        </w:tc>
        <w:tc>
          <w:tcPr>
            <w:tcW w:w="732" w:type="pct"/>
            <w:shd w:val="clear" w:color="000000" w:fill="FFFFFF"/>
            <w:noWrap/>
            <w:vAlign w:val="center"/>
            <w:hideMark/>
          </w:tcPr>
          <w:p w14:paraId="604B60D1"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46CE1D4C" w14:textId="77777777" w:rsidR="00D76BC0" w:rsidRPr="002D0C1F" w:rsidRDefault="00D76BC0" w:rsidP="00EE6B4A">
            <w:pPr>
              <w:pStyle w:val="Tabstyl0"/>
            </w:pPr>
            <w:r w:rsidRPr="002D0C1F">
              <w:t>zużycie paliw i energii - publiczny transport kolejowy</w:t>
            </w:r>
          </w:p>
        </w:tc>
      </w:tr>
      <w:tr w:rsidR="00D76BC0" w:rsidRPr="002D0C1F" w14:paraId="3EDFCC9F" w14:textId="77777777" w:rsidTr="00AD4ECC">
        <w:trPr>
          <w:trHeight w:val="414"/>
        </w:trPr>
        <w:tc>
          <w:tcPr>
            <w:tcW w:w="309" w:type="pct"/>
            <w:shd w:val="clear" w:color="000000" w:fill="FFFFFF"/>
            <w:noWrap/>
            <w:vAlign w:val="center"/>
            <w:hideMark/>
          </w:tcPr>
          <w:p w14:paraId="73E4482D" w14:textId="77777777" w:rsidR="00D76BC0" w:rsidRPr="002D0C1F" w:rsidRDefault="00D76BC0" w:rsidP="00EE6B4A">
            <w:pPr>
              <w:pStyle w:val="Tabstyl0"/>
            </w:pPr>
            <w:r w:rsidRPr="002D0C1F">
              <w:t>II.2.c.</w:t>
            </w:r>
          </w:p>
        </w:tc>
        <w:tc>
          <w:tcPr>
            <w:tcW w:w="1261" w:type="pct"/>
            <w:shd w:val="clear" w:color="000000" w:fill="FFFFFF"/>
            <w:noWrap/>
            <w:vAlign w:val="center"/>
            <w:hideMark/>
          </w:tcPr>
          <w:p w14:paraId="17B1E5F4" w14:textId="77777777" w:rsidR="00D76BC0" w:rsidRPr="002D0C1F" w:rsidRDefault="00D76BC0" w:rsidP="00EE6B4A">
            <w:pPr>
              <w:pStyle w:val="Tabstyl0"/>
            </w:pPr>
            <w:r w:rsidRPr="002D0C1F">
              <w:t>Transport szynowy pozostały</w:t>
            </w:r>
          </w:p>
        </w:tc>
        <w:tc>
          <w:tcPr>
            <w:tcW w:w="732" w:type="pct"/>
            <w:shd w:val="clear" w:color="000000" w:fill="FFFFFF"/>
            <w:noWrap/>
            <w:vAlign w:val="center"/>
            <w:hideMark/>
          </w:tcPr>
          <w:p w14:paraId="1ECF8202"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19BB3B54" w14:textId="77777777" w:rsidR="00D76BC0" w:rsidRPr="002D0C1F" w:rsidRDefault="00D76BC0" w:rsidP="00EE6B4A">
            <w:pPr>
              <w:pStyle w:val="Tabstyl0"/>
            </w:pPr>
            <w:r w:rsidRPr="002D0C1F">
              <w:t>zużycie paliw i energii - towarowy transport kolejowy</w:t>
            </w:r>
          </w:p>
        </w:tc>
      </w:tr>
      <w:tr w:rsidR="00D76BC0" w:rsidRPr="002D0C1F" w14:paraId="31A139A4" w14:textId="77777777" w:rsidTr="00AD4ECC">
        <w:trPr>
          <w:trHeight w:val="414"/>
        </w:trPr>
        <w:tc>
          <w:tcPr>
            <w:tcW w:w="309" w:type="pct"/>
            <w:shd w:val="clear" w:color="000000" w:fill="D9D9D9"/>
            <w:noWrap/>
            <w:vAlign w:val="center"/>
            <w:hideMark/>
          </w:tcPr>
          <w:p w14:paraId="2AB9D810" w14:textId="77777777" w:rsidR="00D76BC0" w:rsidRPr="002D0C1F" w:rsidRDefault="00D76BC0" w:rsidP="00EE6B4A">
            <w:pPr>
              <w:pStyle w:val="Tabstyl0"/>
            </w:pPr>
            <w:r w:rsidRPr="002D0C1F">
              <w:t>III.</w:t>
            </w:r>
          </w:p>
        </w:tc>
        <w:tc>
          <w:tcPr>
            <w:tcW w:w="1261" w:type="pct"/>
            <w:shd w:val="clear" w:color="000000" w:fill="D9D9D9"/>
            <w:noWrap/>
            <w:vAlign w:val="center"/>
            <w:hideMark/>
          </w:tcPr>
          <w:p w14:paraId="36A2B1A8" w14:textId="77777777" w:rsidR="00D76BC0" w:rsidRPr="002D0C1F" w:rsidRDefault="00D76BC0" w:rsidP="00EE6B4A">
            <w:pPr>
              <w:pStyle w:val="Tabstyl0"/>
            </w:pPr>
            <w:r w:rsidRPr="002D0C1F">
              <w:t>Gospodarka odpadami</w:t>
            </w:r>
          </w:p>
        </w:tc>
        <w:tc>
          <w:tcPr>
            <w:tcW w:w="732" w:type="pct"/>
            <w:shd w:val="clear" w:color="000000" w:fill="D9D9D9"/>
            <w:noWrap/>
            <w:vAlign w:val="center"/>
            <w:hideMark/>
          </w:tcPr>
          <w:p w14:paraId="1A865DB0" w14:textId="77777777" w:rsidR="00D76BC0" w:rsidRPr="002D0C1F" w:rsidRDefault="00D76BC0" w:rsidP="00EE6B4A">
            <w:pPr>
              <w:pStyle w:val="Tabstyl0"/>
            </w:pPr>
          </w:p>
        </w:tc>
        <w:tc>
          <w:tcPr>
            <w:tcW w:w="2698" w:type="pct"/>
            <w:shd w:val="clear" w:color="000000" w:fill="D9D9D9"/>
            <w:noWrap/>
            <w:vAlign w:val="center"/>
            <w:hideMark/>
          </w:tcPr>
          <w:p w14:paraId="2FC4F2BE" w14:textId="77777777" w:rsidR="00D76BC0" w:rsidRPr="002D0C1F" w:rsidRDefault="00D76BC0" w:rsidP="00EE6B4A">
            <w:pPr>
              <w:pStyle w:val="Tabstyl0"/>
            </w:pPr>
          </w:p>
        </w:tc>
      </w:tr>
      <w:tr w:rsidR="00D76BC0" w:rsidRPr="002D0C1F" w14:paraId="0A5C5CA1" w14:textId="77777777" w:rsidTr="00AD4ECC">
        <w:trPr>
          <w:trHeight w:val="414"/>
        </w:trPr>
        <w:tc>
          <w:tcPr>
            <w:tcW w:w="309" w:type="pct"/>
            <w:shd w:val="clear" w:color="000000" w:fill="FFFFFF"/>
            <w:noWrap/>
            <w:vAlign w:val="center"/>
            <w:hideMark/>
          </w:tcPr>
          <w:p w14:paraId="112D2185" w14:textId="77777777" w:rsidR="00D76BC0" w:rsidRPr="002D0C1F" w:rsidRDefault="00D76BC0" w:rsidP="00EE6B4A">
            <w:pPr>
              <w:pStyle w:val="Tabstyl0"/>
            </w:pPr>
            <w:r w:rsidRPr="002D0C1F">
              <w:t>III.1.</w:t>
            </w:r>
          </w:p>
        </w:tc>
        <w:tc>
          <w:tcPr>
            <w:tcW w:w="1261" w:type="pct"/>
            <w:shd w:val="clear" w:color="000000" w:fill="FFFFFF"/>
            <w:noWrap/>
            <w:vAlign w:val="center"/>
            <w:hideMark/>
          </w:tcPr>
          <w:p w14:paraId="0B6BB619" w14:textId="77777777" w:rsidR="00D76BC0" w:rsidRPr="002D0C1F" w:rsidRDefault="00D76BC0" w:rsidP="00EE6B4A">
            <w:pPr>
              <w:pStyle w:val="Tabstyl0"/>
            </w:pPr>
            <w:r w:rsidRPr="002D0C1F">
              <w:t>Składowanie odpadów stałych</w:t>
            </w:r>
          </w:p>
        </w:tc>
        <w:tc>
          <w:tcPr>
            <w:tcW w:w="732" w:type="pct"/>
            <w:shd w:val="clear" w:color="000000" w:fill="FFFFFF"/>
            <w:noWrap/>
            <w:vAlign w:val="center"/>
            <w:hideMark/>
          </w:tcPr>
          <w:p w14:paraId="3E359B33" w14:textId="77777777" w:rsidR="00D76BC0" w:rsidRPr="002D0C1F" w:rsidRDefault="00D76BC0" w:rsidP="00EE6B4A">
            <w:pPr>
              <w:pStyle w:val="Tabstyl0"/>
            </w:pPr>
            <w:r w:rsidRPr="002D0C1F">
              <w:t>CH</w:t>
            </w:r>
            <w:r w:rsidRPr="002D0C1F">
              <w:rPr>
                <w:vertAlign w:val="subscript"/>
              </w:rPr>
              <w:t>4</w:t>
            </w:r>
            <w:r w:rsidRPr="002D0C1F">
              <w:t>, N</w:t>
            </w:r>
            <w:r w:rsidRPr="002D0C1F">
              <w:rPr>
                <w:vertAlign w:val="subscript"/>
              </w:rPr>
              <w:t>2</w:t>
            </w:r>
            <w:r w:rsidRPr="002D0C1F">
              <w:t>O, (CO</w:t>
            </w:r>
            <w:r w:rsidRPr="002D0C1F">
              <w:rPr>
                <w:vertAlign w:val="subscript"/>
              </w:rPr>
              <w:t>2</w:t>
            </w:r>
            <w:r w:rsidRPr="002D0C1F">
              <w:t>)</w:t>
            </w:r>
          </w:p>
        </w:tc>
        <w:tc>
          <w:tcPr>
            <w:tcW w:w="2698" w:type="pct"/>
            <w:shd w:val="clear" w:color="000000" w:fill="FFFFFF"/>
            <w:noWrap/>
            <w:vAlign w:val="center"/>
            <w:hideMark/>
          </w:tcPr>
          <w:p w14:paraId="298FBD42" w14:textId="77777777" w:rsidR="00D76BC0" w:rsidRPr="002D0C1F" w:rsidRDefault="00D76BC0" w:rsidP="00EE6B4A">
            <w:pPr>
              <w:pStyle w:val="Tabstyl0"/>
            </w:pPr>
            <w:r w:rsidRPr="002D0C1F">
              <w:t>emisje bezpośrednie z procesów składowania, CO</w:t>
            </w:r>
            <w:r w:rsidRPr="002D0C1F">
              <w:rPr>
                <w:vertAlign w:val="subscript"/>
              </w:rPr>
              <w:t>2</w:t>
            </w:r>
            <w:r w:rsidRPr="002D0C1F">
              <w:t xml:space="preserve"> jeżeli w wyniku spalania biogazu nie wykorzystuje się energii</w:t>
            </w:r>
          </w:p>
        </w:tc>
      </w:tr>
      <w:tr w:rsidR="00D76BC0" w:rsidRPr="002D0C1F" w14:paraId="4D231537" w14:textId="77777777" w:rsidTr="00AD4ECC">
        <w:trPr>
          <w:trHeight w:val="414"/>
        </w:trPr>
        <w:tc>
          <w:tcPr>
            <w:tcW w:w="309" w:type="pct"/>
            <w:shd w:val="clear" w:color="000000" w:fill="FFFFFF"/>
            <w:noWrap/>
            <w:vAlign w:val="center"/>
            <w:hideMark/>
          </w:tcPr>
          <w:p w14:paraId="145A4330" w14:textId="77777777" w:rsidR="00D76BC0" w:rsidRPr="002D0C1F" w:rsidRDefault="00D76BC0" w:rsidP="00EE6B4A">
            <w:pPr>
              <w:pStyle w:val="Tabstyl0"/>
            </w:pPr>
            <w:r w:rsidRPr="002D0C1F">
              <w:t>III.2.</w:t>
            </w:r>
          </w:p>
        </w:tc>
        <w:tc>
          <w:tcPr>
            <w:tcW w:w="1261" w:type="pct"/>
            <w:shd w:val="clear" w:color="000000" w:fill="FFFFFF"/>
            <w:noWrap/>
            <w:vAlign w:val="center"/>
            <w:hideMark/>
          </w:tcPr>
          <w:p w14:paraId="65D052D7" w14:textId="77777777" w:rsidR="00D76BC0" w:rsidRPr="002D0C1F" w:rsidRDefault="00D76BC0" w:rsidP="00EE6B4A">
            <w:pPr>
              <w:pStyle w:val="Tabstyl0"/>
            </w:pPr>
            <w:r w:rsidRPr="002D0C1F">
              <w:t>Biologiczne przetwarzanie odpadów</w:t>
            </w:r>
          </w:p>
        </w:tc>
        <w:tc>
          <w:tcPr>
            <w:tcW w:w="732" w:type="pct"/>
            <w:shd w:val="clear" w:color="000000" w:fill="FFFFFF"/>
            <w:noWrap/>
            <w:vAlign w:val="center"/>
            <w:hideMark/>
          </w:tcPr>
          <w:p w14:paraId="0406EA1C" w14:textId="77777777" w:rsidR="00D76BC0" w:rsidRPr="002D0C1F" w:rsidRDefault="00D76BC0" w:rsidP="00EE6B4A">
            <w:pPr>
              <w:pStyle w:val="Tabstyl0"/>
            </w:pPr>
            <w:r w:rsidRPr="002D0C1F">
              <w:t>CH</w:t>
            </w:r>
            <w:r w:rsidRPr="002D0C1F">
              <w:rPr>
                <w:vertAlign w:val="subscript"/>
              </w:rPr>
              <w:t>4</w:t>
            </w:r>
            <w:r w:rsidRPr="002D0C1F">
              <w:t>, N</w:t>
            </w:r>
            <w:r w:rsidRPr="002D0C1F">
              <w:rPr>
                <w:vertAlign w:val="subscript"/>
              </w:rPr>
              <w:t>2</w:t>
            </w:r>
            <w:r w:rsidRPr="002D0C1F">
              <w:t>O, (CO</w:t>
            </w:r>
            <w:r w:rsidRPr="002D0C1F">
              <w:rPr>
                <w:vertAlign w:val="subscript"/>
              </w:rPr>
              <w:t>2</w:t>
            </w:r>
            <w:r w:rsidRPr="002D0C1F">
              <w:t>)</w:t>
            </w:r>
          </w:p>
        </w:tc>
        <w:tc>
          <w:tcPr>
            <w:tcW w:w="2698" w:type="pct"/>
            <w:shd w:val="clear" w:color="000000" w:fill="FFFFFF"/>
            <w:noWrap/>
            <w:vAlign w:val="center"/>
            <w:hideMark/>
          </w:tcPr>
          <w:p w14:paraId="184FEC25" w14:textId="77777777" w:rsidR="00D76BC0" w:rsidRPr="002D0C1F" w:rsidRDefault="00D76BC0" w:rsidP="00EE6B4A">
            <w:pPr>
              <w:pStyle w:val="Tabstyl0"/>
            </w:pPr>
            <w:r w:rsidRPr="002D0C1F">
              <w:t xml:space="preserve">emisje bezpośrednie z procesów kompostowania i in. </w:t>
            </w:r>
            <w:proofErr w:type="spellStart"/>
            <w:r w:rsidRPr="002D0C1F">
              <w:t>biolgicznych</w:t>
            </w:r>
            <w:proofErr w:type="spellEnd"/>
            <w:r w:rsidRPr="002D0C1F">
              <w:t>, CO</w:t>
            </w:r>
            <w:r w:rsidRPr="002D0C1F">
              <w:rPr>
                <w:vertAlign w:val="subscript"/>
              </w:rPr>
              <w:t>2</w:t>
            </w:r>
            <w:r w:rsidRPr="002D0C1F">
              <w:t xml:space="preserve"> jeżeli w wyniku spalania biogazu nie jest wykorzystywana wytworzona energia</w:t>
            </w:r>
          </w:p>
        </w:tc>
      </w:tr>
      <w:tr w:rsidR="00D76BC0" w:rsidRPr="002D0C1F" w14:paraId="71F290B9" w14:textId="77777777" w:rsidTr="00AD4ECC">
        <w:trPr>
          <w:trHeight w:val="414"/>
        </w:trPr>
        <w:tc>
          <w:tcPr>
            <w:tcW w:w="309" w:type="pct"/>
            <w:shd w:val="clear" w:color="000000" w:fill="FFFFFF"/>
            <w:noWrap/>
            <w:vAlign w:val="center"/>
            <w:hideMark/>
          </w:tcPr>
          <w:p w14:paraId="55F1CDA6" w14:textId="77777777" w:rsidR="00D76BC0" w:rsidRPr="002D0C1F" w:rsidRDefault="00D76BC0" w:rsidP="00EE6B4A">
            <w:pPr>
              <w:pStyle w:val="Tabstyl0"/>
            </w:pPr>
            <w:r w:rsidRPr="002D0C1F">
              <w:t>III.3.</w:t>
            </w:r>
          </w:p>
        </w:tc>
        <w:tc>
          <w:tcPr>
            <w:tcW w:w="1261" w:type="pct"/>
            <w:shd w:val="clear" w:color="000000" w:fill="FFFFFF"/>
            <w:noWrap/>
            <w:vAlign w:val="center"/>
            <w:hideMark/>
          </w:tcPr>
          <w:p w14:paraId="386B3E02" w14:textId="77777777" w:rsidR="00D76BC0" w:rsidRPr="002D0C1F" w:rsidRDefault="00D76BC0" w:rsidP="00EE6B4A">
            <w:pPr>
              <w:pStyle w:val="Tabstyl0"/>
            </w:pPr>
            <w:r w:rsidRPr="002D0C1F">
              <w:t>Spalanie odpadów</w:t>
            </w:r>
          </w:p>
        </w:tc>
        <w:tc>
          <w:tcPr>
            <w:tcW w:w="732" w:type="pct"/>
            <w:shd w:val="clear" w:color="000000" w:fill="FFFFFF"/>
            <w:noWrap/>
            <w:vAlign w:val="center"/>
            <w:hideMark/>
          </w:tcPr>
          <w:p w14:paraId="0536B15D" w14:textId="77777777" w:rsidR="00D76BC0" w:rsidRPr="002D0C1F" w:rsidRDefault="00D76BC0" w:rsidP="00EE6B4A">
            <w:pPr>
              <w:pStyle w:val="Tabstyl0"/>
            </w:pPr>
            <w:r w:rsidRPr="002D0C1F">
              <w:t>CH</w:t>
            </w:r>
            <w:r w:rsidRPr="002D0C1F">
              <w:rPr>
                <w:vertAlign w:val="subscript"/>
              </w:rPr>
              <w:t>4</w:t>
            </w:r>
            <w:r w:rsidRPr="002D0C1F">
              <w:t>, N</w:t>
            </w:r>
            <w:r w:rsidRPr="002D0C1F">
              <w:rPr>
                <w:vertAlign w:val="subscript"/>
              </w:rPr>
              <w:t>2</w:t>
            </w:r>
            <w:r w:rsidRPr="002D0C1F">
              <w:t>O, (CO</w:t>
            </w:r>
            <w:r w:rsidRPr="002D0C1F">
              <w:rPr>
                <w:vertAlign w:val="subscript"/>
              </w:rPr>
              <w:t>2</w:t>
            </w:r>
            <w:r w:rsidRPr="002D0C1F">
              <w:t>)</w:t>
            </w:r>
          </w:p>
        </w:tc>
        <w:tc>
          <w:tcPr>
            <w:tcW w:w="2698" w:type="pct"/>
            <w:shd w:val="clear" w:color="000000" w:fill="FFFFFF"/>
            <w:noWrap/>
            <w:vAlign w:val="center"/>
            <w:hideMark/>
          </w:tcPr>
          <w:p w14:paraId="1E3F0013" w14:textId="77777777" w:rsidR="00D76BC0" w:rsidRPr="002D0C1F" w:rsidRDefault="00D76BC0" w:rsidP="00EE6B4A">
            <w:pPr>
              <w:pStyle w:val="Tabstyl0"/>
            </w:pPr>
            <w:r w:rsidRPr="002D0C1F">
              <w:t>emisje bezpośrednie z procesu spalania odpadów, CO</w:t>
            </w:r>
            <w:r w:rsidRPr="002D0C1F">
              <w:rPr>
                <w:vertAlign w:val="subscript"/>
              </w:rPr>
              <w:t>2</w:t>
            </w:r>
            <w:r w:rsidRPr="002D0C1F">
              <w:t xml:space="preserve"> jeżeli w wyniku procesów spalania nie jest wykorzystywana wytworzona energia</w:t>
            </w:r>
          </w:p>
        </w:tc>
      </w:tr>
      <w:tr w:rsidR="00D76BC0" w:rsidRPr="002D0C1F" w14:paraId="5205C9D7" w14:textId="77777777" w:rsidTr="00AD4ECC">
        <w:trPr>
          <w:trHeight w:val="414"/>
        </w:trPr>
        <w:tc>
          <w:tcPr>
            <w:tcW w:w="309" w:type="pct"/>
            <w:shd w:val="clear" w:color="000000" w:fill="FFFFFF"/>
            <w:noWrap/>
            <w:vAlign w:val="center"/>
            <w:hideMark/>
          </w:tcPr>
          <w:p w14:paraId="01A6EF6A" w14:textId="77777777" w:rsidR="00D76BC0" w:rsidRPr="002D0C1F" w:rsidRDefault="00D76BC0" w:rsidP="00EE6B4A">
            <w:pPr>
              <w:pStyle w:val="Tabstyl0"/>
            </w:pPr>
            <w:r w:rsidRPr="002D0C1F">
              <w:t>III.4.</w:t>
            </w:r>
          </w:p>
        </w:tc>
        <w:tc>
          <w:tcPr>
            <w:tcW w:w="1261" w:type="pct"/>
            <w:shd w:val="clear" w:color="000000" w:fill="FFFFFF"/>
            <w:noWrap/>
            <w:vAlign w:val="center"/>
            <w:hideMark/>
          </w:tcPr>
          <w:p w14:paraId="7C3B5FB0" w14:textId="77777777" w:rsidR="00D76BC0" w:rsidRPr="002D0C1F" w:rsidRDefault="00D76BC0" w:rsidP="00EE6B4A">
            <w:pPr>
              <w:pStyle w:val="Tabstyl0"/>
            </w:pPr>
          </w:p>
          <w:p w14:paraId="0CD2ED42" w14:textId="77777777" w:rsidR="00D76BC0" w:rsidRPr="002D0C1F" w:rsidRDefault="00D76BC0" w:rsidP="00EE6B4A">
            <w:pPr>
              <w:pStyle w:val="Tabstyl0"/>
            </w:pPr>
            <w:r w:rsidRPr="002D0C1F">
              <w:t>Gospodarka wodno-ściekowa</w:t>
            </w:r>
          </w:p>
        </w:tc>
        <w:tc>
          <w:tcPr>
            <w:tcW w:w="732" w:type="pct"/>
            <w:shd w:val="clear" w:color="000000" w:fill="FFFFFF"/>
            <w:noWrap/>
            <w:vAlign w:val="center"/>
            <w:hideMark/>
          </w:tcPr>
          <w:p w14:paraId="12E4C7D5" w14:textId="77777777" w:rsidR="00D76BC0" w:rsidRPr="002D0C1F" w:rsidRDefault="00D76BC0" w:rsidP="00EE6B4A">
            <w:pPr>
              <w:pStyle w:val="Tabstyl0"/>
            </w:pPr>
            <w:r w:rsidRPr="002D0C1F">
              <w:t>CH</w:t>
            </w:r>
            <w:r w:rsidRPr="002D0C1F">
              <w:rPr>
                <w:vertAlign w:val="subscript"/>
              </w:rPr>
              <w:t>4</w:t>
            </w:r>
            <w:r w:rsidRPr="002D0C1F">
              <w:t>, N</w:t>
            </w:r>
            <w:r w:rsidRPr="002D0C1F">
              <w:rPr>
                <w:vertAlign w:val="subscript"/>
              </w:rPr>
              <w:t>2</w:t>
            </w:r>
            <w:r w:rsidRPr="002D0C1F">
              <w:t>O, (CO</w:t>
            </w:r>
            <w:r w:rsidRPr="002D0C1F">
              <w:rPr>
                <w:vertAlign w:val="subscript"/>
              </w:rPr>
              <w:t>2</w:t>
            </w:r>
            <w:r w:rsidRPr="002D0C1F">
              <w:t>)</w:t>
            </w:r>
          </w:p>
        </w:tc>
        <w:tc>
          <w:tcPr>
            <w:tcW w:w="2698" w:type="pct"/>
            <w:shd w:val="clear" w:color="000000" w:fill="FFFFFF"/>
            <w:noWrap/>
            <w:vAlign w:val="center"/>
            <w:hideMark/>
          </w:tcPr>
          <w:p w14:paraId="6DD2FB76" w14:textId="77777777" w:rsidR="00D76BC0" w:rsidRPr="002D0C1F" w:rsidRDefault="00D76BC0" w:rsidP="00EE6B4A">
            <w:pPr>
              <w:pStyle w:val="Tabstyl0"/>
            </w:pPr>
            <w:r w:rsidRPr="002D0C1F">
              <w:t>emisje bezpośrednie z procesów oczyszczania ścieków, CO</w:t>
            </w:r>
            <w:r w:rsidRPr="002D0C1F">
              <w:rPr>
                <w:vertAlign w:val="subscript"/>
              </w:rPr>
              <w:t>2</w:t>
            </w:r>
            <w:r w:rsidRPr="002D0C1F">
              <w:t xml:space="preserve"> jeżeli w wyniku procesów spalania nie jest wykorzystywana wytworzona energia</w:t>
            </w:r>
          </w:p>
        </w:tc>
      </w:tr>
      <w:tr w:rsidR="00D76BC0" w:rsidRPr="002D0C1F" w14:paraId="48E20A4C" w14:textId="77777777" w:rsidTr="00AD4ECC">
        <w:trPr>
          <w:trHeight w:val="414"/>
        </w:trPr>
        <w:tc>
          <w:tcPr>
            <w:tcW w:w="309" w:type="pct"/>
            <w:shd w:val="clear" w:color="000000" w:fill="D9D9D9"/>
            <w:noWrap/>
            <w:vAlign w:val="center"/>
            <w:hideMark/>
          </w:tcPr>
          <w:p w14:paraId="431D0D34" w14:textId="77777777" w:rsidR="00D76BC0" w:rsidRPr="002D0C1F" w:rsidRDefault="00D76BC0" w:rsidP="00EE6B4A">
            <w:pPr>
              <w:pStyle w:val="Tabstyl0"/>
            </w:pPr>
            <w:r w:rsidRPr="002D0C1F">
              <w:t>IV.</w:t>
            </w:r>
          </w:p>
        </w:tc>
        <w:tc>
          <w:tcPr>
            <w:tcW w:w="1261" w:type="pct"/>
            <w:shd w:val="clear" w:color="000000" w:fill="D9D9D9"/>
            <w:noWrap/>
            <w:vAlign w:val="center"/>
            <w:hideMark/>
          </w:tcPr>
          <w:p w14:paraId="4C906466" w14:textId="77777777" w:rsidR="00D76BC0" w:rsidRPr="002D0C1F" w:rsidRDefault="00D76BC0" w:rsidP="00EE6B4A">
            <w:pPr>
              <w:pStyle w:val="Tabstyl0"/>
            </w:pPr>
            <w:r w:rsidRPr="002D0C1F">
              <w:t>Przemysł</w:t>
            </w:r>
          </w:p>
        </w:tc>
        <w:tc>
          <w:tcPr>
            <w:tcW w:w="732" w:type="pct"/>
            <w:shd w:val="clear" w:color="000000" w:fill="D9D9D9"/>
            <w:noWrap/>
            <w:vAlign w:val="center"/>
            <w:hideMark/>
          </w:tcPr>
          <w:p w14:paraId="5A687518" w14:textId="77777777" w:rsidR="00D76BC0" w:rsidRPr="002D0C1F" w:rsidRDefault="00D76BC0" w:rsidP="00EE6B4A">
            <w:pPr>
              <w:pStyle w:val="Tabstyl0"/>
            </w:pPr>
          </w:p>
        </w:tc>
        <w:tc>
          <w:tcPr>
            <w:tcW w:w="2698" w:type="pct"/>
            <w:shd w:val="clear" w:color="000000" w:fill="D9D9D9"/>
            <w:noWrap/>
            <w:vAlign w:val="center"/>
            <w:hideMark/>
          </w:tcPr>
          <w:p w14:paraId="746103F7" w14:textId="77777777" w:rsidR="00D76BC0" w:rsidRPr="002D0C1F" w:rsidRDefault="00D76BC0" w:rsidP="00EE6B4A">
            <w:pPr>
              <w:pStyle w:val="Tabstyl0"/>
            </w:pPr>
          </w:p>
        </w:tc>
      </w:tr>
      <w:tr w:rsidR="00D76BC0" w:rsidRPr="002D0C1F" w14:paraId="7E5C7A33" w14:textId="77777777" w:rsidTr="00AD4ECC">
        <w:trPr>
          <w:trHeight w:val="414"/>
        </w:trPr>
        <w:tc>
          <w:tcPr>
            <w:tcW w:w="309" w:type="pct"/>
            <w:shd w:val="clear" w:color="000000" w:fill="FFFFFF"/>
            <w:noWrap/>
            <w:vAlign w:val="center"/>
            <w:hideMark/>
          </w:tcPr>
          <w:p w14:paraId="22B1F149" w14:textId="77777777" w:rsidR="00D76BC0" w:rsidRPr="002D0C1F" w:rsidRDefault="00D76BC0" w:rsidP="00EE6B4A">
            <w:pPr>
              <w:pStyle w:val="Tabstyl0"/>
            </w:pPr>
            <w:r w:rsidRPr="002D0C1F">
              <w:t>I.3.</w:t>
            </w:r>
          </w:p>
        </w:tc>
        <w:tc>
          <w:tcPr>
            <w:tcW w:w="1261" w:type="pct"/>
            <w:shd w:val="clear" w:color="000000" w:fill="FFFFFF"/>
            <w:noWrap/>
            <w:vAlign w:val="center"/>
            <w:hideMark/>
          </w:tcPr>
          <w:p w14:paraId="1F8231AC" w14:textId="77777777" w:rsidR="00D76BC0" w:rsidRPr="002D0C1F" w:rsidRDefault="00D76BC0" w:rsidP="00EE6B4A">
            <w:pPr>
              <w:pStyle w:val="Tabstyl0"/>
            </w:pPr>
          </w:p>
          <w:p w14:paraId="60B85725" w14:textId="77777777" w:rsidR="00D76BC0" w:rsidRPr="002D0C1F" w:rsidRDefault="00D76BC0" w:rsidP="00EE6B4A">
            <w:pPr>
              <w:pStyle w:val="Tabstyl0"/>
            </w:pPr>
            <w:r w:rsidRPr="002D0C1F">
              <w:t>Przemysł</w:t>
            </w:r>
          </w:p>
        </w:tc>
        <w:tc>
          <w:tcPr>
            <w:tcW w:w="732" w:type="pct"/>
            <w:shd w:val="clear" w:color="000000" w:fill="FFFFFF"/>
            <w:noWrap/>
            <w:vAlign w:val="center"/>
            <w:hideMark/>
          </w:tcPr>
          <w:p w14:paraId="1AF4011B"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1DDB3A68" w14:textId="77777777" w:rsidR="00D76BC0" w:rsidRPr="002D0C1F" w:rsidRDefault="00D76BC0" w:rsidP="00EE6B4A">
            <w:pPr>
              <w:pStyle w:val="Tabstyl0"/>
            </w:pPr>
            <w:r w:rsidRPr="002D0C1F">
              <w:t>zużycie energii i spalanie paliw w przemyśle (poza ETS)</w:t>
            </w:r>
          </w:p>
        </w:tc>
      </w:tr>
      <w:tr w:rsidR="00D76BC0" w:rsidRPr="002D0C1F" w14:paraId="256268DA" w14:textId="77777777" w:rsidTr="00AD4ECC">
        <w:trPr>
          <w:trHeight w:val="414"/>
        </w:trPr>
        <w:tc>
          <w:tcPr>
            <w:tcW w:w="309" w:type="pct"/>
            <w:shd w:val="clear" w:color="000000" w:fill="FFFFFF"/>
            <w:noWrap/>
            <w:vAlign w:val="center"/>
            <w:hideMark/>
          </w:tcPr>
          <w:p w14:paraId="3CC8EF3D" w14:textId="77777777" w:rsidR="00D76BC0" w:rsidRPr="002D0C1F" w:rsidRDefault="00D76BC0" w:rsidP="00EE6B4A">
            <w:pPr>
              <w:pStyle w:val="Tabstyl0"/>
            </w:pPr>
            <w:r w:rsidRPr="002D0C1F">
              <w:t>IV.1.</w:t>
            </w:r>
          </w:p>
        </w:tc>
        <w:tc>
          <w:tcPr>
            <w:tcW w:w="1261" w:type="pct"/>
            <w:shd w:val="clear" w:color="000000" w:fill="FFFFFF"/>
            <w:noWrap/>
            <w:vAlign w:val="center"/>
            <w:hideMark/>
          </w:tcPr>
          <w:p w14:paraId="038EC29E" w14:textId="77777777" w:rsidR="00D76BC0" w:rsidRPr="002D0C1F" w:rsidRDefault="00D76BC0" w:rsidP="00EE6B4A">
            <w:pPr>
              <w:pStyle w:val="Tabstyl0"/>
            </w:pPr>
          </w:p>
          <w:p w14:paraId="16CCD781" w14:textId="77777777" w:rsidR="00D76BC0" w:rsidRPr="002D0C1F" w:rsidRDefault="00D76BC0" w:rsidP="00EE6B4A">
            <w:pPr>
              <w:pStyle w:val="Tabstyl0"/>
            </w:pPr>
            <w:r w:rsidRPr="002D0C1F">
              <w:t>Procesy produkcji przemysłowej</w:t>
            </w:r>
          </w:p>
        </w:tc>
        <w:tc>
          <w:tcPr>
            <w:tcW w:w="732" w:type="pct"/>
            <w:shd w:val="clear" w:color="000000" w:fill="FFFFFF"/>
            <w:noWrap/>
            <w:vAlign w:val="center"/>
            <w:hideMark/>
          </w:tcPr>
          <w:p w14:paraId="4B743ADE"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 HFC, PFC, SF</w:t>
            </w:r>
            <w:r w:rsidRPr="002D0C1F">
              <w:rPr>
                <w:vertAlign w:val="subscript"/>
              </w:rPr>
              <w:t>6</w:t>
            </w:r>
            <w:r w:rsidRPr="002D0C1F">
              <w:t>, NF</w:t>
            </w:r>
            <w:r w:rsidRPr="002D0C1F">
              <w:rPr>
                <w:vertAlign w:val="subscript"/>
              </w:rPr>
              <w:t>3</w:t>
            </w:r>
          </w:p>
        </w:tc>
        <w:tc>
          <w:tcPr>
            <w:tcW w:w="2698" w:type="pct"/>
            <w:shd w:val="clear" w:color="000000" w:fill="FFFFFF"/>
            <w:noWrap/>
            <w:vAlign w:val="center"/>
            <w:hideMark/>
          </w:tcPr>
          <w:p w14:paraId="450329AB" w14:textId="77777777" w:rsidR="00D76BC0" w:rsidRPr="002D0C1F" w:rsidRDefault="00D76BC0" w:rsidP="00EE6B4A">
            <w:pPr>
              <w:pStyle w:val="Tabstyl0"/>
            </w:pPr>
            <w:r w:rsidRPr="002D0C1F">
              <w:t>emisje procesowe z przemysłu</w:t>
            </w:r>
          </w:p>
        </w:tc>
      </w:tr>
      <w:tr w:rsidR="00D76BC0" w:rsidRPr="002D0C1F" w14:paraId="0D19067A" w14:textId="77777777" w:rsidTr="00AD4ECC">
        <w:trPr>
          <w:trHeight w:val="414"/>
        </w:trPr>
        <w:tc>
          <w:tcPr>
            <w:tcW w:w="309" w:type="pct"/>
            <w:shd w:val="clear" w:color="000000" w:fill="D9D9D9"/>
            <w:noWrap/>
            <w:vAlign w:val="center"/>
            <w:hideMark/>
          </w:tcPr>
          <w:p w14:paraId="4B5D43F8" w14:textId="77777777" w:rsidR="00D76BC0" w:rsidRPr="002D0C1F" w:rsidRDefault="00D76BC0" w:rsidP="00EE6B4A">
            <w:pPr>
              <w:pStyle w:val="Tabstyl0"/>
            </w:pPr>
            <w:r w:rsidRPr="002D0C1F">
              <w:t>I.4.</w:t>
            </w:r>
          </w:p>
        </w:tc>
        <w:tc>
          <w:tcPr>
            <w:tcW w:w="1261" w:type="pct"/>
            <w:shd w:val="clear" w:color="000000" w:fill="D9D9D9"/>
            <w:noWrap/>
            <w:vAlign w:val="center"/>
            <w:hideMark/>
          </w:tcPr>
          <w:p w14:paraId="54055397" w14:textId="77777777" w:rsidR="00D76BC0" w:rsidRPr="002D0C1F" w:rsidRDefault="00D76BC0" w:rsidP="00EE6B4A">
            <w:pPr>
              <w:pStyle w:val="Tabstyl0"/>
            </w:pPr>
            <w:r w:rsidRPr="002D0C1F">
              <w:t>Energetyka</w:t>
            </w:r>
          </w:p>
        </w:tc>
        <w:tc>
          <w:tcPr>
            <w:tcW w:w="732" w:type="pct"/>
            <w:shd w:val="clear" w:color="000000" w:fill="D9D9D9"/>
            <w:noWrap/>
            <w:vAlign w:val="center"/>
            <w:hideMark/>
          </w:tcPr>
          <w:p w14:paraId="6B64A12B" w14:textId="77777777" w:rsidR="00D76BC0" w:rsidRPr="002D0C1F" w:rsidRDefault="00D76BC0" w:rsidP="00EE6B4A">
            <w:pPr>
              <w:pStyle w:val="Tabstyl0"/>
            </w:pPr>
          </w:p>
        </w:tc>
        <w:tc>
          <w:tcPr>
            <w:tcW w:w="2698" w:type="pct"/>
            <w:shd w:val="clear" w:color="000000" w:fill="D9D9D9"/>
            <w:noWrap/>
            <w:vAlign w:val="center"/>
            <w:hideMark/>
          </w:tcPr>
          <w:p w14:paraId="0E87DC3F" w14:textId="77777777" w:rsidR="00D76BC0" w:rsidRPr="002D0C1F" w:rsidRDefault="00D76BC0" w:rsidP="00EE6B4A">
            <w:pPr>
              <w:pStyle w:val="Tabstyl0"/>
            </w:pPr>
          </w:p>
        </w:tc>
      </w:tr>
      <w:tr w:rsidR="00D76BC0" w:rsidRPr="002D0C1F" w14:paraId="762F1D16" w14:textId="77777777" w:rsidTr="00AD4ECC">
        <w:trPr>
          <w:trHeight w:val="414"/>
        </w:trPr>
        <w:tc>
          <w:tcPr>
            <w:tcW w:w="309" w:type="pct"/>
            <w:shd w:val="clear" w:color="000000" w:fill="FFFFFF"/>
            <w:noWrap/>
            <w:vAlign w:val="center"/>
            <w:hideMark/>
          </w:tcPr>
          <w:p w14:paraId="141A2288" w14:textId="77777777" w:rsidR="00D76BC0" w:rsidRPr="002D0C1F" w:rsidRDefault="00D76BC0" w:rsidP="00EE6B4A">
            <w:pPr>
              <w:pStyle w:val="Tabstyl0"/>
            </w:pPr>
            <w:r w:rsidRPr="002D0C1F">
              <w:t>I.4.</w:t>
            </w:r>
          </w:p>
        </w:tc>
        <w:tc>
          <w:tcPr>
            <w:tcW w:w="1261" w:type="pct"/>
            <w:shd w:val="clear" w:color="000000" w:fill="FFFFFF"/>
            <w:noWrap/>
            <w:vAlign w:val="center"/>
            <w:hideMark/>
          </w:tcPr>
          <w:p w14:paraId="49AB7553" w14:textId="77777777" w:rsidR="00D76BC0" w:rsidRPr="002D0C1F" w:rsidRDefault="00D76BC0" w:rsidP="00EE6B4A">
            <w:pPr>
              <w:pStyle w:val="Tabstyl0"/>
            </w:pPr>
          </w:p>
          <w:p w14:paraId="51C0DAA7" w14:textId="77777777" w:rsidR="00D76BC0" w:rsidRPr="002D0C1F" w:rsidRDefault="00D76BC0" w:rsidP="00EE6B4A">
            <w:pPr>
              <w:pStyle w:val="Tabstyl0"/>
            </w:pPr>
            <w:r w:rsidRPr="002D0C1F">
              <w:t>Energetyka</w:t>
            </w:r>
          </w:p>
        </w:tc>
        <w:tc>
          <w:tcPr>
            <w:tcW w:w="732" w:type="pct"/>
            <w:shd w:val="clear" w:color="000000" w:fill="FFFFFF"/>
            <w:noWrap/>
            <w:vAlign w:val="center"/>
            <w:hideMark/>
          </w:tcPr>
          <w:p w14:paraId="6E9108EA"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4D0FE774" w14:textId="77777777" w:rsidR="00D76BC0" w:rsidRPr="002D0C1F" w:rsidRDefault="00D76BC0" w:rsidP="00EE6B4A">
            <w:pPr>
              <w:pStyle w:val="Tabstyl0"/>
            </w:pPr>
            <w:r w:rsidRPr="002D0C1F">
              <w:t>zużycie energii w procesach produkcji energii, emisje wynikające z produkcji energii do sieci dystrybucji</w:t>
            </w:r>
          </w:p>
        </w:tc>
      </w:tr>
      <w:tr w:rsidR="00D76BC0" w:rsidRPr="002D0C1F" w14:paraId="531B8021" w14:textId="77777777" w:rsidTr="00AD4ECC">
        <w:trPr>
          <w:trHeight w:val="414"/>
        </w:trPr>
        <w:tc>
          <w:tcPr>
            <w:tcW w:w="309" w:type="pct"/>
            <w:shd w:val="clear" w:color="000000" w:fill="D9D9D9"/>
            <w:noWrap/>
            <w:vAlign w:val="center"/>
            <w:hideMark/>
          </w:tcPr>
          <w:p w14:paraId="087BCDEE" w14:textId="77777777" w:rsidR="00D76BC0" w:rsidRPr="002D0C1F" w:rsidRDefault="00D76BC0" w:rsidP="00EE6B4A">
            <w:pPr>
              <w:pStyle w:val="Tabstyl0"/>
            </w:pPr>
            <w:r w:rsidRPr="002D0C1F">
              <w:t>I.5.</w:t>
            </w:r>
          </w:p>
        </w:tc>
        <w:tc>
          <w:tcPr>
            <w:tcW w:w="1261" w:type="pct"/>
            <w:shd w:val="clear" w:color="000000" w:fill="D9D9D9"/>
            <w:noWrap/>
            <w:vAlign w:val="center"/>
            <w:hideMark/>
          </w:tcPr>
          <w:p w14:paraId="1097DD89" w14:textId="77777777" w:rsidR="00D76BC0" w:rsidRPr="002D0C1F" w:rsidRDefault="00D76BC0" w:rsidP="00EE6B4A">
            <w:pPr>
              <w:pStyle w:val="Tabstyl0"/>
            </w:pPr>
            <w:r w:rsidRPr="002D0C1F">
              <w:t>Lasy i tereny zielone</w:t>
            </w:r>
          </w:p>
        </w:tc>
        <w:tc>
          <w:tcPr>
            <w:tcW w:w="732" w:type="pct"/>
            <w:shd w:val="clear" w:color="000000" w:fill="D9D9D9"/>
            <w:noWrap/>
            <w:vAlign w:val="center"/>
            <w:hideMark/>
          </w:tcPr>
          <w:p w14:paraId="2D1A7B7B" w14:textId="77777777" w:rsidR="00D76BC0" w:rsidRPr="002D0C1F" w:rsidRDefault="00D76BC0" w:rsidP="00EE6B4A">
            <w:pPr>
              <w:pStyle w:val="Tabstyl0"/>
            </w:pPr>
          </w:p>
        </w:tc>
        <w:tc>
          <w:tcPr>
            <w:tcW w:w="2698" w:type="pct"/>
            <w:shd w:val="clear" w:color="000000" w:fill="D9D9D9"/>
            <w:noWrap/>
            <w:vAlign w:val="center"/>
            <w:hideMark/>
          </w:tcPr>
          <w:p w14:paraId="6BFFE5B0" w14:textId="77777777" w:rsidR="00D76BC0" w:rsidRPr="002D0C1F" w:rsidRDefault="00D76BC0" w:rsidP="00EE6B4A">
            <w:pPr>
              <w:pStyle w:val="Tabstyl0"/>
            </w:pPr>
          </w:p>
        </w:tc>
      </w:tr>
      <w:tr w:rsidR="00D76BC0" w:rsidRPr="002D0C1F" w14:paraId="23BF11B4" w14:textId="77777777" w:rsidTr="00AD4ECC">
        <w:trPr>
          <w:trHeight w:val="414"/>
        </w:trPr>
        <w:tc>
          <w:tcPr>
            <w:tcW w:w="309" w:type="pct"/>
            <w:shd w:val="clear" w:color="000000" w:fill="FFFFFF"/>
            <w:noWrap/>
            <w:vAlign w:val="center"/>
            <w:hideMark/>
          </w:tcPr>
          <w:p w14:paraId="610F611B" w14:textId="77777777" w:rsidR="00D76BC0" w:rsidRPr="002D0C1F" w:rsidRDefault="00D76BC0" w:rsidP="00EE6B4A">
            <w:pPr>
              <w:pStyle w:val="Tabstyl0"/>
            </w:pPr>
            <w:r w:rsidRPr="002D0C1F">
              <w:t>V.2.</w:t>
            </w:r>
          </w:p>
        </w:tc>
        <w:tc>
          <w:tcPr>
            <w:tcW w:w="1261" w:type="pct"/>
            <w:shd w:val="clear" w:color="000000" w:fill="FFFFFF"/>
            <w:noWrap/>
            <w:vAlign w:val="center"/>
            <w:hideMark/>
          </w:tcPr>
          <w:p w14:paraId="260D30F6" w14:textId="77777777" w:rsidR="00D76BC0" w:rsidRPr="002D0C1F" w:rsidRDefault="00D76BC0" w:rsidP="00EE6B4A">
            <w:pPr>
              <w:pStyle w:val="Tabstyl0"/>
            </w:pPr>
          </w:p>
          <w:p w14:paraId="631C1346" w14:textId="77777777" w:rsidR="00D76BC0" w:rsidRPr="002D0C1F" w:rsidRDefault="00D76BC0" w:rsidP="00EE6B4A">
            <w:pPr>
              <w:pStyle w:val="Tabstyl0"/>
            </w:pPr>
            <w:r w:rsidRPr="002D0C1F">
              <w:t>Zmiany użytkowania ziemi</w:t>
            </w:r>
          </w:p>
        </w:tc>
        <w:tc>
          <w:tcPr>
            <w:tcW w:w="732" w:type="pct"/>
            <w:shd w:val="clear" w:color="000000" w:fill="FFFFFF"/>
            <w:noWrap/>
            <w:vAlign w:val="center"/>
            <w:hideMark/>
          </w:tcPr>
          <w:p w14:paraId="471C5054" w14:textId="77777777" w:rsidR="00D76BC0" w:rsidRPr="002D0C1F" w:rsidRDefault="00D76BC0" w:rsidP="00EE6B4A">
            <w:pPr>
              <w:pStyle w:val="Tabstyl0"/>
            </w:pPr>
            <w:r w:rsidRPr="002D0C1F">
              <w:t>CO</w:t>
            </w:r>
            <w:r w:rsidRPr="002D0C1F">
              <w:rPr>
                <w:vertAlign w:val="subscript"/>
              </w:rPr>
              <w:t>2</w:t>
            </w:r>
            <w:r w:rsidRPr="002D0C1F">
              <w:t>, CH</w:t>
            </w:r>
            <w:r w:rsidRPr="002D0C1F">
              <w:rPr>
                <w:vertAlign w:val="subscript"/>
              </w:rPr>
              <w:t>4</w:t>
            </w:r>
            <w:r w:rsidRPr="002D0C1F">
              <w:t>, N</w:t>
            </w:r>
            <w:r w:rsidRPr="002D0C1F">
              <w:rPr>
                <w:vertAlign w:val="subscript"/>
              </w:rPr>
              <w:t>2</w:t>
            </w:r>
            <w:r w:rsidRPr="002D0C1F">
              <w:t>O</w:t>
            </w:r>
          </w:p>
        </w:tc>
        <w:tc>
          <w:tcPr>
            <w:tcW w:w="2698" w:type="pct"/>
            <w:shd w:val="clear" w:color="000000" w:fill="FFFFFF"/>
            <w:noWrap/>
            <w:vAlign w:val="center"/>
            <w:hideMark/>
          </w:tcPr>
          <w:p w14:paraId="24426F93" w14:textId="77777777" w:rsidR="00D76BC0" w:rsidRPr="002D0C1F" w:rsidRDefault="00D76BC0" w:rsidP="00EE6B4A">
            <w:pPr>
              <w:pStyle w:val="Tabstyl0"/>
            </w:pPr>
            <w:r w:rsidRPr="002D0C1F">
              <w:t>emisje wynikające z użytkowania ziemi</w:t>
            </w:r>
          </w:p>
        </w:tc>
      </w:tr>
    </w:tbl>
    <w:p w14:paraId="7416DBD0" w14:textId="77777777" w:rsidR="00D76BC0" w:rsidRPr="00D76BC0" w:rsidRDefault="00AC7942" w:rsidP="00512A6F">
      <w:pPr>
        <w:pStyle w:val="Tabrd"/>
        <w:rPr>
          <w:snapToGrid w:val="0"/>
        </w:rPr>
      </w:pPr>
      <w:proofErr w:type="spellStart"/>
      <w:r>
        <w:rPr>
          <w:snapToGrid w:val="0"/>
        </w:rPr>
        <w:t>Źródło</w:t>
      </w:r>
      <w:proofErr w:type="spellEnd"/>
      <w:r>
        <w:rPr>
          <w:snapToGrid w:val="0"/>
        </w:rPr>
        <w:t xml:space="preserve">: </w:t>
      </w:r>
      <w:proofErr w:type="spellStart"/>
      <w:r>
        <w:rPr>
          <w:snapToGrid w:val="0"/>
        </w:rPr>
        <w:t>O</w:t>
      </w:r>
      <w:r w:rsidR="00D76BC0" w:rsidRPr="00D76BC0">
        <w:rPr>
          <w:snapToGrid w:val="0"/>
        </w:rPr>
        <w:t>pracowanie</w:t>
      </w:r>
      <w:proofErr w:type="spellEnd"/>
      <w:r w:rsidR="00D76BC0" w:rsidRPr="00D76BC0">
        <w:rPr>
          <w:snapToGrid w:val="0"/>
        </w:rPr>
        <w:t xml:space="preserve"> </w:t>
      </w:r>
      <w:proofErr w:type="spellStart"/>
      <w:r w:rsidR="00D76BC0" w:rsidRPr="00D76BC0">
        <w:rPr>
          <w:snapToGrid w:val="0"/>
        </w:rPr>
        <w:t>własne</w:t>
      </w:r>
      <w:proofErr w:type="spellEnd"/>
      <w:r w:rsidR="00D76BC0" w:rsidRPr="00D76BC0">
        <w:rPr>
          <w:snapToGrid w:val="0"/>
        </w:rPr>
        <w:t xml:space="preserve"> </w:t>
      </w:r>
      <w:proofErr w:type="spellStart"/>
      <w:r w:rsidR="00D76BC0" w:rsidRPr="00D76BC0">
        <w:rPr>
          <w:snapToGrid w:val="0"/>
        </w:rPr>
        <w:t>na</w:t>
      </w:r>
      <w:proofErr w:type="spellEnd"/>
      <w:r w:rsidR="00D76BC0" w:rsidRPr="00D76BC0">
        <w:rPr>
          <w:snapToGrid w:val="0"/>
        </w:rPr>
        <w:t xml:space="preserve"> </w:t>
      </w:r>
      <w:proofErr w:type="spellStart"/>
      <w:r w:rsidR="00D76BC0" w:rsidRPr="00D76BC0">
        <w:rPr>
          <w:snapToGrid w:val="0"/>
        </w:rPr>
        <w:t>podstawie</w:t>
      </w:r>
      <w:proofErr w:type="spellEnd"/>
      <w:r w:rsidR="00D76BC0" w:rsidRPr="00D76BC0">
        <w:rPr>
          <w:snapToGrid w:val="0"/>
        </w:rPr>
        <w:t xml:space="preserve"> Global Protocol for Community-Scale Greenhouse Gas Emission Inventories. An Accounting and Reporting Standard for Cities</w:t>
      </w:r>
    </w:p>
    <w:p w14:paraId="2BFBA7F6" w14:textId="77777777" w:rsidR="00D76BC0" w:rsidRPr="00D76BC0" w:rsidRDefault="00D76BC0" w:rsidP="00BF7661">
      <w:pPr>
        <w:pStyle w:val="Tekst"/>
        <w:rPr>
          <w:lang w:val="en-US"/>
        </w:rPr>
        <w:sectPr w:rsidR="00D76BC0" w:rsidRPr="00D76BC0" w:rsidSect="00D76BC0">
          <w:pgSz w:w="16838" w:h="11906" w:orient="landscape"/>
          <w:pgMar w:top="1417" w:right="1417" w:bottom="1417" w:left="1417" w:header="624" w:footer="708" w:gutter="0"/>
          <w:cols w:space="708"/>
          <w:titlePg/>
          <w:docGrid w:linePitch="360"/>
        </w:sectPr>
      </w:pPr>
    </w:p>
    <w:p w14:paraId="70674355" w14:textId="77777777" w:rsidR="00D76BC0" w:rsidRPr="00D76BC0" w:rsidRDefault="00D76BC0" w:rsidP="000D43C4">
      <w:pPr>
        <w:pStyle w:val="Nagwek3"/>
        <w:rPr>
          <w:snapToGrid w:val="0"/>
        </w:rPr>
      </w:pPr>
      <w:bookmarkStart w:id="415" w:name="_Toc429564402"/>
      <w:bookmarkStart w:id="416" w:name="_Toc434913974"/>
      <w:bookmarkStart w:id="417" w:name="_Toc445994270"/>
      <w:r w:rsidRPr="00D76BC0">
        <w:rPr>
          <w:snapToGrid w:val="0"/>
        </w:rPr>
        <w:lastRenderedPageBreak/>
        <w:t>Metodologia obliczeń, źródła danych i przyjęte założenia</w:t>
      </w:r>
      <w:bookmarkEnd w:id="415"/>
      <w:bookmarkEnd w:id="416"/>
      <w:bookmarkEnd w:id="417"/>
    </w:p>
    <w:p w14:paraId="448F1235" w14:textId="77777777" w:rsidR="00D76BC0" w:rsidRPr="00D76BC0" w:rsidRDefault="00D76BC0" w:rsidP="00A301D4">
      <w:pPr>
        <w:pStyle w:val="Nagwew"/>
      </w:pPr>
      <w:r w:rsidRPr="00D76BC0">
        <w:t xml:space="preserve">Obliczenie emisji gazów cieplarnianych </w:t>
      </w:r>
    </w:p>
    <w:p w14:paraId="3FBA5EAF" w14:textId="77777777" w:rsidR="00D76BC0" w:rsidRPr="00D76BC0" w:rsidRDefault="00D76BC0" w:rsidP="00BF7661">
      <w:pPr>
        <w:pStyle w:val="Tekst"/>
      </w:pPr>
      <w:r w:rsidRPr="00D76BC0">
        <w:t>Obliczenia wielkości emisji wykonano zgodnie z ogólną zasadą:</w:t>
      </w:r>
    </w:p>
    <w:p w14:paraId="6BCF3AD6" w14:textId="77777777" w:rsidR="00D76BC0" w:rsidRPr="00D76BC0" w:rsidRDefault="004D5EC8" w:rsidP="00BF7661">
      <w:pPr>
        <w:pStyle w:val="Tekst"/>
      </w:pPr>
      <m:oMathPara>
        <m:oMathParaPr>
          <m:jc m:val="center"/>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GHG</m:t>
              </m:r>
            </m:sub>
          </m:sSub>
          <m:r>
            <m:rPr>
              <m:sty m:val="p"/>
            </m:rPr>
            <w:rPr>
              <w:rFonts w:ascii="Cambria Math" w:hAnsi="Cambria Math"/>
            </w:rPr>
            <m:t xml:space="preserve">= </m:t>
          </m:r>
          <m:r>
            <m:rPr>
              <m:sty m:val="b"/>
            </m:rPr>
            <w:rPr>
              <w:rFonts w:ascii="Cambria Math" w:hAnsi="Cambria Math"/>
            </w:rPr>
            <m:t>C</m:t>
          </m:r>
          <m:r>
            <m:rPr>
              <m:sty m:val="p"/>
            </m:rPr>
            <w:rPr>
              <w:rFonts w:ascii="Cambria Math" w:hAnsi="Cambria Math"/>
            </w:rPr>
            <m:t>×</m:t>
          </m:r>
          <m:r>
            <m:rPr>
              <m:sty m:val="b"/>
            </m:rPr>
            <w:rPr>
              <w:rFonts w:ascii="Cambria Math" w:hAnsi="Cambria Math"/>
            </w:rPr>
            <m:t>EF</m:t>
          </m:r>
        </m:oMath>
      </m:oMathPara>
    </w:p>
    <w:p w14:paraId="081106BA" w14:textId="77777777" w:rsidR="00D76BC0" w:rsidRPr="00D76BC0" w:rsidRDefault="00D76BC0" w:rsidP="007A5F4A">
      <w:pPr>
        <w:pStyle w:val="Tekst"/>
      </w:pPr>
      <w:r w:rsidRPr="00D76BC0">
        <w:t>gdzie:</w:t>
      </w:r>
    </w:p>
    <w:p w14:paraId="103BBF1A" w14:textId="77777777" w:rsidR="00D76BC0" w:rsidRPr="00AD4ECC" w:rsidRDefault="00D76BC0" w:rsidP="007A5F4A">
      <w:pPr>
        <w:pStyle w:val="Tekst"/>
      </w:pPr>
      <w:r w:rsidRPr="00AD4ECC">
        <w:t>EGHG – oznacza wielkość emisji CO</w:t>
      </w:r>
      <w:r w:rsidRPr="007A5F4A">
        <w:rPr>
          <w:vertAlign w:val="subscript"/>
        </w:rPr>
        <w:t>2</w:t>
      </w:r>
      <w:r w:rsidRPr="00AD4ECC">
        <w:t xml:space="preserve"> [Mg]</w:t>
      </w:r>
      <w:r w:rsidR="00A301D4" w:rsidRPr="00AD4ECC">
        <w:t>;</w:t>
      </w:r>
    </w:p>
    <w:p w14:paraId="5F1EFE64" w14:textId="77777777" w:rsidR="00D76BC0" w:rsidRPr="00AD4ECC" w:rsidRDefault="00D76BC0" w:rsidP="007A5F4A">
      <w:pPr>
        <w:pStyle w:val="Tekst"/>
      </w:pPr>
      <w:r w:rsidRPr="00AD4ECC">
        <w:t>C – oznacza zużycie energii (elektrycznej, ciepła, paliwa), lub inne parametry aktywności</w:t>
      </w:r>
      <w:r w:rsidRPr="00AD4ECC">
        <w:footnoteReference w:id="4"/>
      </w:r>
      <w:r w:rsidR="00A301D4" w:rsidRPr="00AD4ECC">
        <w:t>;</w:t>
      </w:r>
    </w:p>
    <w:p w14:paraId="43123A23" w14:textId="77777777" w:rsidR="00D76BC0" w:rsidRPr="00AD4ECC" w:rsidRDefault="00D76BC0" w:rsidP="007A5F4A">
      <w:pPr>
        <w:pStyle w:val="Tekst"/>
      </w:pPr>
      <w:r w:rsidRPr="00AD4ECC">
        <w:t>EF – oznacza wskaźnik emisji (CO</w:t>
      </w:r>
      <w:r w:rsidRPr="007A5F4A">
        <w:rPr>
          <w:vertAlign w:val="subscript"/>
        </w:rPr>
        <w:t>2</w:t>
      </w:r>
      <w:r w:rsidRPr="00AD4ECC">
        <w:t>, lub inne gazy cieplarniane)</w:t>
      </w:r>
      <w:r w:rsidR="00A301D4" w:rsidRPr="00AD4ECC">
        <w:t>.</w:t>
      </w:r>
    </w:p>
    <w:p w14:paraId="2D4D3B90" w14:textId="77777777" w:rsidR="00D76BC0" w:rsidRPr="00D76BC0" w:rsidRDefault="00D76BC0" w:rsidP="007A5F4A">
      <w:pPr>
        <w:pStyle w:val="Tekst"/>
        <w:rPr>
          <w:b/>
        </w:rPr>
      </w:pPr>
      <w:r w:rsidRPr="00D76BC0">
        <w:t>Wielkości emisji w bilansie emisji dla gospodarki odpadami i gospodarki wodno-ściekowej przedstawione są w ekwiwalencie dwutlenku węgla (CO</w:t>
      </w:r>
      <w:r w:rsidRPr="00D76BC0">
        <w:rPr>
          <w:vertAlign w:val="subscript"/>
        </w:rPr>
        <w:t>2</w:t>
      </w:r>
      <w:r w:rsidR="00A301D4">
        <w:t>e).</w:t>
      </w:r>
    </w:p>
    <w:p w14:paraId="06F2DDE8" w14:textId="77777777" w:rsidR="00D76BC0" w:rsidRPr="00D76BC0" w:rsidRDefault="00D76BC0" w:rsidP="00A301D4">
      <w:pPr>
        <w:pStyle w:val="Nagwew"/>
      </w:pPr>
      <w:r w:rsidRPr="00D76BC0">
        <w:t>Obliczenie emisji ekwiwalentu dwutlenku węgla (CO</w:t>
      </w:r>
      <w:r w:rsidRPr="00D76BC0">
        <w:rPr>
          <w:vertAlign w:val="subscript"/>
        </w:rPr>
        <w:t>2</w:t>
      </w:r>
      <w:r w:rsidRPr="00D76BC0">
        <w:t>e)</w:t>
      </w:r>
    </w:p>
    <w:p w14:paraId="2E37B18C" w14:textId="77777777" w:rsidR="00D76BC0" w:rsidRPr="00D76BC0" w:rsidRDefault="00D76BC0" w:rsidP="00BF7661">
      <w:pPr>
        <w:pStyle w:val="Tekst"/>
      </w:pPr>
      <w:r w:rsidRPr="00D76BC0">
        <w:t>Obliczenia wielkości emisji ekwiwalentu CO</w:t>
      </w:r>
      <w:r w:rsidRPr="00D76BC0">
        <w:rPr>
          <w:vertAlign w:val="subscript"/>
        </w:rPr>
        <w:t>2</w:t>
      </w:r>
      <w:r w:rsidRPr="00D76BC0">
        <w:t xml:space="preserve"> wykonano zgodnie z ogólną zasadą:</w:t>
      </w:r>
    </w:p>
    <w:p w14:paraId="29A31E67" w14:textId="77777777" w:rsidR="00D76BC0" w:rsidRPr="00D76BC0" w:rsidRDefault="004D5EC8" w:rsidP="00BF7661">
      <w:pPr>
        <w:pStyle w:val="Tekst"/>
      </w:pPr>
      <m:oMathPara>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CO2e</m:t>
              </m:r>
            </m:sub>
          </m:sSub>
          <m:r>
            <m:rPr>
              <m:sty m:val="p"/>
            </m:rPr>
            <w:rPr>
              <w:rFonts w:ascii="Cambria Math" w:hAnsi="Cambria Math"/>
            </w:rPr>
            <m:t xml:space="preserve">= </m:t>
          </m:r>
          <m:nary>
            <m:naryPr>
              <m:chr m:val="∑"/>
              <m:limLoc m:val="subSup"/>
              <m:ctrlPr>
                <w:rPr>
                  <w:rFonts w:ascii="Cambria Math" w:hAnsi="Cambria Math"/>
                </w:rPr>
              </m:ctrlPr>
            </m:naryPr>
            <m:sub>
              <m:r>
                <m:rPr>
                  <m:sty m:val="b"/>
                </m:rPr>
                <w:rPr>
                  <w:rFonts w:ascii="Cambria Math" w:hAnsi="Cambria Math"/>
                </w:rPr>
                <m:t>1</m:t>
              </m:r>
            </m:sub>
            <m:sup>
              <m:r>
                <m:rPr>
                  <m:sty m:val="b"/>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GHG</m:t>
                  </m:r>
                </m:sub>
              </m:sSub>
              <m:r>
                <m:rPr>
                  <m:sty m:val="p"/>
                </m:rPr>
                <w:rPr>
                  <w:rFonts w:ascii="Cambria Math" w:hAnsi="Cambria Math"/>
                </w:rPr>
                <m:t>×</m:t>
              </m:r>
              <m:r>
                <m:rPr>
                  <m:sty m:val="b"/>
                </m:rPr>
                <w:rPr>
                  <w:rFonts w:ascii="Cambria Math" w:hAnsi="Cambria Math"/>
                </w:rPr>
                <m:t>GWP</m:t>
              </m:r>
              <m:r>
                <m:rPr>
                  <m:sty m:val="p"/>
                </m:rPr>
                <w:rPr>
                  <w:rFonts w:ascii="Cambria Math" w:hAnsi="Cambria Math"/>
                </w:rPr>
                <m:t>)</m:t>
              </m:r>
            </m:e>
          </m:nary>
        </m:oMath>
      </m:oMathPara>
    </w:p>
    <w:p w14:paraId="71D22763" w14:textId="77777777" w:rsidR="00D76BC0" w:rsidRPr="00D76BC0" w:rsidRDefault="00D76BC0" w:rsidP="00BF7661">
      <w:pPr>
        <w:pStyle w:val="Tekst"/>
      </w:pPr>
      <w:r w:rsidRPr="00D76BC0">
        <w:t>gdzie:</w:t>
      </w:r>
    </w:p>
    <w:p w14:paraId="263DF63B" w14:textId="77777777" w:rsidR="00D76BC0" w:rsidRPr="00AD4ECC" w:rsidRDefault="00D76BC0" w:rsidP="007A5F4A">
      <w:pPr>
        <w:pStyle w:val="Tekst"/>
      </w:pPr>
      <w:r w:rsidRPr="00AD4ECC">
        <w:t>ECO</w:t>
      </w:r>
      <w:r w:rsidRPr="007A5F4A">
        <w:rPr>
          <w:vertAlign w:val="subscript"/>
        </w:rPr>
        <w:t>2</w:t>
      </w:r>
      <w:r w:rsidRPr="00AD4ECC">
        <w:t>e – oznacza wielkość emisji ekwiwalentu CO</w:t>
      </w:r>
      <w:r w:rsidRPr="007A5F4A">
        <w:rPr>
          <w:vertAlign w:val="subscript"/>
        </w:rPr>
        <w:t>2</w:t>
      </w:r>
      <w:r w:rsidRPr="00AD4ECC">
        <w:t xml:space="preserve"> [Mg]</w:t>
      </w:r>
      <w:r w:rsidR="00A301D4" w:rsidRPr="00AD4ECC">
        <w:t>;</w:t>
      </w:r>
    </w:p>
    <w:p w14:paraId="321BF340" w14:textId="77777777" w:rsidR="00D76BC0" w:rsidRPr="00AD4ECC" w:rsidRDefault="00D76BC0" w:rsidP="007A5F4A">
      <w:pPr>
        <w:pStyle w:val="Tekst"/>
      </w:pPr>
      <w:r w:rsidRPr="00AD4ECC">
        <w:t>EGHG – oznacza emisję danego n-tego gazu cieplarnianego (CH</w:t>
      </w:r>
      <w:r w:rsidRPr="007A5F4A">
        <w:rPr>
          <w:vertAlign w:val="subscript"/>
        </w:rPr>
        <w:t>4</w:t>
      </w:r>
      <w:r w:rsidRPr="00AD4ECC">
        <w:t>, N</w:t>
      </w:r>
      <w:r w:rsidRPr="007A5F4A">
        <w:rPr>
          <w:vertAlign w:val="subscript"/>
        </w:rPr>
        <w:t>2</w:t>
      </w:r>
      <w:r w:rsidRPr="00AD4ECC">
        <w:t>O i inne)</w:t>
      </w:r>
      <w:r w:rsidR="00A301D4" w:rsidRPr="00AD4ECC">
        <w:t>;</w:t>
      </w:r>
    </w:p>
    <w:p w14:paraId="754FB277" w14:textId="77777777" w:rsidR="00D76BC0" w:rsidRPr="00AD4ECC" w:rsidRDefault="00D76BC0" w:rsidP="007A5F4A">
      <w:pPr>
        <w:pStyle w:val="Tekst"/>
      </w:pPr>
      <w:r w:rsidRPr="00AD4ECC">
        <w:t>GWP – oznacza przelicznik – potencjał globalnego ocieplenia danego gazu (</w:t>
      </w:r>
      <w:r w:rsidRPr="00AD4ECC">
        <w:fldChar w:fldCharType="begin"/>
      </w:r>
      <w:r w:rsidRPr="00AD4ECC">
        <w:instrText xml:space="preserve"> REF _Ref429475100 \h </w:instrText>
      </w:r>
      <w:r w:rsidR="007A5F4A">
        <w:instrText xml:space="preserve"> \* MERGEFORMAT </w:instrText>
      </w:r>
      <w:r w:rsidRPr="00AD4ECC">
        <w:fldChar w:fldCharType="separate"/>
      </w:r>
      <w:r w:rsidR="004D5EC8" w:rsidRPr="00D76BC0">
        <w:t xml:space="preserve">Tabela </w:t>
      </w:r>
      <w:r w:rsidR="004D5EC8">
        <w:rPr>
          <w:noProof/>
        </w:rPr>
        <w:t>IX</w:t>
      </w:r>
      <w:r w:rsidR="004D5EC8">
        <w:t>.</w:t>
      </w:r>
      <w:r w:rsidR="004D5EC8">
        <w:rPr>
          <w:noProof/>
        </w:rPr>
        <w:t>21</w:t>
      </w:r>
      <w:r w:rsidRPr="00AD4ECC">
        <w:fldChar w:fldCharType="end"/>
      </w:r>
      <w:r w:rsidRPr="00AD4ECC">
        <w:t>)</w:t>
      </w:r>
      <w:r w:rsidR="00A301D4" w:rsidRPr="00AD4ECC">
        <w:t>.</w:t>
      </w:r>
    </w:p>
    <w:p w14:paraId="0D7E85BB" w14:textId="77777777" w:rsidR="00D76BC0" w:rsidRPr="00D76BC0" w:rsidRDefault="00D76BC0" w:rsidP="00A301D4">
      <w:pPr>
        <w:pStyle w:val="Nagwew"/>
      </w:pPr>
      <w:r w:rsidRPr="00D76BC0">
        <w:t>Parametry paliw i energii przyjęte do obliczeń</w:t>
      </w:r>
    </w:p>
    <w:p w14:paraId="49DD0C35" w14:textId="77777777" w:rsidR="00D76BC0" w:rsidRDefault="00D76BC0" w:rsidP="00BF7661">
      <w:pPr>
        <w:pStyle w:val="Tekst"/>
      </w:pPr>
      <w:r w:rsidRPr="00D76BC0">
        <w:t>Do obliczeń wielkości emisji zastosowano uogólnione kategorie paliw (o średnich parametrach). Dla każdego z paliw, określono wartość opałową oraz wskaźniki emisji CO</w:t>
      </w:r>
      <w:r w:rsidRPr="00D76BC0">
        <w:rPr>
          <w:vertAlign w:val="subscript"/>
        </w:rPr>
        <w:t>2</w:t>
      </w:r>
      <w:r w:rsidRPr="00D76BC0">
        <w:t xml:space="preserve">. Zużycie paliw do obliczeń wielkości emisji wyraża się w jednostkach energii (konieczne przeliczenie zużycia z jednostek miary i wagi na jednostki energii). Do obliczeń przyjęto wartości opałowe oraz wskaźniki emisji zawarte w krajowych i międzynarodowych wytycznych (paliwa, parametry oraz źródła). Zestawienie przedstawia </w:t>
      </w:r>
      <w:r w:rsidRPr="00D76BC0">
        <w:fldChar w:fldCharType="begin"/>
      </w:r>
      <w:r w:rsidRPr="00D76BC0">
        <w:instrText xml:space="preserve"> REF _Ref429392885 \h  \* MERGEFORMAT </w:instrText>
      </w:r>
      <w:r w:rsidRPr="00D76BC0">
        <w:fldChar w:fldCharType="separate"/>
      </w:r>
      <w:r w:rsidR="004D5EC8" w:rsidRPr="00D76BC0">
        <w:t xml:space="preserve">Tabela </w:t>
      </w:r>
      <w:r w:rsidR="004D5EC8">
        <w:t>IX.</w:t>
      </w:r>
      <w:r w:rsidR="004D5EC8">
        <w:rPr>
          <w:noProof/>
        </w:rPr>
        <w:t>22</w:t>
      </w:r>
      <w:r w:rsidRPr="00D76BC0">
        <w:fldChar w:fldCharType="end"/>
      </w:r>
      <w:r w:rsidRPr="00D76BC0">
        <w:t>.</w:t>
      </w:r>
    </w:p>
    <w:p w14:paraId="402A2CB6" w14:textId="77777777" w:rsidR="00D76BC0" w:rsidRPr="00D76BC0" w:rsidRDefault="00D76BC0" w:rsidP="00346C26">
      <w:pPr>
        <w:pStyle w:val="Tableg"/>
      </w:pPr>
      <w:bookmarkStart w:id="418" w:name="_Ref429475100"/>
      <w:bookmarkStart w:id="419" w:name="_Toc429564617"/>
      <w:bookmarkStart w:id="420" w:name="_Toc445994340"/>
      <w:r w:rsidRPr="00D76BC0">
        <w:lastRenderedPageBreak/>
        <w:t xml:space="preserve">Tabela </w:t>
      </w:r>
      <w:fldSimple w:instr=" STYLEREF 1 \s ">
        <w:r w:rsidR="004D5EC8">
          <w:rPr>
            <w:noProof/>
          </w:rPr>
          <w:t>IX</w:t>
        </w:r>
      </w:fldSimple>
      <w:r w:rsidR="00514928">
        <w:t>.</w:t>
      </w:r>
      <w:fldSimple w:instr=" SEQ Tabela \* ARABIC \s 1 ">
        <w:r w:rsidR="004D5EC8">
          <w:rPr>
            <w:noProof/>
          </w:rPr>
          <w:t>21</w:t>
        </w:r>
      </w:fldSimple>
      <w:bookmarkEnd w:id="418"/>
      <w:r w:rsidR="00A301D4">
        <w:rPr>
          <w:noProof/>
        </w:rPr>
        <w:t>.</w:t>
      </w:r>
      <w:r w:rsidRPr="00D76BC0">
        <w:t xml:space="preserve"> Zestawienie potencjałów globalnego ocieplenia (GWP) poszczególnych GHG</w:t>
      </w:r>
      <w:bookmarkEnd w:id="419"/>
      <w:bookmarkEnd w:id="420"/>
    </w:p>
    <w:tbl>
      <w:tblPr>
        <w:tblW w:w="5000" w:type="pct"/>
        <w:jc w:val="center"/>
        <w:tblCellMar>
          <w:left w:w="70" w:type="dxa"/>
          <w:right w:w="70" w:type="dxa"/>
        </w:tblCellMar>
        <w:tblLook w:val="04A0" w:firstRow="1" w:lastRow="0" w:firstColumn="1" w:lastColumn="0" w:noHBand="0" w:noVBand="1"/>
      </w:tblPr>
      <w:tblGrid>
        <w:gridCol w:w="4685"/>
        <w:gridCol w:w="4377"/>
      </w:tblGrid>
      <w:tr w:rsidR="00D76BC0" w:rsidRPr="00D76BC0" w14:paraId="55AE3E46" w14:textId="77777777" w:rsidTr="00953C8B">
        <w:trPr>
          <w:trHeight w:val="300"/>
          <w:jc w:val="center"/>
        </w:trPr>
        <w:tc>
          <w:tcPr>
            <w:tcW w:w="2585"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2D022BB1" w14:textId="77777777" w:rsidR="00D76BC0" w:rsidRPr="00D76BC0" w:rsidRDefault="00D76BC0" w:rsidP="000B5124">
            <w:pPr>
              <w:pStyle w:val="Tabstyl"/>
            </w:pPr>
            <w:r w:rsidRPr="00D76BC0">
              <w:t>GHG</w:t>
            </w:r>
          </w:p>
        </w:tc>
        <w:tc>
          <w:tcPr>
            <w:tcW w:w="2415" w:type="pct"/>
            <w:tcBorders>
              <w:top w:val="single" w:sz="4" w:space="0" w:color="auto"/>
              <w:left w:val="single" w:sz="4" w:space="0" w:color="auto"/>
              <w:bottom w:val="single" w:sz="4" w:space="0" w:color="auto"/>
              <w:right w:val="single" w:sz="4" w:space="0" w:color="auto"/>
            </w:tcBorders>
            <w:shd w:val="clear" w:color="auto" w:fill="92D050"/>
            <w:noWrap/>
            <w:vAlign w:val="center"/>
          </w:tcPr>
          <w:p w14:paraId="4752FC84" w14:textId="77777777" w:rsidR="00D76BC0" w:rsidRPr="00D76BC0" w:rsidRDefault="00D76BC0" w:rsidP="000B5124">
            <w:pPr>
              <w:pStyle w:val="Tabstyl"/>
            </w:pPr>
            <w:r w:rsidRPr="00D76BC0">
              <w:t>Potencjał globalnego ocieplenia - GWP</w:t>
            </w:r>
          </w:p>
        </w:tc>
      </w:tr>
      <w:tr w:rsidR="00D76BC0" w:rsidRPr="00D76BC0" w14:paraId="2E40A52D" w14:textId="77777777" w:rsidTr="00953C8B">
        <w:trPr>
          <w:trHeight w:val="300"/>
          <w:jc w:val="center"/>
        </w:trPr>
        <w:tc>
          <w:tcPr>
            <w:tcW w:w="25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97F9F8" w14:textId="77777777" w:rsidR="00D76BC0" w:rsidRPr="00D76BC0" w:rsidRDefault="00D76BC0" w:rsidP="000B5124">
            <w:pPr>
              <w:pStyle w:val="Tabstyl"/>
            </w:pPr>
            <w:r w:rsidRPr="00D76BC0">
              <w:t>Dwutlenek węgla (CO</w:t>
            </w:r>
            <w:r w:rsidRPr="00D76BC0">
              <w:rPr>
                <w:vertAlign w:val="subscript"/>
              </w:rPr>
              <w:t>2</w:t>
            </w:r>
            <w:r w:rsidRPr="00D76BC0">
              <w:t>)</w:t>
            </w:r>
          </w:p>
        </w:tc>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5D6036" w14:textId="77777777" w:rsidR="00D76BC0" w:rsidRPr="00D76BC0" w:rsidRDefault="00D76BC0" w:rsidP="000B5124">
            <w:pPr>
              <w:pStyle w:val="Tabstyl"/>
            </w:pPr>
            <w:r w:rsidRPr="00D76BC0">
              <w:t>1</w:t>
            </w:r>
          </w:p>
        </w:tc>
      </w:tr>
      <w:tr w:rsidR="00D76BC0" w:rsidRPr="00D76BC0" w14:paraId="6356930D" w14:textId="77777777" w:rsidTr="00953C8B">
        <w:trPr>
          <w:trHeight w:val="300"/>
          <w:jc w:val="center"/>
        </w:trPr>
        <w:tc>
          <w:tcPr>
            <w:tcW w:w="25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D739D" w14:textId="77777777" w:rsidR="00D76BC0" w:rsidRPr="00D76BC0" w:rsidRDefault="00D76BC0" w:rsidP="000B5124">
            <w:pPr>
              <w:pStyle w:val="Tabstyl"/>
            </w:pPr>
            <w:r w:rsidRPr="00D76BC0">
              <w:t>Metan (CH</w:t>
            </w:r>
            <w:r w:rsidRPr="00D76BC0">
              <w:rPr>
                <w:vertAlign w:val="subscript"/>
              </w:rPr>
              <w:t>4</w:t>
            </w:r>
            <w:r w:rsidRPr="00D76BC0">
              <w:t>)</w:t>
            </w:r>
          </w:p>
        </w:tc>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18ED5A" w14:textId="77777777" w:rsidR="00D76BC0" w:rsidRPr="00D76BC0" w:rsidRDefault="00D76BC0" w:rsidP="000B5124">
            <w:pPr>
              <w:pStyle w:val="Tabstyl"/>
            </w:pPr>
            <w:bookmarkStart w:id="421" w:name="RANGE!C5"/>
            <w:r w:rsidRPr="00D76BC0">
              <w:t>25</w:t>
            </w:r>
            <w:bookmarkEnd w:id="421"/>
          </w:p>
        </w:tc>
      </w:tr>
      <w:tr w:rsidR="00D76BC0" w:rsidRPr="00D76BC0" w14:paraId="07DA0E72" w14:textId="77777777" w:rsidTr="00953C8B">
        <w:trPr>
          <w:trHeight w:val="300"/>
          <w:jc w:val="center"/>
        </w:trPr>
        <w:tc>
          <w:tcPr>
            <w:tcW w:w="25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43AC2" w14:textId="77777777" w:rsidR="00D76BC0" w:rsidRPr="00D76BC0" w:rsidRDefault="00D76BC0" w:rsidP="000B5124">
            <w:pPr>
              <w:pStyle w:val="Tabstyl"/>
            </w:pPr>
            <w:r w:rsidRPr="00D76BC0">
              <w:t>Podtlenek azotu (N</w:t>
            </w:r>
            <w:r w:rsidRPr="00D76BC0">
              <w:rPr>
                <w:vertAlign w:val="subscript"/>
              </w:rPr>
              <w:t>2</w:t>
            </w:r>
            <w:r w:rsidRPr="00D76BC0">
              <w:t>O)</w:t>
            </w:r>
          </w:p>
        </w:tc>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EE092" w14:textId="77777777" w:rsidR="00D76BC0" w:rsidRPr="00D76BC0" w:rsidRDefault="00D76BC0" w:rsidP="000B5124">
            <w:pPr>
              <w:pStyle w:val="Tabstyl"/>
            </w:pPr>
            <w:bookmarkStart w:id="422" w:name="RANGE!C6"/>
            <w:r w:rsidRPr="00D76BC0">
              <w:t>298</w:t>
            </w:r>
            <w:bookmarkEnd w:id="422"/>
          </w:p>
        </w:tc>
      </w:tr>
      <w:tr w:rsidR="00D76BC0" w:rsidRPr="00D76BC0" w14:paraId="72668855" w14:textId="77777777" w:rsidTr="00953C8B">
        <w:trPr>
          <w:trHeight w:val="300"/>
          <w:jc w:val="center"/>
        </w:trPr>
        <w:tc>
          <w:tcPr>
            <w:tcW w:w="25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68D0E1" w14:textId="77777777" w:rsidR="00D76BC0" w:rsidRPr="00D76BC0" w:rsidRDefault="00D76BC0" w:rsidP="000B5124">
            <w:pPr>
              <w:pStyle w:val="Tabstyl"/>
            </w:pPr>
            <w:proofErr w:type="spellStart"/>
            <w:r w:rsidRPr="00D76BC0">
              <w:t>Sześciofuorek</w:t>
            </w:r>
            <w:proofErr w:type="spellEnd"/>
            <w:r w:rsidRPr="00D76BC0">
              <w:t xml:space="preserve"> siarki (SF</w:t>
            </w:r>
            <w:r w:rsidRPr="00D76BC0">
              <w:rPr>
                <w:vertAlign w:val="subscript"/>
              </w:rPr>
              <w:t>6</w:t>
            </w:r>
            <w:r w:rsidRPr="00D76BC0">
              <w:t>)</w:t>
            </w:r>
          </w:p>
        </w:tc>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21AAE" w14:textId="77777777" w:rsidR="00D76BC0" w:rsidRPr="00D76BC0" w:rsidRDefault="00D76BC0" w:rsidP="000B5124">
            <w:pPr>
              <w:pStyle w:val="Tabstyl"/>
            </w:pPr>
            <w:bookmarkStart w:id="423" w:name="RANGE!C7"/>
            <w:r w:rsidRPr="00D76BC0">
              <w:t>22 800</w:t>
            </w:r>
            <w:bookmarkEnd w:id="423"/>
          </w:p>
        </w:tc>
      </w:tr>
      <w:tr w:rsidR="00D76BC0" w:rsidRPr="00D76BC0" w14:paraId="75F6923A" w14:textId="77777777" w:rsidTr="00953C8B">
        <w:trPr>
          <w:trHeight w:val="300"/>
          <w:jc w:val="center"/>
        </w:trPr>
        <w:tc>
          <w:tcPr>
            <w:tcW w:w="25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892049" w14:textId="77777777" w:rsidR="00D76BC0" w:rsidRPr="00D76BC0" w:rsidRDefault="00D76BC0" w:rsidP="000B5124">
            <w:pPr>
              <w:pStyle w:val="Tabstyl"/>
            </w:pPr>
            <w:proofErr w:type="spellStart"/>
            <w:r w:rsidRPr="00D76BC0">
              <w:t>Perfluorowęglowodory</w:t>
            </w:r>
            <w:proofErr w:type="spellEnd"/>
            <w:r w:rsidRPr="00D76BC0">
              <w:t xml:space="preserve"> (PFC)</w:t>
            </w:r>
          </w:p>
        </w:tc>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A870A7" w14:textId="77777777" w:rsidR="00D76BC0" w:rsidRPr="00D76BC0" w:rsidRDefault="00D76BC0" w:rsidP="000B5124">
            <w:pPr>
              <w:pStyle w:val="Tabstyl"/>
            </w:pPr>
            <w:bookmarkStart w:id="424" w:name="RANGE!C8"/>
            <w:r w:rsidRPr="00D76BC0">
              <w:t>7 390</w:t>
            </w:r>
            <w:bookmarkEnd w:id="424"/>
            <w:r w:rsidRPr="00D76BC0">
              <w:t>-12 200</w:t>
            </w:r>
          </w:p>
        </w:tc>
      </w:tr>
      <w:tr w:rsidR="00D76BC0" w:rsidRPr="00D76BC0" w14:paraId="43E7B2AC" w14:textId="77777777" w:rsidTr="00953C8B">
        <w:trPr>
          <w:trHeight w:val="300"/>
          <w:jc w:val="center"/>
        </w:trPr>
        <w:tc>
          <w:tcPr>
            <w:tcW w:w="25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4B9ED" w14:textId="77777777" w:rsidR="00D76BC0" w:rsidRPr="00D76BC0" w:rsidRDefault="00D76BC0" w:rsidP="000B5124">
            <w:pPr>
              <w:pStyle w:val="Tabstyl"/>
            </w:pPr>
            <w:proofErr w:type="spellStart"/>
            <w:r w:rsidRPr="00D76BC0">
              <w:t>Hydrofluorowęglowodory</w:t>
            </w:r>
            <w:proofErr w:type="spellEnd"/>
            <w:r w:rsidRPr="00D76BC0">
              <w:t xml:space="preserve"> (HFC)</w:t>
            </w:r>
          </w:p>
        </w:tc>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6D8081" w14:textId="77777777" w:rsidR="00D76BC0" w:rsidRPr="00D76BC0" w:rsidRDefault="00D76BC0" w:rsidP="000B5124">
            <w:pPr>
              <w:pStyle w:val="Tabstyl"/>
            </w:pPr>
            <w:r w:rsidRPr="00D76BC0">
              <w:t>92-14 800</w:t>
            </w:r>
          </w:p>
        </w:tc>
      </w:tr>
      <w:tr w:rsidR="00D76BC0" w:rsidRPr="00D76BC0" w14:paraId="4758DFDD" w14:textId="77777777" w:rsidTr="00953C8B">
        <w:trPr>
          <w:trHeight w:val="300"/>
          <w:jc w:val="center"/>
        </w:trPr>
        <w:tc>
          <w:tcPr>
            <w:tcW w:w="25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BE5A36" w14:textId="77777777" w:rsidR="00D76BC0" w:rsidRPr="00D76BC0" w:rsidRDefault="00D76BC0" w:rsidP="000B5124">
            <w:pPr>
              <w:pStyle w:val="Tabstyl"/>
            </w:pPr>
            <w:proofErr w:type="spellStart"/>
            <w:r w:rsidRPr="00D76BC0">
              <w:t>Trójfluorek</w:t>
            </w:r>
            <w:proofErr w:type="spellEnd"/>
            <w:r w:rsidRPr="00D76BC0">
              <w:t xml:space="preserve"> azotu (NF</w:t>
            </w:r>
            <w:r w:rsidRPr="00D76BC0">
              <w:rPr>
                <w:vertAlign w:val="subscript"/>
              </w:rPr>
              <w:t>3</w:t>
            </w:r>
            <w:r w:rsidRPr="00D76BC0">
              <w:t>)</w:t>
            </w:r>
          </w:p>
        </w:tc>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978868" w14:textId="77777777" w:rsidR="00D76BC0" w:rsidRPr="00D76BC0" w:rsidRDefault="00D76BC0" w:rsidP="000B5124">
            <w:pPr>
              <w:pStyle w:val="Tabstyl"/>
            </w:pPr>
            <w:r w:rsidRPr="00D76BC0">
              <w:t>17 200</w:t>
            </w:r>
          </w:p>
        </w:tc>
      </w:tr>
    </w:tbl>
    <w:p w14:paraId="3790F235" w14:textId="77777777" w:rsidR="00D76BC0" w:rsidRPr="00D76BC0" w:rsidRDefault="00D76BC0" w:rsidP="00512A6F">
      <w:pPr>
        <w:pStyle w:val="Tabrd"/>
        <w:rPr>
          <w:snapToGrid w:val="0"/>
        </w:rPr>
      </w:pPr>
      <w:proofErr w:type="spellStart"/>
      <w:r w:rsidRPr="00D76BC0">
        <w:rPr>
          <w:snapToGrid w:val="0"/>
        </w:rPr>
        <w:t>Źródło</w:t>
      </w:r>
      <w:proofErr w:type="spellEnd"/>
      <w:r w:rsidRPr="00D76BC0">
        <w:rPr>
          <w:snapToGrid w:val="0"/>
        </w:rPr>
        <w:t>: IPCC 4AR</w:t>
      </w:r>
      <w:r w:rsidRPr="00D76BC0">
        <w:rPr>
          <w:snapToGrid w:val="0"/>
          <w:vertAlign w:val="superscript"/>
        </w:rPr>
        <w:footnoteReference w:id="5"/>
      </w:r>
      <w:bookmarkStart w:id="425" w:name="_Toc420330942"/>
      <w:bookmarkStart w:id="426" w:name="_Toc420497819"/>
    </w:p>
    <w:p w14:paraId="4EA8BBB0" w14:textId="77777777" w:rsidR="00D76BC0" w:rsidRPr="00D76BC0" w:rsidRDefault="00D76BC0" w:rsidP="00346C26">
      <w:pPr>
        <w:pStyle w:val="Tableg"/>
      </w:pPr>
      <w:bookmarkStart w:id="427" w:name="_Ref429392885"/>
      <w:bookmarkStart w:id="428" w:name="_Toc429564618"/>
      <w:bookmarkStart w:id="429" w:name="_Toc445994341"/>
      <w:r w:rsidRPr="00D76BC0">
        <w:t xml:space="preserve">Tabela </w:t>
      </w:r>
      <w:fldSimple w:instr=" STYLEREF 1 \s ">
        <w:r w:rsidR="004D5EC8">
          <w:rPr>
            <w:noProof/>
          </w:rPr>
          <w:t>IX</w:t>
        </w:r>
      </w:fldSimple>
      <w:r w:rsidR="00514928">
        <w:t>.</w:t>
      </w:r>
      <w:fldSimple w:instr=" SEQ Tabela \* ARABIC \s 1 ">
        <w:r w:rsidR="004D5EC8">
          <w:rPr>
            <w:noProof/>
          </w:rPr>
          <w:t>22</w:t>
        </w:r>
      </w:fldSimple>
      <w:bookmarkEnd w:id="427"/>
      <w:r w:rsidR="00A301D4">
        <w:rPr>
          <w:noProof/>
        </w:rPr>
        <w:t>.</w:t>
      </w:r>
      <w:r w:rsidR="00974B20">
        <w:t xml:space="preserve"> Wskaźniki emisji CO</w:t>
      </w:r>
      <w:r w:rsidR="00974B20">
        <w:rPr>
          <w:vertAlign w:val="subscript"/>
        </w:rPr>
        <w:t>2</w:t>
      </w:r>
      <w:r w:rsidRPr="00D76BC0">
        <w:t xml:space="preserve"> odnoszące się do końcowego zużycia paliw i energii</w:t>
      </w:r>
      <w:bookmarkEnd w:id="428"/>
      <w:bookmarkEnd w:id="429"/>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50"/>
        <w:gridCol w:w="1107"/>
        <w:gridCol w:w="987"/>
        <w:gridCol w:w="1002"/>
        <w:gridCol w:w="1078"/>
        <w:gridCol w:w="953"/>
        <w:gridCol w:w="2075"/>
      </w:tblGrid>
      <w:tr w:rsidR="00D76BC0" w:rsidRPr="00D76BC0" w14:paraId="720A4554" w14:textId="77777777" w:rsidTr="00953C8B">
        <w:trPr>
          <w:trHeight w:val="460"/>
          <w:jc w:val="center"/>
        </w:trPr>
        <w:tc>
          <w:tcPr>
            <w:tcW w:w="1025" w:type="pct"/>
            <w:vMerge w:val="restart"/>
            <w:shd w:val="clear" w:color="auto" w:fill="92D050"/>
            <w:vAlign w:val="center"/>
            <w:hideMark/>
          </w:tcPr>
          <w:bookmarkEnd w:id="425"/>
          <w:bookmarkEnd w:id="426"/>
          <w:p w14:paraId="3A352003" w14:textId="77777777" w:rsidR="00D76BC0" w:rsidRPr="00D76BC0" w:rsidRDefault="00D76BC0" w:rsidP="000B5124">
            <w:pPr>
              <w:pStyle w:val="Tabstyl"/>
            </w:pPr>
            <w:r w:rsidRPr="00D76BC0">
              <w:t>Paliwo/nośnik energii</w:t>
            </w:r>
          </w:p>
        </w:tc>
        <w:tc>
          <w:tcPr>
            <w:tcW w:w="614" w:type="pct"/>
            <w:vMerge w:val="restart"/>
            <w:shd w:val="clear" w:color="auto" w:fill="92D050"/>
            <w:vAlign w:val="center"/>
            <w:hideMark/>
          </w:tcPr>
          <w:p w14:paraId="2319DB19" w14:textId="77777777" w:rsidR="00D76BC0" w:rsidRPr="00D76BC0" w:rsidRDefault="00D76BC0" w:rsidP="000B5124">
            <w:pPr>
              <w:pStyle w:val="Tabstyl"/>
            </w:pPr>
            <w:r w:rsidRPr="00D76BC0">
              <w:t>Jednostka zużycia</w:t>
            </w:r>
          </w:p>
        </w:tc>
        <w:tc>
          <w:tcPr>
            <w:tcW w:w="1085" w:type="pct"/>
            <w:gridSpan w:val="2"/>
            <w:vMerge w:val="restart"/>
            <w:shd w:val="clear" w:color="auto" w:fill="92D050"/>
            <w:vAlign w:val="center"/>
            <w:hideMark/>
          </w:tcPr>
          <w:p w14:paraId="31F716EA" w14:textId="77777777" w:rsidR="00D76BC0" w:rsidRPr="00D76BC0" w:rsidRDefault="00D76BC0" w:rsidP="000B5124">
            <w:pPr>
              <w:pStyle w:val="Tabstyl"/>
              <w:rPr>
                <w:vertAlign w:val="superscript"/>
              </w:rPr>
            </w:pPr>
            <w:r w:rsidRPr="00D76BC0">
              <w:t xml:space="preserve">Wartość </w:t>
            </w:r>
            <w:proofErr w:type="spellStart"/>
            <w:r w:rsidRPr="00D76BC0">
              <w:t>opałowa</w:t>
            </w:r>
            <w:r w:rsidRPr="00D76BC0">
              <w:rPr>
                <w:vertAlign w:val="superscript"/>
              </w:rPr>
              <w:t>i</w:t>
            </w:r>
            <w:proofErr w:type="spellEnd"/>
          </w:p>
        </w:tc>
        <w:tc>
          <w:tcPr>
            <w:tcW w:w="1127" w:type="pct"/>
            <w:gridSpan w:val="2"/>
            <w:vMerge w:val="restart"/>
            <w:shd w:val="clear" w:color="auto" w:fill="92D050"/>
            <w:vAlign w:val="center"/>
            <w:hideMark/>
          </w:tcPr>
          <w:p w14:paraId="6F36D7C3" w14:textId="77777777" w:rsidR="00D76BC0" w:rsidRPr="00D76BC0" w:rsidRDefault="00D76BC0" w:rsidP="000B5124">
            <w:pPr>
              <w:pStyle w:val="Tabstyl"/>
              <w:rPr>
                <w:vertAlign w:val="superscript"/>
              </w:rPr>
            </w:pPr>
            <w:proofErr w:type="spellStart"/>
            <w:r w:rsidRPr="00D76BC0">
              <w:t>Gęstość</w:t>
            </w:r>
            <w:r w:rsidRPr="00D76BC0">
              <w:rPr>
                <w:vertAlign w:val="superscript"/>
              </w:rPr>
              <w:t>ii</w:t>
            </w:r>
            <w:proofErr w:type="spellEnd"/>
          </w:p>
        </w:tc>
        <w:tc>
          <w:tcPr>
            <w:tcW w:w="1149" w:type="pct"/>
            <w:shd w:val="clear" w:color="auto" w:fill="92D050"/>
            <w:vAlign w:val="center"/>
            <w:hideMark/>
          </w:tcPr>
          <w:p w14:paraId="26003BFE" w14:textId="77777777" w:rsidR="00D76BC0" w:rsidRPr="00D76BC0" w:rsidRDefault="00D76BC0" w:rsidP="000B5124">
            <w:pPr>
              <w:pStyle w:val="Tabstyl"/>
            </w:pPr>
            <w:r w:rsidRPr="00D76BC0">
              <w:t>Wskaźniki emisji [kg/GJ]</w:t>
            </w:r>
          </w:p>
        </w:tc>
      </w:tr>
      <w:tr w:rsidR="00D76BC0" w:rsidRPr="00D76BC0" w14:paraId="3F29D20A" w14:textId="77777777" w:rsidTr="00953C8B">
        <w:trPr>
          <w:trHeight w:val="460"/>
          <w:jc w:val="center"/>
        </w:trPr>
        <w:tc>
          <w:tcPr>
            <w:tcW w:w="1025" w:type="pct"/>
            <w:vMerge/>
            <w:shd w:val="clear" w:color="auto" w:fill="92D050"/>
            <w:vAlign w:val="center"/>
            <w:hideMark/>
          </w:tcPr>
          <w:p w14:paraId="0F12A15A" w14:textId="77777777" w:rsidR="00D76BC0" w:rsidRPr="00D76BC0" w:rsidRDefault="00D76BC0" w:rsidP="000B5124">
            <w:pPr>
              <w:pStyle w:val="Tabstyl"/>
            </w:pPr>
          </w:p>
        </w:tc>
        <w:tc>
          <w:tcPr>
            <w:tcW w:w="614" w:type="pct"/>
            <w:vMerge/>
            <w:shd w:val="clear" w:color="auto" w:fill="92D050"/>
            <w:vAlign w:val="center"/>
            <w:hideMark/>
          </w:tcPr>
          <w:p w14:paraId="58C4BAA8" w14:textId="77777777" w:rsidR="00D76BC0" w:rsidRPr="00D76BC0" w:rsidRDefault="00D76BC0" w:rsidP="000B5124">
            <w:pPr>
              <w:pStyle w:val="Tabstyl"/>
            </w:pPr>
          </w:p>
        </w:tc>
        <w:tc>
          <w:tcPr>
            <w:tcW w:w="1085" w:type="pct"/>
            <w:gridSpan w:val="2"/>
            <w:vMerge/>
            <w:shd w:val="clear" w:color="auto" w:fill="92D050"/>
            <w:vAlign w:val="center"/>
          </w:tcPr>
          <w:p w14:paraId="0E39AB62" w14:textId="77777777" w:rsidR="00D76BC0" w:rsidRPr="00D76BC0" w:rsidRDefault="00D76BC0" w:rsidP="000B5124">
            <w:pPr>
              <w:pStyle w:val="Tabstyl"/>
            </w:pPr>
          </w:p>
        </w:tc>
        <w:tc>
          <w:tcPr>
            <w:tcW w:w="1127" w:type="pct"/>
            <w:gridSpan w:val="2"/>
            <w:vMerge/>
            <w:shd w:val="clear" w:color="auto" w:fill="92D050"/>
            <w:vAlign w:val="center"/>
          </w:tcPr>
          <w:p w14:paraId="557074BD" w14:textId="77777777" w:rsidR="00D76BC0" w:rsidRPr="00D76BC0" w:rsidRDefault="00D76BC0" w:rsidP="000B5124">
            <w:pPr>
              <w:pStyle w:val="Tabstyl"/>
            </w:pPr>
          </w:p>
        </w:tc>
        <w:tc>
          <w:tcPr>
            <w:tcW w:w="1149" w:type="pct"/>
            <w:shd w:val="clear" w:color="auto" w:fill="92D050"/>
            <w:vAlign w:val="center"/>
            <w:hideMark/>
          </w:tcPr>
          <w:p w14:paraId="563B61F5" w14:textId="77777777" w:rsidR="00D76BC0" w:rsidRPr="00D76BC0" w:rsidRDefault="00D76BC0" w:rsidP="000B5124">
            <w:pPr>
              <w:pStyle w:val="Tabstyl"/>
              <w:rPr>
                <w:vertAlign w:val="superscript"/>
              </w:rPr>
            </w:pPr>
            <w:r w:rsidRPr="00D76BC0">
              <w:t>CO</w:t>
            </w:r>
            <w:r w:rsidRPr="00D76BC0">
              <w:rPr>
                <w:vertAlign w:val="subscript"/>
              </w:rPr>
              <w:t>2</w:t>
            </w:r>
            <w:r w:rsidRPr="00D76BC0">
              <w:t xml:space="preserve"> </w:t>
            </w:r>
            <w:r w:rsidRPr="00D76BC0">
              <w:rPr>
                <w:vertAlign w:val="superscript"/>
              </w:rPr>
              <w:t>i</w:t>
            </w:r>
          </w:p>
        </w:tc>
      </w:tr>
      <w:tr w:rsidR="00D76BC0" w:rsidRPr="00D76BC0" w14:paraId="796DBDF1" w14:textId="77777777" w:rsidTr="00953C8B">
        <w:trPr>
          <w:trHeight w:val="460"/>
          <w:jc w:val="center"/>
        </w:trPr>
        <w:tc>
          <w:tcPr>
            <w:tcW w:w="1025" w:type="pct"/>
            <w:shd w:val="clear" w:color="auto" w:fill="auto"/>
            <w:vAlign w:val="center"/>
            <w:hideMark/>
          </w:tcPr>
          <w:p w14:paraId="426BA1E6" w14:textId="77777777" w:rsidR="00D76BC0" w:rsidRPr="00D76BC0" w:rsidRDefault="00D76BC0" w:rsidP="000B5124">
            <w:pPr>
              <w:pStyle w:val="Tabstyl"/>
            </w:pPr>
            <w:bookmarkStart w:id="430" w:name="RANGE!B4:B21"/>
            <w:r w:rsidRPr="00D76BC0">
              <w:t>Gaz ziemny</w:t>
            </w:r>
            <w:bookmarkEnd w:id="430"/>
          </w:p>
        </w:tc>
        <w:tc>
          <w:tcPr>
            <w:tcW w:w="614" w:type="pct"/>
            <w:shd w:val="clear" w:color="auto" w:fill="auto"/>
            <w:noWrap/>
            <w:vAlign w:val="center"/>
            <w:hideMark/>
          </w:tcPr>
          <w:p w14:paraId="362ECD58" w14:textId="77777777" w:rsidR="00D76BC0" w:rsidRPr="00D76BC0" w:rsidRDefault="00D76BC0" w:rsidP="000B5124">
            <w:pPr>
              <w:pStyle w:val="Tabstyl"/>
            </w:pPr>
            <w:r w:rsidRPr="00D76BC0">
              <w:t>tys.m</w:t>
            </w:r>
            <w:r w:rsidRPr="00D76BC0">
              <w:rPr>
                <w:vertAlign w:val="superscript"/>
              </w:rPr>
              <w:t>3</w:t>
            </w:r>
          </w:p>
        </w:tc>
        <w:tc>
          <w:tcPr>
            <w:tcW w:w="548" w:type="pct"/>
            <w:shd w:val="clear" w:color="auto" w:fill="auto"/>
            <w:noWrap/>
            <w:vAlign w:val="center"/>
            <w:hideMark/>
          </w:tcPr>
          <w:p w14:paraId="3C888C2D" w14:textId="77777777" w:rsidR="00D76BC0" w:rsidRPr="00D76BC0" w:rsidRDefault="00D76BC0" w:rsidP="000B5124">
            <w:pPr>
              <w:pStyle w:val="Tabstyl"/>
            </w:pPr>
            <w:r w:rsidRPr="00D76BC0">
              <w:t>36,12</w:t>
            </w:r>
          </w:p>
        </w:tc>
        <w:tc>
          <w:tcPr>
            <w:tcW w:w="537" w:type="pct"/>
            <w:shd w:val="clear" w:color="auto" w:fill="auto"/>
            <w:noWrap/>
            <w:vAlign w:val="center"/>
            <w:hideMark/>
          </w:tcPr>
          <w:p w14:paraId="5D7660B4" w14:textId="77777777" w:rsidR="00D76BC0" w:rsidRPr="00D76BC0" w:rsidRDefault="00D76BC0" w:rsidP="000B5124">
            <w:pPr>
              <w:pStyle w:val="Tabstyl"/>
            </w:pPr>
            <w:r w:rsidRPr="00D76BC0">
              <w:t>GJ/tys.m</w:t>
            </w:r>
            <w:r w:rsidRPr="00D76BC0">
              <w:rPr>
                <w:vertAlign w:val="superscript"/>
              </w:rPr>
              <w:t>3</w:t>
            </w:r>
          </w:p>
        </w:tc>
        <w:tc>
          <w:tcPr>
            <w:tcW w:w="598" w:type="pct"/>
            <w:shd w:val="clear" w:color="auto" w:fill="auto"/>
            <w:noWrap/>
            <w:vAlign w:val="center"/>
            <w:hideMark/>
          </w:tcPr>
          <w:p w14:paraId="2168C8BC" w14:textId="77777777" w:rsidR="00D76BC0" w:rsidRPr="00D76BC0" w:rsidRDefault="00D76BC0" w:rsidP="000B5124">
            <w:pPr>
              <w:pStyle w:val="Tabstyl"/>
            </w:pPr>
            <w:r w:rsidRPr="00D76BC0">
              <w:t>-</w:t>
            </w:r>
          </w:p>
        </w:tc>
        <w:tc>
          <w:tcPr>
            <w:tcW w:w="529" w:type="pct"/>
            <w:shd w:val="clear" w:color="auto" w:fill="auto"/>
            <w:noWrap/>
            <w:vAlign w:val="center"/>
            <w:hideMark/>
          </w:tcPr>
          <w:p w14:paraId="4BE9AAFD" w14:textId="77777777" w:rsidR="00D76BC0" w:rsidRPr="00D76BC0" w:rsidRDefault="00D76BC0" w:rsidP="000B5124">
            <w:pPr>
              <w:pStyle w:val="Tabstyl"/>
            </w:pPr>
            <w:r w:rsidRPr="00D76BC0">
              <w:t>-</w:t>
            </w:r>
          </w:p>
        </w:tc>
        <w:tc>
          <w:tcPr>
            <w:tcW w:w="1149" w:type="pct"/>
            <w:shd w:val="clear" w:color="auto" w:fill="auto"/>
            <w:noWrap/>
            <w:vAlign w:val="center"/>
            <w:hideMark/>
          </w:tcPr>
          <w:p w14:paraId="5E518BD1" w14:textId="77777777" w:rsidR="00D76BC0" w:rsidRPr="00D76BC0" w:rsidRDefault="00D76BC0" w:rsidP="000B5124">
            <w:pPr>
              <w:pStyle w:val="Tabstyl"/>
            </w:pPr>
            <w:r w:rsidRPr="00D76BC0">
              <w:t>55,82</w:t>
            </w:r>
          </w:p>
        </w:tc>
      </w:tr>
      <w:tr w:rsidR="00D76BC0" w:rsidRPr="00D76BC0" w14:paraId="2274866B" w14:textId="77777777" w:rsidTr="00953C8B">
        <w:trPr>
          <w:trHeight w:val="460"/>
          <w:jc w:val="center"/>
        </w:trPr>
        <w:tc>
          <w:tcPr>
            <w:tcW w:w="1025" w:type="pct"/>
            <w:shd w:val="clear" w:color="auto" w:fill="auto"/>
            <w:vAlign w:val="center"/>
            <w:hideMark/>
          </w:tcPr>
          <w:p w14:paraId="021CD1C6" w14:textId="77777777" w:rsidR="00D76BC0" w:rsidRPr="00D76BC0" w:rsidRDefault="00D76BC0" w:rsidP="000B5124">
            <w:pPr>
              <w:pStyle w:val="Tabstyl"/>
            </w:pPr>
            <w:r w:rsidRPr="00D76BC0">
              <w:t>Gaz ciekły</w:t>
            </w:r>
          </w:p>
        </w:tc>
        <w:tc>
          <w:tcPr>
            <w:tcW w:w="614" w:type="pct"/>
            <w:shd w:val="clear" w:color="auto" w:fill="auto"/>
            <w:noWrap/>
            <w:vAlign w:val="center"/>
            <w:hideMark/>
          </w:tcPr>
          <w:p w14:paraId="26A838ED" w14:textId="77777777" w:rsidR="00D76BC0" w:rsidRPr="00D76BC0" w:rsidRDefault="00D76BC0" w:rsidP="000B5124">
            <w:pPr>
              <w:pStyle w:val="Tabstyl"/>
            </w:pPr>
            <w:r w:rsidRPr="00D76BC0">
              <w:t>m</w:t>
            </w:r>
            <w:r w:rsidRPr="00D76BC0">
              <w:rPr>
                <w:vertAlign w:val="superscript"/>
              </w:rPr>
              <w:t>3</w:t>
            </w:r>
          </w:p>
        </w:tc>
        <w:tc>
          <w:tcPr>
            <w:tcW w:w="548" w:type="pct"/>
            <w:shd w:val="clear" w:color="auto" w:fill="auto"/>
            <w:noWrap/>
            <w:vAlign w:val="center"/>
            <w:hideMark/>
          </w:tcPr>
          <w:p w14:paraId="1E9CA515" w14:textId="77777777" w:rsidR="00D76BC0" w:rsidRPr="00D76BC0" w:rsidRDefault="00D76BC0" w:rsidP="000B5124">
            <w:pPr>
              <w:pStyle w:val="Tabstyl"/>
            </w:pPr>
            <w:r w:rsidRPr="00D76BC0">
              <w:t>47,31</w:t>
            </w:r>
          </w:p>
        </w:tc>
        <w:tc>
          <w:tcPr>
            <w:tcW w:w="537" w:type="pct"/>
            <w:shd w:val="clear" w:color="auto" w:fill="auto"/>
            <w:noWrap/>
            <w:vAlign w:val="center"/>
            <w:hideMark/>
          </w:tcPr>
          <w:p w14:paraId="7A75DDF5" w14:textId="77777777" w:rsidR="00D76BC0" w:rsidRPr="00D76BC0" w:rsidRDefault="00D76BC0" w:rsidP="000B5124">
            <w:pPr>
              <w:pStyle w:val="Tabstyl"/>
            </w:pPr>
            <w:r w:rsidRPr="00D76BC0">
              <w:t>GJ/Mg</w:t>
            </w:r>
          </w:p>
        </w:tc>
        <w:tc>
          <w:tcPr>
            <w:tcW w:w="598" w:type="pct"/>
            <w:shd w:val="clear" w:color="auto" w:fill="auto"/>
            <w:noWrap/>
            <w:vAlign w:val="center"/>
            <w:hideMark/>
          </w:tcPr>
          <w:p w14:paraId="16D0FD36" w14:textId="77777777" w:rsidR="00D76BC0" w:rsidRPr="00D76BC0" w:rsidRDefault="00D76BC0" w:rsidP="000B5124">
            <w:pPr>
              <w:pStyle w:val="Tabstyl"/>
            </w:pPr>
            <w:r w:rsidRPr="00D76BC0">
              <w:t>0,53</w:t>
            </w:r>
          </w:p>
        </w:tc>
        <w:tc>
          <w:tcPr>
            <w:tcW w:w="529" w:type="pct"/>
            <w:shd w:val="clear" w:color="auto" w:fill="auto"/>
            <w:noWrap/>
            <w:vAlign w:val="center"/>
            <w:hideMark/>
          </w:tcPr>
          <w:p w14:paraId="6A8EC82C" w14:textId="77777777" w:rsidR="00D76BC0" w:rsidRPr="00D76BC0" w:rsidRDefault="00D76BC0" w:rsidP="000B5124">
            <w:pPr>
              <w:pStyle w:val="Tabstyl"/>
            </w:pPr>
            <w:r w:rsidRPr="00D76BC0">
              <w:t>Mg/m</w:t>
            </w:r>
            <w:r w:rsidRPr="00D76BC0">
              <w:rPr>
                <w:vertAlign w:val="superscript"/>
              </w:rPr>
              <w:t>3</w:t>
            </w:r>
          </w:p>
        </w:tc>
        <w:tc>
          <w:tcPr>
            <w:tcW w:w="1149" w:type="pct"/>
            <w:shd w:val="clear" w:color="auto" w:fill="auto"/>
            <w:noWrap/>
            <w:vAlign w:val="center"/>
            <w:hideMark/>
          </w:tcPr>
          <w:p w14:paraId="02A22BBC" w14:textId="77777777" w:rsidR="00D76BC0" w:rsidRPr="00D76BC0" w:rsidRDefault="00D76BC0" w:rsidP="000B5124">
            <w:pPr>
              <w:pStyle w:val="Tabstyl"/>
            </w:pPr>
            <w:r w:rsidRPr="00D76BC0">
              <w:t>62,44</w:t>
            </w:r>
          </w:p>
        </w:tc>
      </w:tr>
      <w:tr w:rsidR="00D76BC0" w:rsidRPr="00D76BC0" w14:paraId="50CE138F" w14:textId="77777777" w:rsidTr="00953C8B">
        <w:trPr>
          <w:trHeight w:val="460"/>
          <w:jc w:val="center"/>
        </w:trPr>
        <w:tc>
          <w:tcPr>
            <w:tcW w:w="1025" w:type="pct"/>
            <w:shd w:val="clear" w:color="auto" w:fill="auto"/>
            <w:vAlign w:val="center"/>
            <w:hideMark/>
          </w:tcPr>
          <w:p w14:paraId="6B557669" w14:textId="77777777" w:rsidR="00D76BC0" w:rsidRPr="00D76BC0" w:rsidRDefault="00D76BC0" w:rsidP="000B5124">
            <w:pPr>
              <w:pStyle w:val="Tabstyl"/>
            </w:pPr>
            <w:r w:rsidRPr="00D76BC0">
              <w:t>Olej opałowy</w:t>
            </w:r>
          </w:p>
        </w:tc>
        <w:tc>
          <w:tcPr>
            <w:tcW w:w="614" w:type="pct"/>
            <w:shd w:val="clear" w:color="auto" w:fill="auto"/>
            <w:noWrap/>
            <w:vAlign w:val="center"/>
            <w:hideMark/>
          </w:tcPr>
          <w:p w14:paraId="48AC8C2F" w14:textId="77777777" w:rsidR="00D76BC0" w:rsidRPr="00D76BC0" w:rsidRDefault="00D76BC0" w:rsidP="000B5124">
            <w:pPr>
              <w:pStyle w:val="Tabstyl"/>
            </w:pPr>
            <w:r w:rsidRPr="00D76BC0">
              <w:t>Mg</w:t>
            </w:r>
          </w:p>
        </w:tc>
        <w:tc>
          <w:tcPr>
            <w:tcW w:w="548" w:type="pct"/>
            <w:shd w:val="clear" w:color="auto" w:fill="auto"/>
            <w:noWrap/>
            <w:vAlign w:val="center"/>
            <w:hideMark/>
          </w:tcPr>
          <w:p w14:paraId="1E8AD299" w14:textId="77777777" w:rsidR="00D76BC0" w:rsidRPr="00D76BC0" w:rsidRDefault="00D76BC0" w:rsidP="000B5124">
            <w:pPr>
              <w:pStyle w:val="Tabstyl"/>
            </w:pPr>
            <w:r w:rsidRPr="00D76BC0">
              <w:t>40,19</w:t>
            </w:r>
          </w:p>
        </w:tc>
        <w:tc>
          <w:tcPr>
            <w:tcW w:w="537" w:type="pct"/>
            <w:shd w:val="clear" w:color="auto" w:fill="auto"/>
            <w:noWrap/>
            <w:vAlign w:val="center"/>
            <w:hideMark/>
          </w:tcPr>
          <w:p w14:paraId="4EBE0428" w14:textId="77777777" w:rsidR="00D76BC0" w:rsidRPr="00D76BC0" w:rsidRDefault="00D76BC0" w:rsidP="000B5124">
            <w:pPr>
              <w:pStyle w:val="Tabstyl"/>
            </w:pPr>
            <w:r w:rsidRPr="00D76BC0">
              <w:t>GJ/Mg</w:t>
            </w:r>
          </w:p>
        </w:tc>
        <w:tc>
          <w:tcPr>
            <w:tcW w:w="598" w:type="pct"/>
            <w:shd w:val="clear" w:color="auto" w:fill="auto"/>
            <w:noWrap/>
            <w:vAlign w:val="center"/>
            <w:hideMark/>
          </w:tcPr>
          <w:p w14:paraId="6AB264CB" w14:textId="77777777" w:rsidR="00D76BC0" w:rsidRPr="00D76BC0" w:rsidRDefault="00D76BC0" w:rsidP="000B5124">
            <w:pPr>
              <w:pStyle w:val="Tabstyl"/>
            </w:pPr>
            <w:r w:rsidRPr="00D76BC0">
              <w:t>0,86</w:t>
            </w:r>
          </w:p>
        </w:tc>
        <w:tc>
          <w:tcPr>
            <w:tcW w:w="529" w:type="pct"/>
            <w:shd w:val="clear" w:color="auto" w:fill="auto"/>
            <w:noWrap/>
            <w:vAlign w:val="center"/>
            <w:hideMark/>
          </w:tcPr>
          <w:p w14:paraId="58D1C006" w14:textId="77777777" w:rsidR="00D76BC0" w:rsidRPr="00D76BC0" w:rsidRDefault="00D76BC0" w:rsidP="000B5124">
            <w:pPr>
              <w:pStyle w:val="Tabstyl"/>
            </w:pPr>
            <w:r w:rsidRPr="00D76BC0">
              <w:t>Mg/m</w:t>
            </w:r>
            <w:r w:rsidRPr="00D76BC0">
              <w:rPr>
                <w:vertAlign w:val="superscript"/>
              </w:rPr>
              <w:t>3</w:t>
            </w:r>
          </w:p>
        </w:tc>
        <w:tc>
          <w:tcPr>
            <w:tcW w:w="1149" w:type="pct"/>
            <w:shd w:val="clear" w:color="auto" w:fill="auto"/>
            <w:noWrap/>
            <w:vAlign w:val="center"/>
            <w:hideMark/>
          </w:tcPr>
          <w:p w14:paraId="01C07ED3" w14:textId="77777777" w:rsidR="00D76BC0" w:rsidRPr="00D76BC0" w:rsidRDefault="00D76BC0" w:rsidP="000B5124">
            <w:pPr>
              <w:pStyle w:val="Tabstyl"/>
            </w:pPr>
            <w:r w:rsidRPr="00D76BC0">
              <w:t>76,59</w:t>
            </w:r>
          </w:p>
        </w:tc>
      </w:tr>
      <w:tr w:rsidR="00D76BC0" w:rsidRPr="00D76BC0" w14:paraId="523C8278" w14:textId="77777777" w:rsidTr="00953C8B">
        <w:trPr>
          <w:trHeight w:val="460"/>
          <w:jc w:val="center"/>
        </w:trPr>
        <w:tc>
          <w:tcPr>
            <w:tcW w:w="1025" w:type="pct"/>
            <w:shd w:val="clear" w:color="auto" w:fill="auto"/>
            <w:vAlign w:val="center"/>
            <w:hideMark/>
          </w:tcPr>
          <w:p w14:paraId="0CD1238E" w14:textId="77777777" w:rsidR="00D76BC0" w:rsidRPr="00D76BC0" w:rsidRDefault="00D76BC0" w:rsidP="000B5124">
            <w:pPr>
              <w:pStyle w:val="Tabstyl"/>
            </w:pPr>
            <w:r w:rsidRPr="00D76BC0">
              <w:t>Olej napędowy</w:t>
            </w:r>
          </w:p>
        </w:tc>
        <w:tc>
          <w:tcPr>
            <w:tcW w:w="614" w:type="pct"/>
            <w:shd w:val="clear" w:color="auto" w:fill="auto"/>
            <w:noWrap/>
            <w:vAlign w:val="center"/>
            <w:hideMark/>
          </w:tcPr>
          <w:p w14:paraId="4E4DB775" w14:textId="77777777" w:rsidR="00D76BC0" w:rsidRPr="00D76BC0" w:rsidRDefault="00D76BC0" w:rsidP="000B5124">
            <w:pPr>
              <w:pStyle w:val="Tabstyl"/>
            </w:pPr>
            <w:r w:rsidRPr="00D76BC0">
              <w:t>m</w:t>
            </w:r>
            <w:r w:rsidRPr="00D76BC0">
              <w:rPr>
                <w:vertAlign w:val="superscript"/>
              </w:rPr>
              <w:t>3</w:t>
            </w:r>
          </w:p>
        </w:tc>
        <w:tc>
          <w:tcPr>
            <w:tcW w:w="548" w:type="pct"/>
            <w:shd w:val="clear" w:color="auto" w:fill="auto"/>
            <w:noWrap/>
            <w:vAlign w:val="center"/>
            <w:hideMark/>
          </w:tcPr>
          <w:p w14:paraId="1683D82D" w14:textId="77777777" w:rsidR="00D76BC0" w:rsidRPr="00D76BC0" w:rsidRDefault="00D76BC0" w:rsidP="000B5124">
            <w:pPr>
              <w:pStyle w:val="Tabstyl"/>
            </w:pPr>
            <w:r w:rsidRPr="00D76BC0">
              <w:t>43,33</w:t>
            </w:r>
          </w:p>
        </w:tc>
        <w:tc>
          <w:tcPr>
            <w:tcW w:w="537" w:type="pct"/>
            <w:shd w:val="clear" w:color="auto" w:fill="auto"/>
            <w:noWrap/>
            <w:vAlign w:val="center"/>
            <w:hideMark/>
          </w:tcPr>
          <w:p w14:paraId="5B08F390" w14:textId="77777777" w:rsidR="00D76BC0" w:rsidRPr="00D76BC0" w:rsidRDefault="00D76BC0" w:rsidP="000B5124">
            <w:pPr>
              <w:pStyle w:val="Tabstyl"/>
            </w:pPr>
            <w:r w:rsidRPr="00D76BC0">
              <w:t>GJ/Mg</w:t>
            </w:r>
          </w:p>
        </w:tc>
        <w:tc>
          <w:tcPr>
            <w:tcW w:w="598" w:type="pct"/>
            <w:shd w:val="clear" w:color="auto" w:fill="auto"/>
            <w:noWrap/>
            <w:vAlign w:val="center"/>
            <w:hideMark/>
          </w:tcPr>
          <w:p w14:paraId="0174C484" w14:textId="77777777" w:rsidR="00D76BC0" w:rsidRPr="00D76BC0" w:rsidRDefault="00D76BC0" w:rsidP="000B5124">
            <w:pPr>
              <w:pStyle w:val="Tabstyl"/>
            </w:pPr>
            <w:r w:rsidRPr="00D76BC0">
              <w:t>0,83</w:t>
            </w:r>
          </w:p>
        </w:tc>
        <w:tc>
          <w:tcPr>
            <w:tcW w:w="529" w:type="pct"/>
            <w:shd w:val="clear" w:color="auto" w:fill="auto"/>
            <w:noWrap/>
            <w:vAlign w:val="center"/>
            <w:hideMark/>
          </w:tcPr>
          <w:p w14:paraId="77A3B053" w14:textId="77777777" w:rsidR="00D76BC0" w:rsidRPr="00D76BC0" w:rsidRDefault="00D76BC0" w:rsidP="000B5124">
            <w:pPr>
              <w:pStyle w:val="Tabstyl"/>
            </w:pPr>
            <w:r w:rsidRPr="00D76BC0">
              <w:t>Mg/m</w:t>
            </w:r>
            <w:r w:rsidRPr="00D76BC0">
              <w:rPr>
                <w:vertAlign w:val="superscript"/>
              </w:rPr>
              <w:t>3</w:t>
            </w:r>
          </w:p>
        </w:tc>
        <w:tc>
          <w:tcPr>
            <w:tcW w:w="1149" w:type="pct"/>
            <w:shd w:val="clear" w:color="auto" w:fill="auto"/>
            <w:noWrap/>
            <w:vAlign w:val="center"/>
            <w:hideMark/>
          </w:tcPr>
          <w:p w14:paraId="5DB05F15" w14:textId="77777777" w:rsidR="00D76BC0" w:rsidRPr="00D76BC0" w:rsidRDefault="00D76BC0" w:rsidP="000B5124">
            <w:pPr>
              <w:pStyle w:val="Tabstyl"/>
            </w:pPr>
            <w:r w:rsidRPr="00D76BC0">
              <w:t>73,33</w:t>
            </w:r>
          </w:p>
        </w:tc>
      </w:tr>
      <w:tr w:rsidR="00D76BC0" w:rsidRPr="00D76BC0" w14:paraId="604C6BCD" w14:textId="77777777" w:rsidTr="00953C8B">
        <w:trPr>
          <w:trHeight w:val="460"/>
          <w:jc w:val="center"/>
        </w:trPr>
        <w:tc>
          <w:tcPr>
            <w:tcW w:w="1025" w:type="pct"/>
            <w:shd w:val="clear" w:color="auto" w:fill="auto"/>
            <w:vAlign w:val="center"/>
            <w:hideMark/>
          </w:tcPr>
          <w:p w14:paraId="76660743" w14:textId="77777777" w:rsidR="00D76BC0" w:rsidRPr="00D76BC0" w:rsidRDefault="00D76BC0" w:rsidP="000B5124">
            <w:pPr>
              <w:pStyle w:val="Tabstyl"/>
            </w:pPr>
            <w:r w:rsidRPr="00D76BC0">
              <w:t>Benzyna</w:t>
            </w:r>
          </w:p>
        </w:tc>
        <w:tc>
          <w:tcPr>
            <w:tcW w:w="614" w:type="pct"/>
            <w:shd w:val="clear" w:color="auto" w:fill="auto"/>
            <w:noWrap/>
            <w:vAlign w:val="center"/>
            <w:hideMark/>
          </w:tcPr>
          <w:p w14:paraId="43319518" w14:textId="77777777" w:rsidR="00D76BC0" w:rsidRPr="00D76BC0" w:rsidRDefault="00D76BC0" w:rsidP="000B5124">
            <w:pPr>
              <w:pStyle w:val="Tabstyl"/>
            </w:pPr>
            <w:r w:rsidRPr="00D76BC0">
              <w:t>m</w:t>
            </w:r>
            <w:r w:rsidRPr="00D76BC0">
              <w:rPr>
                <w:vertAlign w:val="superscript"/>
              </w:rPr>
              <w:t>3</w:t>
            </w:r>
          </w:p>
        </w:tc>
        <w:tc>
          <w:tcPr>
            <w:tcW w:w="548" w:type="pct"/>
            <w:shd w:val="clear" w:color="auto" w:fill="auto"/>
            <w:noWrap/>
            <w:vAlign w:val="center"/>
            <w:hideMark/>
          </w:tcPr>
          <w:p w14:paraId="60318804" w14:textId="77777777" w:rsidR="00D76BC0" w:rsidRPr="00D76BC0" w:rsidRDefault="00D76BC0" w:rsidP="000B5124">
            <w:pPr>
              <w:pStyle w:val="Tabstyl"/>
            </w:pPr>
            <w:r w:rsidRPr="00D76BC0">
              <w:t>44,80</w:t>
            </w:r>
          </w:p>
        </w:tc>
        <w:tc>
          <w:tcPr>
            <w:tcW w:w="537" w:type="pct"/>
            <w:shd w:val="clear" w:color="auto" w:fill="auto"/>
            <w:noWrap/>
            <w:vAlign w:val="center"/>
            <w:hideMark/>
          </w:tcPr>
          <w:p w14:paraId="673BFA89" w14:textId="77777777" w:rsidR="00D76BC0" w:rsidRPr="00D76BC0" w:rsidRDefault="00D76BC0" w:rsidP="000B5124">
            <w:pPr>
              <w:pStyle w:val="Tabstyl"/>
            </w:pPr>
            <w:r w:rsidRPr="00D76BC0">
              <w:t>GJ/Mg</w:t>
            </w:r>
          </w:p>
        </w:tc>
        <w:tc>
          <w:tcPr>
            <w:tcW w:w="598" w:type="pct"/>
            <w:shd w:val="clear" w:color="auto" w:fill="auto"/>
            <w:noWrap/>
            <w:vAlign w:val="center"/>
            <w:hideMark/>
          </w:tcPr>
          <w:p w14:paraId="030747FE" w14:textId="77777777" w:rsidR="00D76BC0" w:rsidRPr="00D76BC0" w:rsidRDefault="00D76BC0" w:rsidP="000B5124">
            <w:pPr>
              <w:pStyle w:val="Tabstyl"/>
            </w:pPr>
            <w:r w:rsidRPr="00D76BC0">
              <w:t>0,75</w:t>
            </w:r>
          </w:p>
        </w:tc>
        <w:tc>
          <w:tcPr>
            <w:tcW w:w="529" w:type="pct"/>
            <w:shd w:val="clear" w:color="auto" w:fill="auto"/>
            <w:noWrap/>
            <w:vAlign w:val="center"/>
            <w:hideMark/>
          </w:tcPr>
          <w:p w14:paraId="4961962B" w14:textId="77777777" w:rsidR="00D76BC0" w:rsidRPr="00D76BC0" w:rsidRDefault="00D76BC0" w:rsidP="000B5124">
            <w:pPr>
              <w:pStyle w:val="Tabstyl"/>
            </w:pPr>
            <w:r w:rsidRPr="00D76BC0">
              <w:t>Mg/m</w:t>
            </w:r>
            <w:r w:rsidRPr="00D76BC0">
              <w:rPr>
                <w:vertAlign w:val="superscript"/>
              </w:rPr>
              <w:t>3</w:t>
            </w:r>
          </w:p>
        </w:tc>
        <w:tc>
          <w:tcPr>
            <w:tcW w:w="1149" w:type="pct"/>
            <w:shd w:val="clear" w:color="auto" w:fill="auto"/>
            <w:noWrap/>
            <w:vAlign w:val="center"/>
            <w:hideMark/>
          </w:tcPr>
          <w:p w14:paraId="3FCAC09F" w14:textId="77777777" w:rsidR="00D76BC0" w:rsidRPr="00D76BC0" w:rsidRDefault="00D76BC0" w:rsidP="000B5124">
            <w:pPr>
              <w:pStyle w:val="Tabstyl"/>
            </w:pPr>
            <w:r w:rsidRPr="00D76BC0">
              <w:t>68,61</w:t>
            </w:r>
          </w:p>
        </w:tc>
      </w:tr>
      <w:tr w:rsidR="00D76BC0" w:rsidRPr="00D76BC0" w14:paraId="3AD05A09" w14:textId="77777777" w:rsidTr="00953C8B">
        <w:trPr>
          <w:trHeight w:val="460"/>
          <w:jc w:val="center"/>
        </w:trPr>
        <w:tc>
          <w:tcPr>
            <w:tcW w:w="1025" w:type="pct"/>
            <w:shd w:val="clear" w:color="auto" w:fill="auto"/>
            <w:vAlign w:val="center"/>
            <w:hideMark/>
          </w:tcPr>
          <w:p w14:paraId="6ED081B8" w14:textId="77777777" w:rsidR="00D76BC0" w:rsidRPr="00D76BC0" w:rsidRDefault="00D76BC0" w:rsidP="000B5124">
            <w:pPr>
              <w:pStyle w:val="Tabstyl"/>
            </w:pPr>
            <w:r w:rsidRPr="00D76BC0">
              <w:t>Koks</w:t>
            </w:r>
          </w:p>
        </w:tc>
        <w:tc>
          <w:tcPr>
            <w:tcW w:w="614" w:type="pct"/>
            <w:shd w:val="clear" w:color="auto" w:fill="auto"/>
            <w:noWrap/>
            <w:vAlign w:val="center"/>
            <w:hideMark/>
          </w:tcPr>
          <w:p w14:paraId="500D5F69" w14:textId="77777777" w:rsidR="00D76BC0" w:rsidRPr="00D76BC0" w:rsidRDefault="00D76BC0" w:rsidP="000B5124">
            <w:pPr>
              <w:pStyle w:val="Tabstyl"/>
            </w:pPr>
            <w:r w:rsidRPr="00D76BC0">
              <w:t>Mg</w:t>
            </w:r>
          </w:p>
        </w:tc>
        <w:tc>
          <w:tcPr>
            <w:tcW w:w="548" w:type="pct"/>
            <w:shd w:val="clear" w:color="auto" w:fill="auto"/>
            <w:noWrap/>
            <w:vAlign w:val="center"/>
            <w:hideMark/>
          </w:tcPr>
          <w:p w14:paraId="2C122AD1" w14:textId="77777777" w:rsidR="00D76BC0" w:rsidRPr="00D76BC0" w:rsidRDefault="00D76BC0" w:rsidP="000B5124">
            <w:pPr>
              <w:pStyle w:val="Tabstyl"/>
            </w:pPr>
            <w:r w:rsidRPr="00D76BC0">
              <w:t>28,20</w:t>
            </w:r>
          </w:p>
        </w:tc>
        <w:tc>
          <w:tcPr>
            <w:tcW w:w="537" w:type="pct"/>
            <w:shd w:val="clear" w:color="auto" w:fill="auto"/>
            <w:noWrap/>
            <w:vAlign w:val="center"/>
            <w:hideMark/>
          </w:tcPr>
          <w:p w14:paraId="50016E70" w14:textId="77777777" w:rsidR="00D76BC0" w:rsidRPr="00D76BC0" w:rsidRDefault="00D76BC0" w:rsidP="000B5124">
            <w:pPr>
              <w:pStyle w:val="Tabstyl"/>
            </w:pPr>
            <w:r w:rsidRPr="00D76BC0">
              <w:t>GJ/Mg</w:t>
            </w:r>
          </w:p>
        </w:tc>
        <w:tc>
          <w:tcPr>
            <w:tcW w:w="598" w:type="pct"/>
            <w:shd w:val="clear" w:color="auto" w:fill="auto"/>
            <w:noWrap/>
            <w:vAlign w:val="center"/>
            <w:hideMark/>
          </w:tcPr>
          <w:p w14:paraId="61F6A8B6" w14:textId="77777777" w:rsidR="00D76BC0" w:rsidRPr="00D76BC0" w:rsidRDefault="00D76BC0" w:rsidP="000B5124">
            <w:pPr>
              <w:pStyle w:val="Tabstyl"/>
            </w:pPr>
            <w:r w:rsidRPr="00D76BC0">
              <w:t>-</w:t>
            </w:r>
          </w:p>
        </w:tc>
        <w:tc>
          <w:tcPr>
            <w:tcW w:w="529" w:type="pct"/>
            <w:shd w:val="clear" w:color="auto" w:fill="auto"/>
            <w:noWrap/>
            <w:vAlign w:val="center"/>
            <w:hideMark/>
          </w:tcPr>
          <w:p w14:paraId="4EB328C8" w14:textId="77777777" w:rsidR="00D76BC0" w:rsidRPr="00D76BC0" w:rsidRDefault="00D76BC0" w:rsidP="000B5124">
            <w:pPr>
              <w:pStyle w:val="Tabstyl"/>
            </w:pPr>
            <w:r w:rsidRPr="00D76BC0">
              <w:t>-</w:t>
            </w:r>
          </w:p>
        </w:tc>
        <w:tc>
          <w:tcPr>
            <w:tcW w:w="1149" w:type="pct"/>
            <w:shd w:val="clear" w:color="auto" w:fill="auto"/>
            <w:noWrap/>
            <w:vAlign w:val="center"/>
            <w:hideMark/>
          </w:tcPr>
          <w:p w14:paraId="4A305241" w14:textId="77777777" w:rsidR="00D76BC0" w:rsidRPr="00D76BC0" w:rsidRDefault="00D76BC0" w:rsidP="000B5124">
            <w:pPr>
              <w:pStyle w:val="Tabstyl"/>
            </w:pPr>
            <w:r w:rsidRPr="00D76BC0">
              <w:t>106</w:t>
            </w:r>
          </w:p>
        </w:tc>
      </w:tr>
      <w:tr w:rsidR="00D76BC0" w:rsidRPr="00D76BC0" w14:paraId="3EB91065" w14:textId="77777777" w:rsidTr="00953C8B">
        <w:trPr>
          <w:trHeight w:val="460"/>
          <w:jc w:val="center"/>
        </w:trPr>
        <w:tc>
          <w:tcPr>
            <w:tcW w:w="1025" w:type="pct"/>
            <w:shd w:val="clear" w:color="auto" w:fill="auto"/>
            <w:vAlign w:val="center"/>
            <w:hideMark/>
          </w:tcPr>
          <w:p w14:paraId="661ADD9D" w14:textId="77777777" w:rsidR="00D76BC0" w:rsidRPr="00D76BC0" w:rsidRDefault="00D76BC0" w:rsidP="000B5124">
            <w:pPr>
              <w:pStyle w:val="Tabstyl"/>
            </w:pPr>
            <w:r w:rsidRPr="00D76BC0">
              <w:t>Węgiel kamienny</w:t>
            </w:r>
          </w:p>
        </w:tc>
        <w:tc>
          <w:tcPr>
            <w:tcW w:w="614" w:type="pct"/>
            <w:shd w:val="clear" w:color="auto" w:fill="auto"/>
            <w:noWrap/>
            <w:vAlign w:val="center"/>
            <w:hideMark/>
          </w:tcPr>
          <w:p w14:paraId="2FB4C1C7" w14:textId="77777777" w:rsidR="00D76BC0" w:rsidRPr="00D76BC0" w:rsidRDefault="00D76BC0" w:rsidP="000B5124">
            <w:pPr>
              <w:pStyle w:val="Tabstyl"/>
            </w:pPr>
            <w:r w:rsidRPr="00D76BC0">
              <w:t>Mg</w:t>
            </w:r>
          </w:p>
        </w:tc>
        <w:tc>
          <w:tcPr>
            <w:tcW w:w="548" w:type="pct"/>
            <w:shd w:val="clear" w:color="auto" w:fill="auto"/>
            <w:noWrap/>
            <w:vAlign w:val="center"/>
            <w:hideMark/>
          </w:tcPr>
          <w:p w14:paraId="447ABECB" w14:textId="77777777" w:rsidR="00D76BC0" w:rsidRPr="00D76BC0" w:rsidRDefault="00D76BC0" w:rsidP="000B5124">
            <w:pPr>
              <w:pStyle w:val="Tabstyl"/>
            </w:pPr>
            <w:r w:rsidRPr="00D76BC0">
              <w:t>22,63</w:t>
            </w:r>
          </w:p>
        </w:tc>
        <w:tc>
          <w:tcPr>
            <w:tcW w:w="537" w:type="pct"/>
            <w:shd w:val="clear" w:color="auto" w:fill="auto"/>
            <w:noWrap/>
            <w:vAlign w:val="center"/>
            <w:hideMark/>
          </w:tcPr>
          <w:p w14:paraId="33F640DF" w14:textId="77777777" w:rsidR="00D76BC0" w:rsidRPr="00D76BC0" w:rsidRDefault="00D76BC0" w:rsidP="000B5124">
            <w:pPr>
              <w:pStyle w:val="Tabstyl"/>
            </w:pPr>
            <w:r w:rsidRPr="00D76BC0">
              <w:t>GJ/Mg</w:t>
            </w:r>
          </w:p>
        </w:tc>
        <w:tc>
          <w:tcPr>
            <w:tcW w:w="598" w:type="pct"/>
            <w:shd w:val="clear" w:color="auto" w:fill="auto"/>
            <w:noWrap/>
            <w:vAlign w:val="center"/>
            <w:hideMark/>
          </w:tcPr>
          <w:p w14:paraId="09237DA9" w14:textId="77777777" w:rsidR="00D76BC0" w:rsidRPr="00D76BC0" w:rsidRDefault="00D76BC0" w:rsidP="000B5124">
            <w:pPr>
              <w:pStyle w:val="Tabstyl"/>
            </w:pPr>
            <w:r w:rsidRPr="00D76BC0">
              <w:t>-</w:t>
            </w:r>
          </w:p>
        </w:tc>
        <w:tc>
          <w:tcPr>
            <w:tcW w:w="529" w:type="pct"/>
            <w:shd w:val="clear" w:color="auto" w:fill="auto"/>
            <w:noWrap/>
            <w:vAlign w:val="center"/>
            <w:hideMark/>
          </w:tcPr>
          <w:p w14:paraId="31987D49" w14:textId="77777777" w:rsidR="00D76BC0" w:rsidRPr="00D76BC0" w:rsidRDefault="00D76BC0" w:rsidP="000B5124">
            <w:pPr>
              <w:pStyle w:val="Tabstyl"/>
            </w:pPr>
            <w:r w:rsidRPr="00D76BC0">
              <w:t>-</w:t>
            </w:r>
          </w:p>
        </w:tc>
        <w:tc>
          <w:tcPr>
            <w:tcW w:w="1149" w:type="pct"/>
            <w:shd w:val="clear" w:color="auto" w:fill="auto"/>
            <w:noWrap/>
            <w:vAlign w:val="center"/>
            <w:hideMark/>
          </w:tcPr>
          <w:p w14:paraId="420B1889" w14:textId="77777777" w:rsidR="00D76BC0" w:rsidRPr="00D76BC0" w:rsidRDefault="00D76BC0" w:rsidP="000B5124">
            <w:pPr>
              <w:pStyle w:val="Tabstyl"/>
            </w:pPr>
            <w:r w:rsidRPr="00D76BC0">
              <w:t>94,73</w:t>
            </w:r>
          </w:p>
        </w:tc>
      </w:tr>
      <w:tr w:rsidR="00D76BC0" w:rsidRPr="00D76BC0" w14:paraId="631A12D5" w14:textId="77777777" w:rsidTr="00953C8B">
        <w:trPr>
          <w:trHeight w:val="460"/>
          <w:jc w:val="center"/>
        </w:trPr>
        <w:tc>
          <w:tcPr>
            <w:tcW w:w="1025" w:type="pct"/>
            <w:shd w:val="clear" w:color="auto" w:fill="auto"/>
            <w:vAlign w:val="center"/>
            <w:hideMark/>
          </w:tcPr>
          <w:p w14:paraId="5CB6B740" w14:textId="77777777" w:rsidR="00D76BC0" w:rsidRPr="00D76BC0" w:rsidRDefault="00D76BC0" w:rsidP="000B5124">
            <w:pPr>
              <w:pStyle w:val="Tabstyl"/>
            </w:pPr>
            <w:proofErr w:type="spellStart"/>
            <w:r w:rsidRPr="00D76BC0">
              <w:t>Etanol</w:t>
            </w:r>
            <w:r w:rsidRPr="00D76BC0">
              <w:rPr>
                <w:vertAlign w:val="superscript"/>
              </w:rPr>
              <w:t>iii</w:t>
            </w:r>
            <w:proofErr w:type="spellEnd"/>
          </w:p>
        </w:tc>
        <w:tc>
          <w:tcPr>
            <w:tcW w:w="614" w:type="pct"/>
            <w:shd w:val="clear" w:color="auto" w:fill="auto"/>
            <w:noWrap/>
            <w:vAlign w:val="center"/>
            <w:hideMark/>
          </w:tcPr>
          <w:p w14:paraId="68A0F3CE" w14:textId="77777777" w:rsidR="00D76BC0" w:rsidRPr="00D76BC0" w:rsidRDefault="00D76BC0" w:rsidP="000B5124">
            <w:pPr>
              <w:pStyle w:val="Tabstyl"/>
            </w:pPr>
            <w:r w:rsidRPr="00D76BC0">
              <w:t>m</w:t>
            </w:r>
            <w:r w:rsidRPr="00D76BC0">
              <w:rPr>
                <w:vertAlign w:val="superscript"/>
              </w:rPr>
              <w:t>3</w:t>
            </w:r>
          </w:p>
        </w:tc>
        <w:tc>
          <w:tcPr>
            <w:tcW w:w="548" w:type="pct"/>
            <w:shd w:val="clear" w:color="auto" w:fill="auto"/>
            <w:noWrap/>
            <w:vAlign w:val="center"/>
            <w:hideMark/>
          </w:tcPr>
          <w:p w14:paraId="01B612B6" w14:textId="77777777" w:rsidR="00D76BC0" w:rsidRPr="00D76BC0" w:rsidRDefault="00D76BC0" w:rsidP="000B5124">
            <w:pPr>
              <w:pStyle w:val="Tabstyl"/>
            </w:pPr>
            <w:r w:rsidRPr="00D76BC0">
              <w:t>29,76</w:t>
            </w:r>
          </w:p>
        </w:tc>
        <w:tc>
          <w:tcPr>
            <w:tcW w:w="537" w:type="pct"/>
            <w:shd w:val="clear" w:color="auto" w:fill="auto"/>
            <w:noWrap/>
            <w:vAlign w:val="center"/>
            <w:hideMark/>
          </w:tcPr>
          <w:p w14:paraId="40F880AC" w14:textId="77777777" w:rsidR="00D76BC0" w:rsidRPr="00D76BC0" w:rsidRDefault="00D76BC0" w:rsidP="000B5124">
            <w:pPr>
              <w:pStyle w:val="Tabstyl"/>
            </w:pPr>
            <w:r w:rsidRPr="00D76BC0">
              <w:t>GJ/Mg</w:t>
            </w:r>
          </w:p>
        </w:tc>
        <w:tc>
          <w:tcPr>
            <w:tcW w:w="598" w:type="pct"/>
            <w:shd w:val="clear" w:color="auto" w:fill="auto"/>
            <w:noWrap/>
            <w:vAlign w:val="center"/>
            <w:hideMark/>
          </w:tcPr>
          <w:p w14:paraId="186D14F0" w14:textId="77777777" w:rsidR="00D76BC0" w:rsidRPr="00D76BC0" w:rsidRDefault="00D76BC0" w:rsidP="000B5124">
            <w:pPr>
              <w:pStyle w:val="Tabstyl"/>
            </w:pPr>
            <w:r w:rsidRPr="00D76BC0">
              <w:t>0,79</w:t>
            </w:r>
          </w:p>
        </w:tc>
        <w:tc>
          <w:tcPr>
            <w:tcW w:w="529" w:type="pct"/>
            <w:shd w:val="clear" w:color="auto" w:fill="auto"/>
            <w:noWrap/>
            <w:vAlign w:val="center"/>
            <w:hideMark/>
          </w:tcPr>
          <w:p w14:paraId="2BC90C7C" w14:textId="77777777" w:rsidR="00D76BC0" w:rsidRPr="00D76BC0" w:rsidRDefault="00D76BC0" w:rsidP="000B5124">
            <w:pPr>
              <w:pStyle w:val="Tabstyl"/>
            </w:pPr>
            <w:r w:rsidRPr="00D76BC0">
              <w:t>Mg/m</w:t>
            </w:r>
            <w:r w:rsidRPr="00D76BC0">
              <w:rPr>
                <w:vertAlign w:val="superscript"/>
              </w:rPr>
              <w:t>3</w:t>
            </w:r>
          </w:p>
        </w:tc>
        <w:tc>
          <w:tcPr>
            <w:tcW w:w="1149" w:type="pct"/>
            <w:shd w:val="clear" w:color="auto" w:fill="auto"/>
            <w:noWrap/>
            <w:vAlign w:val="center"/>
            <w:hideMark/>
          </w:tcPr>
          <w:p w14:paraId="5AF0CDF5" w14:textId="77777777" w:rsidR="00D76BC0" w:rsidRPr="00D76BC0" w:rsidRDefault="00D76BC0" w:rsidP="000B5124">
            <w:pPr>
              <w:pStyle w:val="Tabstyl"/>
            </w:pPr>
            <w:r w:rsidRPr="00D76BC0">
              <w:t>0</w:t>
            </w:r>
          </w:p>
        </w:tc>
      </w:tr>
      <w:tr w:rsidR="00D76BC0" w:rsidRPr="00D76BC0" w14:paraId="01C32FFE" w14:textId="77777777" w:rsidTr="00953C8B">
        <w:trPr>
          <w:trHeight w:val="460"/>
          <w:jc w:val="center"/>
        </w:trPr>
        <w:tc>
          <w:tcPr>
            <w:tcW w:w="1025" w:type="pct"/>
            <w:shd w:val="clear" w:color="auto" w:fill="auto"/>
            <w:vAlign w:val="center"/>
            <w:hideMark/>
          </w:tcPr>
          <w:p w14:paraId="7A51659E" w14:textId="77777777" w:rsidR="00D76BC0" w:rsidRPr="00D76BC0" w:rsidRDefault="00D76BC0" w:rsidP="000B5124">
            <w:pPr>
              <w:pStyle w:val="Tabstyl"/>
            </w:pPr>
            <w:proofErr w:type="spellStart"/>
            <w:r w:rsidRPr="00D76BC0">
              <w:t>Biodiesel</w:t>
            </w:r>
            <w:r w:rsidRPr="00D76BC0">
              <w:rPr>
                <w:vertAlign w:val="superscript"/>
              </w:rPr>
              <w:t>iii</w:t>
            </w:r>
            <w:proofErr w:type="spellEnd"/>
          </w:p>
        </w:tc>
        <w:tc>
          <w:tcPr>
            <w:tcW w:w="614" w:type="pct"/>
            <w:shd w:val="clear" w:color="auto" w:fill="auto"/>
            <w:noWrap/>
            <w:vAlign w:val="center"/>
            <w:hideMark/>
          </w:tcPr>
          <w:p w14:paraId="1FB46259" w14:textId="77777777" w:rsidR="00D76BC0" w:rsidRPr="00D76BC0" w:rsidRDefault="00D76BC0" w:rsidP="000B5124">
            <w:pPr>
              <w:pStyle w:val="Tabstyl"/>
            </w:pPr>
            <w:r w:rsidRPr="00D76BC0">
              <w:t>m</w:t>
            </w:r>
            <w:r w:rsidRPr="00D76BC0">
              <w:rPr>
                <w:vertAlign w:val="superscript"/>
              </w:rPr>
              <w:t>3</w:t>
            </w:r>
          </w:p>
        </w:tc>
        <w:tc>
          <w:tcPr>
            <w:tcW w:w="548" w:type="pct"/>
            <w:shd w:val="clear" w:color="auto" w:fill="auto"/>
            <w:noWrap/>
            <w:vAlign w:val="center"/>
            <w:hideMark/>
          </w:tcPr>
          <w:p w14:paraId="662DC539" w14:textId="77777777" w:rsidR="00D76BC0" w:rsidRPr="00D76BC0" w:rsidRDefault="00D76BC0" w:rsidP="000B5124">
            <w:pPr>
              <w:pStyle w:val="Tabstyl"/>
            </w:pPr>
            <w:r w:rsidRPr="00D76BC0">
              <w:t>40,52</w:t>
            </w:r>
          </w:p>
        </w:tc>
        <w:tc>
          <w:tcPr>
            <w:tcW w:w="537" w:type="pct"/>
            <w:shd w:val="clear" w:color="auto" w:fill="auto"/>
            <w:noWrap/>
            <w:vAlign w:val="center"/>
            <w:hideMark/>
          </w:tcPr>
          <w:p w14:paraId="04F41432" w14:textId="77777777" w:rsidR="00D76BC0" w:rsidRPr="00D76BC0" w:rsidRDefault="00D76BC0" w:rsidP="000B5124">
            <w:pPr>
              <w:pStyle w:val="Tabstyl"/>
            </w:pPr>
            <w:r w:rsidRPr="00D76BC0">
              <w:t>GJ/Mg</w:t>
            </w:r>
          </w:p>
        </w:tc>
        <w:tc>
          <w:tcPr>
            <w:tcW w:w="598" w:type="pct"/>
            <w:shd w:val="clear" w:color="auto" w:fill="auto"/>
            <w:noWrap/>
            <w:vAlign w:val="center"/>
            <w:hideMark/>
          </w:tcPr>
          <w:p w14:paraId="22B778A4" w14:textId="77777777" w:rsidR="00D76BC0" w:rsidRPr="00D76BC0" w:rsidRDefault="00D76BC0" w:rsidP="000B5124">
            <w:pPr>
              <w:pStyle w:val="Tabstyl"/>
            </w:pPr>
            <w:r w:rsidRPr="00D76BC0">
              <w:t>0,88</w:t>
            </w:r>
          </w:p>
        </w:tc>
        <w:tc>
          <w:tcPr>
            <w:tcW w:w="529" w:type="pct"/>
            <w:shd w:val="clear" w:color="auto" w:fill="auto"/>
            <w:noWrap/>
            <w:vAlign w:val="center"/>
            <w:hideMark/>
          </w:tcPr>
          <w:p w14:paraId="739BE113" w14:textId="77777777" w:rsidR="00D76BC0" w:rsidRPr="00D76BC0" w:rsidRDefault="00D76BC0" w:rsidP="000B5124">
            <w:pPr>
              <w:pStyle w:val="Tabstyl"/>
            </w:pPr>
            <w:r w:rsidRPr="00D76BC0">
              <w:t>Mg/m</w:t>
            </w:r>
            <w:r w:rsidRPr="00D76BC0">
              <w:rPr>
                <w:vertAlign w:val="superscript"/>
              </w:rPr>
              <w:t>3</w:t>
            </w:r>
          </w:p>
        </w:tc>
        <w:tc>
          <w:tcPr>
            <w:tcW w:w="1149" w:type="pct"/>
            <w:shd w:val="clear" w:color="auto" w:fill="auto"/>
            <w:noWrap/>
            <w:vAlign w:val="center"/>
            <w:hideMark/>
          </w:tcPr>
          <w:p w14:paraId="3E168A44" w14:textId="77777777" w:rsidR="00D76BC0" w:rsidRPr="00D76BC0" w:rsidRDefault="00D76BC0" w:rsidP="000B5124">
            <w:pPr>
              <w:pStyle w:val="Tabstyl"/>
            </w:pPr>
            <w:r w:rsidRPr="00D76BC0">
              <w:t>0</w:t>
            </w:r>
          </w:p>
        </w:tc>
      </w:tr>
      <w:tr w:rsidR="00D76BC0" w:rsidRPr="00D76BC0" w14:paraId="3C0596D2" w14:textId="77777777" w:rsidTr="00953C8B">
        <w:trPr>
          <w:trHeight w:val="460"/>
          <w:jc w:val="center"/>
        </w:trPr>
        <w:tc>
          <w:tcPr>
            <w:tcW w:w="1025" w:type="pct"/>
            <w:shd w:val="clear" w:color="auto" w:fill="auto"/>
            <w:vAlign w:val="center"/>
            <w:hideMark/>
          </w:tcPr>
          <w:p w14:paraId="3814DC38" w14:textId="77777777" w:rsidR="00D76BC0" w:rsidRPr="00D76BC0" w:rsidRDefault="00D76BC0" w:rsidP="000B5124">
            <w:pPr>
              <w:pStyle w:val="Tabstyl"/>
            </w:pPr>
            <w:r w:rsidRPr="00D76BC0">
              <w:t>Drewno</w:t>
            </w:r>
          </w:p>
        </w:tc>
        <w:tc>
          <w:tcPr>
            <w:tcW w:w="614" w:type="pct"/>
            <w:shd w:val="clear" w:color="auto" w:fill="auto"/>
            <w:noWrap/>
            <w:vAlign w:val="center"/>
            <w:hideMark/>
          </w:tcPr>
          <w:p w14:paraId="13512BFD" w14:textId="77777777" w:rsidR="00D76BC0" w:rsidRPr="00D76BC0" w:rsidRDefault="00D76BC0" w:rsidP="000B5124">
            <w:pPr>
              <w:pStyle w:val="Tabstyl"/>
            </w:pPr>
            <w:r w:rsidRPr="00D76BC0">
              <w:t>m</w:t>
            </w:r>
            <w:r w:rsidRPr="00D76BC0">
              <w:rPr>
                <w:vertAlign w:val="superscript"/>
              </w:rPr>
              <w:t>3</w:t>
            </w:r>
          </w:p>
        </w:tc>
        <w:tc>
          <w:tcPr>
            <w:tcW w:w="548" w:type="pct"/>
            <w:shd w:val="clear" w:color="auto" w:fill="auto"/>
            <w:noWrap/>
            <w:vAlign w:val="center"/>
            <w:hideMark/>
          </w:tcPr>
          <w:p w14:paraId="2C1132A6" w14:textId="77777777" w:rsidR="00D76BC0" w:rsidRPr="00D76BC0" w:rsidRDefault="00D76BC0" w:rsidP="000B5124">
            <w:pPr>
              <w:pStyle w:val="Tabstyl"/>
            </w:pPr>
            <w:r w:rsidRPr="00D76BC0">
              <w:t>9,44</w:t>
            </w:r>
          </w:p>
        </w:tc>
        <w:tc>
          <w:tcPr>
            <w:tcW w:w="537" w:type="pct"/>
            <w:shd w:val="clear" w:color="auto" w:fill="auto"/>
            <w:noWrap/>
            <w:vAlign w:val="center"/>
            <w:hideMark/>
          </w:tcPr>
          <w:p w14:paraId="2AD0C473" w14:textId="77777777" w:rsidR="00D76BC0" w:rsidRPr="00D76BC0" w:rsidRDefault="00D76BC0" w:rsidP="000B5124">
            <w:pPr>
              <w:pStyle w:val="Tabstyl"/>
            </w:pPr>
            <w:r w:rsidRPr="00D76BC0">
              <w:t>GJ/Mg</w:t>
            </w:r>
          </w:p>
        </w:tc>
        <w:tc>
          <w:tcPr>
            <w:tcW w:w="598" w:type="pct"/>
            <w:shd w:val="clear" w:color="auto" w:fill="auto"/>
            <w:noWrap/>
            <w:vAlign w:val="center"/>
            <w:hideMark/>
          </w:tcPr>
          <w:p w14:paraId="260D47D2" w14:textId="77777777" w:rsidR="00D76BC0" w:rsidRPr="00D76BC0" w:rsidRDefault="00D76BC0" w:rsidP="000B5124">
            <w:pPr>
              <w:pStyle w:val="Tabstyl"/>
              <w:rPr>
                <w:vertAlign w:val="superscript"/>
              </w:rPr>
            </w:pPr>
            <w:r w:rsidRPr="00D76BC0">
              <w:t>0,605</w:t>
            </w:r>
            <w:r w:rsidRPr="00D76BC0">
              <w:rPr>
                <w:vertAlign w:val="superscript"/>
              </w:rPr>
              <w:t>iv</w:t>
            </w:r>
          </w:p>
        </w:tc>
        <w:tc>
          <w:tcPr>
            <w:tcW w:w="529" w:type="pct"/>
            <w:shd w:val="clear" w:color="auto" w:fill="auto"/>
            <w:noWrap/>
            <w:vAlign w:val="center"/>
            <w:hideMark/>
          </w:tcPr>
          <w:p w14:paraId="6689072C" w14:textId="77777777" w:rsidR="00D76BC0" w:rsidRPr="00D76BC0" w:rsidRDefault="00D76BC0" w:rsidP="000B5124">
            <w:pPr>
              <w:pStyle w:val="Tabstyl"/>
            </w:pPr>
            <w:r w:rsidRPr="00D76BC0">
              <w:t>Mg/m</w:t>
            </w:r>
            <w:r w:rsidRPr="00D76BC0">
              <w:rPr>
                <w:vertAlign w:val="superscript"/>
              </w:rPr>
              <w:t>3</w:t>
            </w:r>
          </w:p>
        </w:tc>
        <w:tc>
          <w:tcPr>
            <w:tcW w:w="1149" w:type="pct"/>
            <w:shd w:val="clear" w:color="auto" w:fill="auto"/>
            <w:noWrap/>
            <w:vAlign w:val="center"/>
            <w:hideMark/>
          </w:tcPr>
          <w:p w14:paraId="31E5128E" w14:textId="77777777" w:rsidR="00D76BC0" w:rsidRPr="00D76BC0" w:rsidRDefault="00D76BC0" w:rsidP="000B5124">
            <w:pPr>
              <w:pStyle w:val="Tabstyl"/>
            </w:pPr>
            <w:r w:rsidRPr="00D76BC0">
              <w:t>0</w:t>
            </w:r>
          </w:p>
        </w:tc>
      </w:tr>
      <w:tr w:rsidR="00D76BC0" w:rsidRPr="00D76BC0" w14:paraId="09FE1A2A" w14:textId="77777777" w:rsidTr="00953C8B">
        <w:trPr>
          <w:trHeight w:val="460"/>
          <w:jc w:val="center"/>
        </w:trPr>
        <w:tc>
          <w:tcPr>
            <w:tcW w:w="1025" w:type="pct"/>
            <w:shd w:val="clear" w:color="auto" w:fill="auto"/>
            <w:vAlign w:val="center"/>
            <w:hideMark/>
          </w:tcPr>
          <w:p w14:paraId="3D77C9D6" w14:textId="77777777" w:rsidR="00D76BC0" w:rsidRPr="00D76BC0" w:rsidRDefault="00D76BC0" w:rsidP="000B5124">
            <w:pPr>
              <w:pStyle w:val="Tabstyl"/>
            </w:pPr>
            <w:r w:rsidRPr="00D76BC0">
              <w:t>Energia elektryczna</w:t>
            </w:r>
          </w:p>
        </w:tc>
        <w:tc>
          <w:tcPr>
            <w:tcW w:w="614" w:type="pct"/>
            <w:shd w:val="clear" w:color="auto" w:fill="auto"/>
            <w:noWrap/>
            <w:vAlign w:val="center"/>
            <w:hideMark/>
          </w:tcPr>
          <w:p w14:paraId="3786DE86" w14:textId="77777777" w:rsidR="00D76BC0" w:rsidRPr="00D76BC0" w:rsidRDefault="00D76BC0" w:rsidP="000B5124">
            <w:pPr>
              <w:pStyle w:val="Tabstyl"/>
            </w:pPr>
            <w:r w:rsidRPr="00D76BC0">
              <w:t>MWh</w:t>
            </w:r>
          </w:p>
        </w:tc>
        <w:tc>
          <w:tcPr>
            <w:tcW w:w="548" w:type="pct"/>
            <w:shd w:val="clear" w:color="auto" w:fill="auto"/>
            <w:noWrap/>
            <w:vAlign w:val="center"/>
            <w:hideMark/>
          </w:tcPr>
          <w:p w14:paraId="4C1394F8" w14:textId="77777777" w:rsidR="00D76BC0" w:rsidRPr="00D76BC0" w:rsidRDefault="00D76BC0" w:rsidP="000B5124">
            <w:pPr>
              <w:pStyle w:val="Tabstyl"/>
            </w:pPr>
            <w:r w:rsidRPr="00D76BC0">
              <w:t>-</w:t>
            </w:r>
          </w:p>
        </w:tc>
        <w:tc>
          <w:tcPr>
            <w:tcW w:w="537" w:type="pct"/>
            <w:shd w:val="clear" w:color="auto" w:fill="auto"/>
            <w:noWrap/>
            <w:vAlign w:val="center"/>
            <w:hideMark/>
          </w:tcPr>
          <w:p w14:paraId="2646C337" w14:textId="77777777" w:rsidR="00D76BC0" w:rsidRPr="00D76BC0" w:rsidRDefault="00D76BC0" w:rsidP="000B5124">
            <w:pPr>
              <w:pStyle w:val="Tabstyl"/>
            </w:pPr>
            <w:r w:rsidRPr="00D76BC0">
              <w:t>-</w:t>
            </w:r>
          </w:p>
        </w:tc>
        <w:tc>
          <w:tcPr>
            <w:tcW w:w="598" w:type="pct"/>
            <w:shd w:val="clear" w:color="auto" w:fill="auto"/>
            <w:noWrap/>
            <w:vAlign w:val="center"/>
            <w:hideMark/>
          </w:tcPr>
          <w:p w14:paraId="03BBD5A6" w14:textId="77777777" w:rsidR="00D76BC0" w:rsidRPr="00D76BC0" w:rsidRDefault="00D76BC0" w:rsidP="000B5124">
            <w:pPr>
              <w:pStyle w:val="Tabstyl"/>
            </w:pPr>
            <w:r w:rsidRPr="00D76BC0">
              <w:t>-</w:t>
            </w:r>
          </w:p>
        </w:tc>
        <w:tc>
          <w:tcPr>
            <w:tcW w:w="529" w:type="pct"/>
            <w:shd w:val="clear" w:color="auto" w:fill="auto"/>
            <w:noWrap/>
            <w:vAlign w:val="center"/>
            <w:hideMark/>
          </w:tcPr>
          <w:p w14:paraId="57FFEB6A" w14:textId="77777777" w:rsidR="00D76BC0" w:rsidRPr="00D76BC0" w:rsidRDefault="00D76BC0" w:rsidP="000B5124">
            <w:pPr>
              <w:pStyle w:val="Tabstyl"/>
            </w:pPr>
            <w:r w:rsidRPr="00D76BC0">
              <w:t>-</w:t>
            </w:r>
          </w:p>
        </w:tc>
        <w:tc>
          <w:tcPr>
            <w:tcW w:w="1149" w:type="pct"/>
            <w:shd w:val="clear" w:color="auto" w:fill="auto"/>
            <w:noWrap/>
            <w:vAlign w:val="center"/>
            <w:hideMark/>
          </w:tcPr>
          <w:p w14:paraId="0FF71E7F" w14:textId="77777777" w:rsidR="00D76BC0" w:rsidRPr="00D76BC0" w:rsidRDefault="00D76BC0" w:rsidP="000B5124">
            <w:pPr>
              <w:pStyle w:val="Tabstyl"/>
            </w:pPr>
            <w:r w:rsidRPr="00D76BC0">
              <w:t>230,97</w:t>
            </w:r>
            <w:r w:rsidRPr="00D76BC0">
              <w:rPr>
                <w:vertAlign w:val="superscript"/>
              </w:rPr>
              <w:t>v</w:t>
            </w:r>
            <w:r w:rsidRPr="00D76BC0">
              <w:t xml:space="preserve"> (2013)</w:t>
            </w:r>
          </w:p>
          <w:p w14:paraId="1659B193" w14:textId="77777777" w:rsidR="00D76BC0" w:rsidRPr="00D76BC0" w:rsidRDefault="00D76BC0" w:rsidP="000B5124">
            <w:pPr>
              <w:pStyle w:val="Tabstyl"/>
            </w:pPr>
            <w:r w:rsidRPr="00D76BC0">
              <w:t>230,97</w:t>
            </w:r>
            <w:r w:rsidRPr="00D76BC0">
              <w:rPr>
                <w:vertAlign w:val="superscript"/>
              </w:rPr>
              <w:t>v</w:t>
            </w:r>
            <w:r w:rsidRPr="00D76BC0">
              <w:t xml:space="preserve"> (2010)</w:t>
            </w:r>
          </w:p>
        </w:tc>
      </w:tr>
      <w:tr w:rsidR="00D76BC0" w:rsidRPr="00D76BC0" w14:paraId="64D469B1" w14:textId="77777777" w:rsidTr="00953C8B">
        <w:trPr>
          <w:trHeight w:val="460"/>
          <w:jc w:val="center"/>
        </w:trPr>
        <w:tc>
          <w:tcPr>
            <w:tcW w:w="1025" w:type="pct"/>
            <w:shd w:val="clear" w:color="auto" w:fill="auto"/>
            <w:vAlign w:val="center"/>
            <w:hideMark/>
          </w:tcPr>
          <w:p w14:paraId="743E74DA" w14:textId="77777777" w:rsidR="00D76BC0" w:rsidRPr="00D76BC0" w:rsidRDefault="00D76BC0" w:rsidP="000B5124">
            <w:pPr>
              <w:pStyle w:val="Tabstyl"/>
            </w:pPr>
            <w:r w:rsidRPr="00D76BC0">
              <w:t>Ciepło sieciowe</w:t>
            </w:r>
          </w:p>
        </w:tc>
        <w:tc>
          <w:tcPr>
            <w:tcW w:w="614" w:type="pct"/>
            <w:shd w:val="clear" w:color="auto" w:fill="auto"/>
            <w:noWrap/>
            <w:vAlign w:val="center"/>
            <w:hideMark/>
          </w:tcPr>
          <w:p w14:paraId="1B15C6DC" w14:textId="77777777" w:rsidR="00D76BC0" w:rsidRPr="00D76BC0" w:rsidRDefault="00D76BC0" w:rsidP="000B5124">
            <w:pPr>
              <w:pStyle w:val="Tabstyl"/>
            </w:pPr>
            <w:r w:rsidRPr="00D76BC0">
              <w:t>GJ</w:t>
            </w:r>
          </w:p>
        </w:tc>
        <w:tc>
          <w:tcPr>
            <w:tcW w:w="548" w:type="pct"/>
            <w:shd w:val="clear" w:color="auto" w:fill="auto"/>
            <w:noWrap/>
            <w:vAlign w:val="center"/>
            <w:hideMark/>
          </w:tcPr>
          <w:p w14:paraId="2D7A9C8C" w14:textId="77777777" w:rsidR="00D76BC0" w:rsidRPr="00D76BC0" w:rsidRDefault="00D76BC0" w:rsidP="000B5124">
            <w:pPr>
              <w:pStyle w:val="Tabstyl"/>
            </w:pPr>
            <w:r w:rsidRPr="00D76BC0">
              <w:t>-</w:t>
            </w:r>
          </w:p>
        </w:tc>
        <w:tc>
          <w:tcPr>
            <w:tcW w:w="537" w:type="pct"/>
            <w:shd w:val="clear" w:color="auto" w:fill="auto"/>
            <w:noWrap/>
            <w:vAlign w:val="center"/>
            <w:hideMark/>
          </w:tcPr>
          <w:p w14:paraId="53D46A4B" w14:textId="77777777" w:rsidR="00D76BC0" w:rsidRPr="00D76BC0" w:rsidRDefault="00D76BC0" w:rsidP="000B5124">
            <w:pPr>
              <w:pStyle w:val="Tabstyl"/>
            </w:pPr>
            <w:r w:rsidRPr="00D76BC0">
              <w:t>-</w:t>
            </w:r>
          </w:p>
        </w:tc>
        <w:tc>
          <w:tcPr>
            <w:tcW w:w="598" w:type="pct"/>
            <w:shd w:val="clear" w:color="auto" w:fill="auto"/>
            <w:noWrap/>
            <w:vAlign w:val="center"/>
            <w:hideMark/>
          </w:tcPr>
          <w:p w14:paraId="16FEAB5F" w14:textId="77777777" w:rsidR="00D76BC0" w:rsidRPr="00D76BC0" w:rsidRDefault="00D76BC0" w:rsidP="000B5124">
            <w:pPr>
              <w:pStyle w:val="Tabstyl"/>
            </w:pPr>
            <w:r w:rsidRPr="00D76BC0">
              <w:t>-</w:t>
            </w:r>
          </w:p>
        </w:tc>
        <w:tc>
          <w:tcPr>
            <w:tcW w:w="529" w:type="pct"/>
            <w:shd w:val="clear" w:color="auto" w:fill="auto"/>
            <w:noWrap/>
            <w:vAlign w:val="center"/>
            <w:hideMark/>
          </w:tcPr>
          <w:p w14:paraId="4301131C" w14:textId="77777777" w:rsidR="00D76BC0" w:rsidRPr="00D76BC0" w:rsidRDefault="00D76BC0" w:rsidP="000B5124">
            <w:pPr>
              <w:pStyle w:val="Tabstyl"/>
            </w:pPr>
            <w:r w:rsidRPr="00D76BC0">
              <w:t>-</w:t>
            </w:r>
          </w:p>
        </w:tc>
        <w:tc>
          <w:tcPr>
            <w:tcW w:w="1149" w:type="pct"/>
            <w:shd w:val="clear" w:color="auto" w:fill="auto"/>
            <w:noWrap/>
            <w:vAlign w:val="center"/>
            <w:hideMark/>
          </w:tcPr>
          <w:p w14:paraId="1B46EA79" w14:textId="77777777" w:rsidR="00D76BC0" w:rsidRPr="00D76BC0" w:rsidRDefault="00D76BC0" w:rsidP="000B5124">
            <w:pPr>
              <w:pStyle w:val="Tabstyl"/>
            </w:pPr>
            <w:r w:rsidRPr="00D76BC0">
              <w:t>55,27</w:t>
            </w:r>
            <w:r w:rsidR="006518A7">
              <w:rPr>
                <w:vertAlign w:val="superscript"/>
              </w:rPr>
              <w:t>vi</w:t>
            </w:r>
            <w:r w:rsidR="00957E2A">
              <w:rPr>
                <w:vertAlign w:val="superscript"/>
              </w:rPr>
              <w:t xml:space="preserve"> </w:t>
            </w:r>
            <w:r w:rsidRPr="00D76BC0">
              <w:t>(2013)</w:t>
            </w:r>
          </w:p>
          <w:p w14:paraId="0A9DDA82" w14:textId="77777777" w:rsidR="00D76BC0" w:rsidRPr="00D76BC0" w:rsidRDefault="00D76BC0" w:rsidP="000B5124">
            <w:pPr>
              <w:pStyle w:val="Tabstyl"/>
              <w:rPr>
                <w:vertAlign w:val="superscript"/>
              </w:rPr>
            </w:pPr>
            <w:r w:rsidRPr="00D76BC0">
              <w:t>55,27</w:t>
            </w:r>
            <w:r w:rsidR="006518A7">
              <w:rPr>
                <w:vertAlign w:val="superscript"/>
              </w:rPr>
              <w:t>v</w:t>
            </w:r>
            <w:r w:rsidRPr="00D76BC0">
              <w:rPr>
                <w:vertAlign w:val="superscript"/>
              </w:rPr>
              <w:t>i</w:t>
            </w:r>
            <w:r w:rsidR="00957E2A">
              <w:rPr>
                <w:vertAlign w:val="superscript"/>
              </w:rPr>
              <w:t xml:space="preserve"> </w:t>
            </w:r>
            <w:r w:rsidRPr="00D76BC0">
              <w:t>(2010)</w:t>
            </w:r>
          </w:p>
        </w:tc>
      </w:tr>
    </w:tbl>
    <w:p w14:paraId="43E79B8B" w14:textId="77777777" w:rsidR="00D76BC0" w:rsidRPr="00D76BC0" w:rsidRDefault="00D76BC0" w:rsidP="00512A6F">
      <w:pPr>
        <w:pStyle w:val="Tabrd"/>
        <w:rPr>
          <w:snapToGrid w:val="0"/>
        </w:rPr>
      </w:pPr>
      <w:proofErr w:type="spellStart"/>
      <w:r w:rsidRPr="00D76BC0">
        <w:rPr>
          <w:snapToGrid w:val="0"/>
        </w:rPr>
        <w:t>Źródło</w:t>
      </w:r>
      <w:proofErr w:type="spellEnd"/>
      <w:r w:rsidRPr="00D76BC0">
        <w:rPr>
          <w:snapToGrid w:val="0"/>
        </w:rPr>
        <w:t xml:space="preserve">: </w:t>
      </w:r>
      <w:proofErr w:type="spellStart"/>
      <w:r w:rsidRPr="00D76BC0">
        <w:rPr>
          <w:snapToGrid w:val="0"/>
        </w:rPr>
        <w:t>Opracowanie</w:t>
      </w:r>
      <w:proofErr w:type="spellEnd"/>
      <w:r w:rsidRPr="00D76BC0">
        <w:rPr>
          <w:snapToGrid w:val="0"/>
        </w:rPr>
        <w:t xml:space="preserve"> </w:t>
      </w:r>
      <w:proofErr w:type="spellStart"/>
      <w:r w:rsidRPr="00D76BC0">
        <w:rPr>
          <w:snapToGrid w:val="0"/>
        </w:rPr>
        <w:t>własne</w:t>
      </w:r>
      <w:proofErr w:type="spellEnd"/>
      <w:r w:rsidRPr="00D76BC0">
        <w:rPr>
          <w:snapToGrid w:val="0"/>
        </w:rPr>
        <w:t xml:space="preserve"> </w:t>
      </w:r>
    </w:p>
    <w:p w14:paraId="27470115" w14:textId="77777777" w:rsidR="00D76BC0" w:rsidRPr="00A301D4" w:rsidRDefault="00D76BC0" w:rsidP="00A301D4">
      <w:pPr>
        <w:spacing w:after="0"/>
        <w:rPr>
          <w:i/>
          <w:sz w:val="20"/>
        </w:rPr>
      </w:pPr>
      <w:r w:rsidRPr="00A301D4">
        <w:rPr>
          <w:i/>
          <w:sz w:val="20"/>
        </w:rPr>
        <w:t>Objaśnienia źródeł:</w:t>
      </w:r>
    </w:p>
    <w:p w14:paraId="6A015772" w14:textId="77777777" w:rsidR="00D76BC0" w:rsidRPr="00A301D4" w:rsidRDefault="00D76BC0" w:rsidP="00A301D4">
      <w:pPr>
        <w:spacing w:after="0"/>
        <w:rPr>
          <w:i/>
          <w:sz w:val="20"/>
        </w:rPr>
      </w:pPr>
      <w:r w:rsidRPr="00A301D4">
        <w:rPr>
          <w:i/>
          <w:sz w:val="20"/>
        </w:rPr>
        <w:t>i Wartości opałowe (WO) i wskaźniki emisji CO2 (WE) w roku 2012 do raportowania w ramach Wspólnotowego Systemu Handlu Uprawnieniami do Emisji za rok 2015</w:t>
      </w:r>
      <w:r w:rsidR="00A301D4">
        <w:rPr>
          <w:i/>
          <w:sz w:val="20"/>
        </w:rPr>
        <w:t>;</w:t>
      </w:r>
    </w:p>
    <w:p w14:paraId="5084A1EE" w14:textId="77777777" w:rsidR="00D76BC0" w:rsidRPr="00A301D4" w:rsidRDefault="00D76BC0" w:rsidP="00A301D4">
      <w:pPr>
        <w:spacing w:after="0"/>
        <w:rPr>
          <w:i/>
          <w:sz w:val="20"/>
        </w:rPr>
      </w:pPr>
      <w:r w:rsidRPr="00A301D4">
        <w:rPr>
          <w:i/>
          <w:sz w:val="20"/>
        </w:rPr>
        <w:t xml:space="preserve">ii </w:t>
      </w:r>
      <w:r w:rsidRPr="00953C8B">
        <w:rPr>
          <w:i/>
          <w:sz w:val="20"/>
        </w:rPr>
        <w:t>www.orlen.pl</w:t>
      </w:r>
      <w:r w:rsidR="00A301D4">
        <w:rPr>
          <w:i/>
          <w:sz w:val="20"/>
        </w:rPr>
        <w:t>;</w:t>
      </w:r>
    </w:p>
    <w:p w14:paraId="0B45086C" w14:textId="77777777" w:rsidR="00D76BC0" w:rsidRPr="00251830" w:rsidRDefault="00D76BC0" w:rsidP="00A301D4">
      <w:pPr>
        <w:spacing w:after="0"/>
        <w:rPr>
          <w:i/>
          <w:sz w:val="20"/>
          <w:lang w:val="en-US"/>
        </w:rPr>
      </w:pPr>
      <w:r w:rsidRPr="00A301D4">
        <w:rPr>
          <w:i/>
          <w:sz w:val="20"/>
        </w:rPr>
        <w:t xml:space="preserve">iii EPA (2014). </w:t>
      </w:r>
      <w:r w:rsidRPr="00251830">
        <w:rPr>
          <w:i/>
          <w:sz w:val="20"/>
          <w:lang w:val="en-US"/>
        </w:rPr>
        <w:t>Emission Factors for Greenhouse Gas Inventories</w:t>
      </w:r>
    </w:p>
    <w:p w14:paraId="7260CC5B" w14:textId="77777777" w:rsidR="00D76BC0" w:rsidRPr="00A301D4" w:rsidRDefault="00D76BC0" w:rsidP="00A301D4">
      <w:pPr>
        <w:spacing w:after="0"/>
        <w:rPr>
          <w:i/>
          <w:sz w:val="20"/>
        </w:rPr>
      </w:pPr>
      <w:r w:rsidRPr="00251830">
        <w:rPr>
          <w:i/>
          <w:sz w:val="20"/>
          <w:lang w:val="en-US"/>
        </w:rPr>
        <w:lastRenderedPageBreak/>
        <w:t xml:space="preserve"> </w:t>
      </w:r>
      <w:r w:rsidRPr="00A301D4">
        <w:rPr>
          <w:i/>
          <w:sz w:val="20"/>
        </w:rPr>
        <w:t>gęstość w stanie powietrzno-suchym (15% wilgotności), jako średnia dla najpopularniejszych gatunków w Polsce (</w:t>
      </w:r>
      <w:r w:rsidRPr="00953C8B">
        <w:rPr>
          <w:i/>
          <w:sz w:val="20"/>
        </w:rPr>
        <w:t>http://www.itd.poznan.pl/</w:t>
      </w:r>
      <w:r w:rsidRPr="00A301D4">
        <w:rPr>
          <w:i/>
          <w:sz w:val="20"/>
        </w:rPr>
        <w:t>)</w:t>
      </w:r>
      <w:r w:rsidR="00A301D4">
        <w:rPr>
          <w:i/>
          <w:sz w:val="20"/>
        </w:rPr>
        <w:t>;</w:t>
      </w:r>
    </w:p>
    <w:p w14:paraId="068CB6F3" w14:textId="77777777" w:rsidR="00D76BC0" w:rsidRPr="00A301D4" w:rsidRDefault="00D76BC0" w:rsidP="00A301D4">
      <w:pPr>
        <w:spacing w:after="0"/>
        <w:rPr>
          <w:i/>
          <w:sz w:val="20"/>
        </w:rPr>
      </w:pPr>
      <w:r w:rsidRPr="00A301D4">
        <w:rPr>
          <w:i/>
          <w:sz w:val="20"/>
        </w:rPr>
        <w:t xml:space="preserve">v </w:t>
      </w:r>
      <w:r w:rsidRPr="00953C8B">
        <w:rPr>
          <w:i/>
          <w:sz w:val="20"/>
        </w:rPr>
        <w:t>www.kobize.pl</w:t>
      </w:r>
      <w:r w:rsidR="00A301D4">
        <w:rPr>
          <w:i/>
          <w:sz w:val="20"/>
        </w:rPr>
        <w:t>;</w:t>
      </w:r>
    </w:p>
    <w:p w14:paraId="5F532D5E" w14:textId="77777777" w:rsidR="00D76BC0" w:rsidRPr="009F69DC" w:rsidRDefault="006518A7" w:rsidP="00A301D4">
      <w:pPr>
        <w:spacing w:after="0"/>
        <w:rPr>
          <w:vertAlign w:val="superscript"/>
        </w:rPr>
      </w:pPr>
      <w:r>
        <w:rPr>
          <w:i/>
          <w:sz w:val="20"/>
        </w:rPr>
        <w:t>vi</w:t>
      </w:r>
      <w:r w:rsidR="00D76BC0" w:rsidRPr="00A301D4">
        <w:rPr>
          <w:i/>
          <w:sz w:val="20"/>
        </w:rPr>
        <w:t xml:space="preserve"> na podstawie danych od </w:t>
      </w:r>
      <w:proofErr w:type="spellStart"/>
      <w:r w:rsidR="00D76BC0" w:rsidRPr="00A301D4">
        <w:rPr>
          <w:i/>
          <w:sz w:val="20"/>
        </w:rPr>
        <w:t>Veolia</w:t>
      </w:r>
      <w:proofErr w:type="spellEnd"/>
      <w:r w:rsidR="00A301D4">
        <w:rPr>
          <w:i/>
          <w:sz w:val="20"/>
        </w:rPr>
        <w:t>.</w:t>
      </w:r>
    </w:p>
    <w:p w14:paraId="1500459E" w14:textId="77777777" w:rsidR="00D76BC0" w:rsidRPr="00D76BC0" w:rsidRDefault="00D76BC0" w:rsidP="0077196A">
      <w:pPr>
        <w:pStyle w:val="Nagwek4"/>
        <w:rPr>
          <w:snapToGrid w:val="0"/>
        </w:rPr>
      </w:pPr>
      <w:r w:rsidRPr="00D76BC0">
        <w:rPr>
          <w:snapToGrid w:val="0"/>
        </w:rPr>
        <w:t>Określenie wielkości emisji w poszczególnych sektorach</w:t>
      </w:r>
    </w:p>
    <w:tbl>
      <w:tblPr>
        <w:tblStyle w:val="Tabela-Siatka"/>
        <w:tblW w:w="5000" w:type="pct"/>
        <w:jc w:val="center"/>
        <w:tblLook w:val="04A0" w:firstRow="1" w:lastRow="0" w:firstColumn="1" w:lastColumn="0" w:noHBand="0" w:noVBand="1"/>
      </w:tblPr>
      <w:tblGrid>
        <w:gridCol w:w="1715"/>
        <w:gridCol w:w="7347"/>
      </w:tblGrid>
      <w:tr w:rsidR="00D76BC0" w:rsidRPr="00D76BC0" w14:paraId="0C530771" w14:textId="77777777" w:rsidTr="00D76BC0">
        <w:trPr>
          <w:trHeight w:val="397"/>
          <w:jc w:val="center"/>
        </w:trPr>
        <w:tc>
          <w:tcPr>
            <w:tcW w:w="5000" w:type="pct"/>
            <w:gridSpan w:val="2"/>
            <w:tcBorders>
              <w:bottom w:val="single" w:sz="4" w:space="0" w:color="000000"/>
            </w:tcBorders>
            <w:shd w:val="clear" w:color="auto" w:fill="92D050"/>
            <w:vAlign w:val="center"/>
          </w:tcPr>
          <w:p w14:paraId="467B8967" w14:textId="77777777" w:rsidR="00D76BC0" w:rsidRPr="00D76BC0" w:rsidRDefault="00D76BC0" w:rsidP="000B5124">
            <w:pPr>
              <w:pStyle w:val="Tabstyl"/>
            </w:pPr>
            <w:r w:rsidRPr="00D76BC0">
              <w:t>BUDOWNICTWO/ Budynki mieszkalne</w:t>
            </w:r>
          </w:p>
        </w:tc>
      </w:tr>
      <w:tr w:rsidR="00D76BC0" w:rsidRPr="00D76BC0" w14:paraId="7B3AD79E" w14:textId="77777777" w:rsidTr="00D76BC0">
        <w:trPr>
          <w:trHeight w:val="964"/>
          <w:jc w:val="center"/>
        </w:trPr>
        <w:tc>
          <w:tcPr>
            <w:tcW w:w="946" w:type="pct"/>
            <w:tcBorders>
              <w:top w:val="single" w:sz="4" w:space="0" w:color="000000"/>
            </w:tcBorders>
            <w:vAlign w:val="center"/>
          </w:tcPr>
          <w:p w14:paraId="6851376A" w14:textId="77777777" w:rsidR="00D76BC0" w:rsidRPr="00D76BC0" w:rsidRDefault="00D76BC0" w:rsidP="000B5124">
            <w:pPr>
              <w:pStyle w:val="Tabstyl"/>
            </w:pPr>
            <w:r w:rsidRPr="00D76BC0">
              <w:t>Źródła emisji</w:t>
            </w:r>
          </w:p>
        </w:tc>
        <w:tc>
          <w:tcPr>
            <w:tcW w:w="4054" w:type="pct"/>
            <w:tcBorders>
              <w:top w:val="single" w:sz="4" w:space="0" w:color="000000"/>
            </w:tcBorders>
            <w:vAlign w:val="center"/>
          </w:tcPr>
          <w:p w14:paraId="0EC7D4A6" w14:textId="77777777" w:rsidR="00D76BC0" w:rsidRPr="00D76BC0" w:rsidRDefault="00D76BC0" w:rsidP="000B5124">
            <w:pPr>
              <w:pStyle w:val="Tabstyl"/>
            </w:pPr>
            <w:r w:rsidRPr="00D76BC0">
              <w:t>Spalanie paliw w budynkach oraz wykorzystanie energii</w:t>
            </w:r>
          </w:p>
          <w:p w14:paraId="23359071" w14:textId="77777777" w:rsidR="00D76BC0" w:rsidRPr="00D76BC0" w:rsidRDefault="00D76BC0" w:rsidP="000B5124">
            <w:pPr>
              <w:pStyle w:val="Tabstyl"/>
            </w:pPr>
            <w:r w:rsidRPr="00D76BC0">
              <w:t>Paliwa/energia: wszystkie podstawowe paliwa wykorzystywane w mieszkalnictwie, energia elektryczna, cieplna.</w:t>
            </w:r>
          </w:p>
          <w:p w14:paraId="58F2F200" w14:textId="77777777" w:rsidR="00D76BC0" w:rsidRPr="00D76BC0" w:rsidRDefault="00D76BC0" w:rsidP="000B5124">
            <w:pPr>
              <w:pStyle w:val="Tabstyl"/>
            </w:pPr>
            <w:r w:rsidRPr="00D76BC0">
              <w:t>Gazy cieplarniane: CO</w:t>
            </w:r>
            <w:r w:rsidRPr="00D76BC0">
              <w:rPr>
                <w:vertAlign w:val="subscript"/>
              </w:rPr>
              <w:t>2</w:t>
            </w:r>
            <w:r w:rsidRPr="00D76BC0">
              <w:t>, CH</w:t>
            </w:r>
            <w:r w:rsidRPr="00D76BC0">
              <w:rPr>
                <w:vertAlign w:val="subscript"/>
              </w:rPr>
              <w:t>4</w:t>
            </w:r>
            <w:r w:rsidRPr="00D76BC0">
              <w:t>, N</w:t>
            </w:r>
            <w:r w:rsidRPr="00D76BC0">
              <w:rPr>
                <w:vertAlign w:val="subscript"/>
              </w:rPr>
              <w:t>2</w:t>
            </w:r>
            <w:r w:rsidRPr="00D76BC0">
              <w:t>O</w:t>
            </w:r>
          </w:p>
        </w:tc>
      </w:tr>
      <w:tr w:rsidR="00D76BC0" w:rsidRPr="00D76BC0" w14:paraId="047BCC15" w14:textId="77777777" w:rsidTr="00D76BC0">
        <w:trPr>
          <w:trHeight w:val="1020"/>
          <w:jc w:val="center"/>
        </w:trPr>
        <w:tc>
          <w:tcPr>
            <w:tcW w:w="946" w:type="pct"/>
            <w:vAlign w:val="center"/>
          </w:tcPr>
          <w:p w14:paraId="1B6EBEA3" w14:textId="77777777" w:rsidR="00D76BC0" w:rsidRPr="00D76BC0" w:rsidRDefault="00D76BC0" w:rsidP="000B5124">
            <w:pPr>
              <w:pStyle w:val="Tabstyl"/>
            </w:pPr>
            <w:r w:rsidRPr="00D76BC0">
              <w:t>Parametry aktywności</w:t>
            </w:r>
          </w:p>
        </w:tc>
        <w:tc>
          <w:tcPr>
            <w:tcW w:w="4054" w:type="pct"/>
            <w:vAlign w:val="center"/>
          </w:tcPr>
          <w:p w14:paraId="02943EF9" w14:textId="77777777" w:rsidR="00D76BC0" w:rsidRPr="00D76BC0" w:rsidRDefault="00D76BC0" w:rsidP="000B5124">
            <w:pPr>
              <w:pStyle w:val="Tabstyl"/>
            </w:pPr>
            <w:r w:rsidRPr="00D76BC0">
              <w:t>Energia elektryczna: zużycie na podstawie danych dystrybutorów energii elektrycznej oraz szacunkowe zużycia energii w przypadku brakujących danych (według wskaźnika GUS.).</w:t>
            </w:r>
          </w:p>
          <w:p w14:paraId="0C407C13" w14:textId="77777777" w:rsidR="00D76BC0" w:rsidRPr="00D76BC0" w:rsidRDefault="00D76BC0" w:rsidP="000B5124">
            <w:pPr>
              <w:pStyle w:val="Tabstyl"/>
            </w:pPr>
            <w:r w:rsidRPr="00D76BC0">
              <w:t>Ciepło sieciowe: zużycie na podstawie danych dystrybutorów i producentów ciepła.</w:t>
            </w:r>
          </w:p>
          <w:p w14:paraId="20E49F6D" w14:textId="77777777" w:rsidR="00D76BC0" w:rsidRPr="00D76BC0" w:rsidRDefault="00D76BC0" w:rsidP="000B5124">
            <w:pPr>
              <w:pStyle w:val="Tabstyl"/>
            </w:pPr>
            <w:r w:rsidRPr="00D76BC0">
              <w:t>Gaz ziemny: zużycie na podstawie danych dystrybutorów i sprzedawców gazu.</w:t>
            </w:r>
          </w:p>
          <w:p w14:paraId="7DC4DDBE" w14:textId="77777777" w:rsidR="00D76BC0" w:rsidRPr="00D76BC0" w:rsidRDefault="00D76BC0" w:rsidP="000B5124">
            <w:pPr>
              <w:pStyle w:val="Tabstyl"/>
            </w:pPr>
            <w:r w:rsidRPr="00D76BC0">
              <w:t>Pozostałe paliwa: szacunkowe zużycia na podstawie bilansu zapotrzebowania energetycznego budynków (wg danych GUS o powierzchni mieszkań); udział poszczególnych paliw w bilansie na podstawie danych GUS</w:t>
            </w:r>
            <w:r w:rsidRPr="00D76BC0">
              <w:rPr>
                <w:vertAlign w:val="superscript"/>
              </w:rPr>
              <w:footnoteReference w:id="6"/>
            </w:r>
            <w:r w:rsidRPr="00D76BC0">
              <w:t>.</w:t>
            </w:r>
          </w:p>
        </w:tc>
      </w:tr>
      <w:tr w:rsidR="00D76BC0" w:rsidRPr="00D76BC0" w14:paraId="15544F61" w14:textId="77777777" w:rsidTr="00D76BC0">
        <w:trPr>
          <w:trHeight w:val="1191"/>
          <w:jc w:val="center"/>
        </w:trPr>
        <w:tc>
          <w:tcPr>
            <w:tcW w:w="946" w:type="pct"/>
            <w:vAlign w:val="center"/>
          </w:tcPr>
          <w:p w14:paraId="1C50FBDA" w14:textId="77777777" w:rsidR="00D76BC0" w:rsidRPr="00D76BC0" w:rsidRDefault="00D76BC0" w:rsidP="000B5124">
            <w:pPr>
              <w:pStyle w:val="Tabstyl"/>
            </w:pPr>
            <w:r w:rsidRPr="00D76BC0">
              <w:t>Założenia</w:t>
            </w:r>
          </w:p>
        </w:tc>
        <w:tc>
          <w:tcPr>
            <w:tcW w:w="4054" w:type="pct"/>
            <w:vAlign w:val="center"/>
          </w:tcPr>
          <w:p w14:paraId="69DA92D7" w14:textId="77777777" w:rsidR="00D76BC0" w:rsidRPr="00D76BC0" w:rsidRDefault="00D76BC0" w:rsidP="000B5124">
            <w:pPr>
              <w:pStyle w:val="Tabstyl"/>
            </w:pPr>
            <w:r w:rsidRPr="00D76BC0">
              <w:t>Spalany węgiel, średnio odpowiada parametrom węgla kamiennego – inne rodzaje węgla.</w:t>
            </w:r>
          </w:p>
          <w:p w14:paraId="0140283D" w14:textId="77777777" w:rsidR="00D76BC0" w:rsidRPr="00D76BC0" w:rsidRDefault="00D76BC0" w:rsidP="000B5124">
            <w:pPr>
              <w:pStyle w:val="Tabstyl"/>
            </w:pPr>
            <w:r w:rsidRPr="00D76BC0">
              <w:t>W przypadku braku szczegółowych danych dla kategorii źródeł, zużycia paliw/energii oraz emisje przypisuje się do podsektora budynki mieszkalne ogółem.</w:t>
            </w:r>
          </w:p>
        </w:tc>
      </w:tr>
    </w:tbl>
    <w:p w14:paraId="5E75FDF3" w14:textId="77777777" w:rsidR="00D76BC0" w:rsidRPr="00AD4ECC" w:rsidRDefault="00D76BC0" w:rsidP="00BF7661">
      <w:pPr>
        <w:pStyle w:val="Tekst"/>
        <w:rPr>
          <w:sz w:val="14"/>
        </w:rPr>
      </w:pPr>
    </w:p>
    <w:tbl>
      <w:tblPr>
        <w:tblStyle w:val="Tabela-Siatka"/>
        <w:tblW w:w="5000" w:type="pct"/>
        <w:tblLook w:val="04A0" w:firstRow="1" w:lastRow="0" w:firstColumn="1" w:lastColumn="0" w:noHBand="0" w:noVBand="1"/>
      </w:tblPr>
      <w:tblGrid>
        <w:gridCol w:w="1696"/>
        <w:gridCol w:w="7366"/>
      </w:tblGrid>
      <w:tr w:rsidR="00D76BC0" w:rsidRPr="00D76BC0" w14:paraId="58ECB1E5" w14:textId="77777777" w:rsidTr="00D76BC0">
        <w:trPr>
          <w:trHeight w:val="397"/>
        </w:trPr>
        <w:tc>
          <w:tcPr>
            <w:tcW w:w="5000" w:type="pct"/>
            <w:gridSpan w:val="2"/>
            <w:shd w:val="clear" w:color="auto" w:fill="92D050"/>
            <w:vAlign w:val="center"/>
          </w:tcPr>
          <w:p w14:paraId="6F9C4414" w14:textId="77777777" w:rsidR="00D76BC0" w:rsidRPr="00D76BC0" w:rsidRDefault="00D76BC0" w:rsidP="000B5124">
            <w:pPr>
              <w:pStyle w:val="Tabstyl"/>
            </w:pPr>
            <w:r w:rsidRPr="00D76BC0">
              <w:t>BUDOWNICTWO/ Budynki instytucji, komercyjne i urządzenia oraz budynki gminne</w:t>
            </w:r>
          </w:p>
        </w:tc>
      </w:tr>
      <w:tr w:rsidR="00D76BC0" w:rsidRPr="00D76BC0" w14:paraId="14B86CCE" w14:textId="77777777" w:rsidTr="00D76BC0">
        <w:trPr>
          <w:trHeight w:val="397"/>
        </w:trPr>
        <w:tc>
          <w:tcPr>
            <w:tcW w:w="936" w:type="pct"/>
            <w:vAlign w:val="center"/>
          </w:tcPr>
          <w:p w14:paraId="0B717723" w14:textId="77777777" w:rsidR="00D76BC0" w:rsidRPr="00D76BC0" w:rsidRDefault="00D76BC0" w:rsidP="000B5124">
            <w:pPr>
              <w:pStyle w:val="Tabstyl"/>
            </w:pPr>
            <w:r w:rsidRPr="00D76BC0">
              <w:t>Źródła emisji</w:t>
            </w:r>
          </w:p>
        </w:tc>
        <w:tc>
          <w:tcPr>
            <w:tcW w:w="4064" w:type="pct"/>
            <w:vAlign w:val="center"/>
          </w:tcPr>
          <w:p w14:paraId="1AF41E22" w14:textId="77777777" w:rsidR="00D76BC0" w:rsidRPr="00D76BC0" w:rsidRDefault="00D76BC0" w:rsidP="000B5124">
            <w:pPr>
              <w:pStyle w:val="Tabstyl"/>
            </w:pPr>
            <w:r w:rsidRPr="00D76BC0">
              <w:t>Spalanie paliw w budynkach oraz wykorzystanie energii.</w:t>
            </w:r>
          </w:p>
          <w:p w14:paraId="2234BC78" w14:textId="77777777" w:rsidR="00D76BC0" w:rsidRPr="00D76BC0" w:rsidRDefault="00D76BC0" w:rsidP="000B5124">
            <w:pPr>
              <w:pStyle w:val="Tabstyl"/>
            </w:pPr>
            <w:r w:rsidRPr="00D76BC0">
              <w:t>Paliwa/energia: wszystkie podstawowe paliwa wykorzystywane w budynkach i urządzeniach, energia elektryczna, cieplna.</w:t>
            </w:r>
          </w:p>
          <w:p w14:paraId="5C2F1152" w14:textId="77777777" w:rsidR="00D76BC0" w:rsidRPr="00D76BC0" w:rsidRDefault="00D76BC0" w:rsidP="000B5124">
            <w:pPr>
              <w:pStyle w:val="Tabstyl"/>
            </w:pPr>
            <w:r w:rsidRPr="00D76BC0">
              <w:t>Gazy cieplarniane: CO</w:t>
            </w:r>
            <w:r w:rsidRPr="00D76BC0">
              <w:rPr>
                <w:vertAlign w:val="subscript"/>
              </w:rPr>
              <w:t>2</w:t>
            </w:r>
            <w:r w:rsidRPr="00D76BC0">
              <w:t>, CH</w:t>
            </w:r>
            <w:r w:rsidRPr="00D76BC0">
              <w:rPr>
                <w:vertAlign w:val="subscript"/>
              </w:rPr>
              <w:t>4</w:t>
            </w:r>
            <w:r w:rsidRPr="00D76BC0">
              <w:t>, N</w:t>
            </w:r>
            <w:r w:rsidRPr="00D76BC0">
              <w:rPr>
                <w:vertAlign w:val="subscript"/>
              </w:rPr>
              <w:t>2</w:t>
            </w:r>
            <w:r w:rsidRPr="00D76BC0">
              <w:t>O</w:t>
            </w:r>
          </w:p>
        </w:tc>
      </w:tr>
      <w:tr w:rsidR="00D76BC0" w:rsidRPr="00D76BC0" w14:paraId="6F4A730B" w14:textId="77777777" w:rsidTr="00D76BC0">
        <w:trPr>
          <w:trHeight w:val="397"/>
        </w:trPr>
        <w:tc>
          <w:tcPr>
            <w:tcW w:w="936" w:type="pct"/>
            <w:vAlign w:val="center"/>
          </w:tcPr>
          <w:p w14:paraId="0232D18A" w14:textId="77777777" w:rsidR="00D76BC0" w:rsidRPr="00D76BC0" w:rsidRDefault="00D76BC0" w:rsidP="000B5124">
            <w:pPr>
              <w:pStyle w:val="Tabstyl"/>
            </w:pPr>
            <w:r w:rsidRPr="00D76BC0">
              <w:t>Parametry aktywności</w:t>
            </w:r>
          </w:p>
        </w:tc>
        <w:tc>
          <w:tcPr>
            <w:tcW w:w="4064" w:type="pct"/>
            <w:vAlign w:val="center"/>
          </w:tcPr>
          <w:p w14:paraId="729D3F2C" w14:textId="77777777" w:rsidR="00D76BC0" w:rsidRPr="00D76BC0" w:rsidRDefault="00D76BC0" w:rsidP="000B5124">
            <w:pPr>
              <w:pStyle w:val="Tabstyl"/>
            </w:pPr>
            <w:r w:rsidRPr="00D76BC0">
              <w:t>Energia elektryczna: szczegółowe zestawienia dotyczące poszczególnych obiektów, zużycie na podstawie danych dystrybutorów energii elektrycznej oraz szacunkowe zużycia energii w przypadku brakujących danych (wskaźniki obliczone na podstawie danych rzeczywistych dla poszczególnych typów budynków).</w:t>
            </w:r>
          </w:p>
          <w:p w14:paraId="158D62FD" w14:textId="77777777" w:rsidR="00D76BC0" w:rsidRPr="00D76BC0" w:rsidRDefault="00D76BC0" w:rsidP="000B5124">
            <w:pPr>
              <w:pStyle w:val="Tabstyl"/>
            </w:pPr>
            <w:r w:rsidRPr="00D76BC0">
              <w:t>Ciepło sieciowe: szczegółowe zestawienia dotyczące poszczególnych obiektów, zużycie na podstawie danych dystrybutorów i producentów ciepła.</w:t>
            </w:r>
          </w:p>
          <w:p w14:paraId="6C1B52F5" w14:textId="77777777" w:rsidR="00D76BC0" w:rsidRPr="00D76BC0" w:rsidRDefault="00D76BC0" w:rsidP="000B5124">
            <w:pPr>
              <w:pStyle w:val="Tabstyl"/>
            </w:pPr>
            <w:r w:rsidRPr="00D76BC0">
              <w:t>Gaz ziemny: szczegółowe zestawienia dotyczące poszczególnych obiektów, zużycie na podstawie danych dystrybutorów gazu.</w:t>
            </w:r>
          </w:p>
        </w:tc>
      </w:tr>
      <w:tr w:rsidR="00D76BC0" w:rsidRPr="00D76BC0" w14:paraId="004D18B3" w14:textId="77777777" w:rsidTr="00D76BC0">
        <w:trPr>
          <w:trHeight w:val="397"/>
        </w:trPr>
        <w:tc>
          <w:tcPr>
            <w:tcW w:w="936" w:type="pct"/>
            <w:vAlign w:val="center"/>
          </w:tcPr>
          <w:p w14:paraId="162C5885" w14:textId="77777777" w:rsidR="00D76BC0" w:rsidRPr="00D76BC0" w:rsidRDefault="00D76BC0" w:rsidP="000B5124">
            <w:pPr>
              <w:pStyle w:val="Tabstyl"/>
            </w:pPr>
            <w:r w:rsidRPr="00D76BC0">
              <w:t>Założenia</w:t>
            </w:r>
          </w:p>
        </w:tc>
        <w:tc>
          <w:tcPr>
            <w:tcW w:w="4064" w:type="pct"/>
            <w:vAlign w:val="center"/>
          </w:tcPr>
          <w:p w14:paraId="3E4CB2F8" w14:textId="77777777" w:rsidR="00D76BC0" w:rsidRPr="00D76BC0" w:rsidRDefault="00D76BC0" w:rsidP="000B5124">
            <w:pPr>
              <w:pStyle w:val="Tabstyl"/>
            </w:pPr>
            <w:r w:rsidRPr="00D76BC0">
              <w:t>Nie szacowano zużycia innych paliw niż wykazane w ankietach od jednostek gminnych.</w:t>
            </w:r>
          </w:p>
          <w:p w14:paraId="1F7AA6F7" w14:textId="77777777" w:rsidR="00D76BC0" w:rsidRPr="00D76BC0" w:rsidRDefault="00D76BC0" w:rsidP="000B5124">
            <w:pPr>
              <w:pStyle w:val="Tabstyl"/>
            </w:pPr>
            <w:r w:rsidRPr="00D76BC0">
              <w:t>Dla pozostałych budynków - średnie zapotrzebowanie na energię elektryczną na m</w:t>
            </w:r>
            <w:r w:rsidRPr="00D76BC0">
              <w:rPr>
                <w:vertAlign w:val="superscript"/>
              </w:rPr>
              <w:t>2</w:t>
            </w:r>
            <w:r w:rsidRPr="00D76BC0">
              <w:t xml:space="preserve"> powierzchni użytkowej – wskaźniki określono na podstawie danych rzeczywistych i literaturowych.</w:t>
            </w:r>
          </w:p>
          <w:p w14:paraId="3F642786" w14:textId="77777777" w:rsidR="00D76BC0" w:rsidRPr="00D76BC0" w:rsidRDefault="00D76BC0" w:rsidP="000B5124">
            <w:pPr>
              <w:pStyle w:val="Tabstyl"/>
            </w:pPr>
            <w:r w:rsidRPr="00D76BC0">
              <w:t>Dla pozostałych budynków - średnie zapotrzebowanie na energię na ogrzewanie, na m</w:t>
            </w:r>
            <w:r w:rsidRPr="00D76BC0">
              <w:rPr>
                <w:vertAlign w:val="superscript"/>
              </w:rPr>
              <w:t>2</w:t>
            </w:r>
            <w:r w:rsidRPr="00D76BC0">
              <w:t xml:space="preserve"> powierzchni użytkowej – wskaźniki określono na podstawie danych rzeczywistych i literaturowych.</w:t>
            </w:r>
          </w:p>
        </w:tc>
      </w:tr>
    </w:tbl>
    <w:p w14:paraId="28B9366A" w14:textId="77777777" w:rsidR="00D76BC0" w:rsidRPr="00AD4ECC" w:rsidRDefault="00D76BC0" w:rsidP="00BF7661">
      <w:pPr>
        <w:pStyle w:val="Tekst"/>
        <w:rPr>
          <w:sz w:val="12"/>
        </w:rPr>
      </w:pPr>
    </w:p>
    <w:tbl>
      <w:tblPr>
        <w:tblStyle w:val="Tabela-Siatka"/>
        <w:tblW w:w="5000" w:type="pct"/>
        <w:tblLook w:val="04A0" w:firstRow="1" w:lastRow="0" w:firstColumn="1" w:lastColumn="0" w:noHBand="0" w:noVBand="1"/>
      </w:tblPr>
      <w:tblGrid>
        <w:gridCol w:w="1696"/>
        <w:gridCol w:w="7366"/>
      </w:tblGrid>
      <w:tr w:rsidR="00D76BC0" w:rsidRPr="00D76BC0" w14:paraId="33F63F5B" w14:textId="77777777" w:rsidTr="00D76BC0">
        <w:trPr>
          <w:trHeight w:val="340"/>
        </w:trPr>
        <w:tc>
          <w:tcPr>
            <w:tcW w:w="5000" w:type="pct"/>
            <w:gridSpan w:val="2"/>
            <w:shd w:val="clear" w:color="auto" w:fill="92D050"/>
            <w:vAlign w:val="center"/>
          </w:tcPr>
          <w:p w14:paraId="64693A80" w14:textId="77777777" w:rsidR="00D76BC0" w:rsidRPr="00D76BC0" w:rsidRDefault="00D76BC0" w:rsidP="000B5124">
            <w:pPr>
              <w:pStyle w:val="Tabstyl"/>
            </w:pPr>
            <w:r w:rsidRPr="00D76BC0">
              <w:lastRenderedPageBreak/>
              <w:t>BUDOWNICTWO/ Oświetlenie publiczne</w:t>
            </w:r>
          </w:p>
        </w:tc>
      </w:tr>
      <w:tr w:rsidR="00D76BC0" w:rsidRPr="00D76BC0" w14:paraId="67071712" w14:textId="77777777" w:rsidTr="00D76BC0">
        <w:trPr>
          <w:trHeight w:val="340"/>
        </w:trPr>
        <w:tc>
          <w:tcPr>
            <w:tcW w:w="936" w:type="pct"/>
            <w:vAlign w:val="center"/>
          </w:tcPr>
          <w:p w14:paraId="08E94D65" w14:textId="77777777" w:rsidR="00D76BC0" w:rsidRPr="00D76BC0" w:rsidRDefault="00D76BC0" w:rsidP="000B5124">
            <w:pPr>
              <w:pStyle w:val="Tabstyl"/>
            </w:pPr>
            <w:r w:rsidRPr="00D76BC0">
              <w:t>Źródła emisji</w:t>
            </w:r>
          </w:p>
        </w:tc>
        <w:tc>
          <w:tcPr>
            <w:tcW w:w="4064" w:type="pct"/>
            <w:vAlign w:val="center"/>
          </w:tcPr>
          <w:p w14:paraId="794ACC2B" w14:textId="77777777" w:rsidR="00D76BC0" w:rsidRPr="00D76BC0" w:rsidRDefault="00D76BC0" w:rsidP="000B5124">
            <w:pPr>
              <w:pStyle w:val="Tabstyl"/>
            </w:pPr>
            <w:r w:rsidRPr="00D76BC0">
              <w:t>Wykorzystanie energii</w:t>
            </w:r>
          </w:p>
          <w:p w14:paraId="45877B77" w14:textId="77777777" w:rsidR="00D76BC0" w:rsidRPr="00D76BC0" w:rsidRDefault="00D76BC0" w:rsidP="000B5124">
            <w:pPr>
              <w:pStyle w:val="Tabstyl"/>
            </w:pPr>
            <w:r w:rsidRPr="00D76BC0">
              <w:t>Paliwa/energia: energia elektryczna.</w:t>
            </w:r>
          </w:p>
          <w:p w14:paraId="79986928" w14:textId="77777777" w:rsidR="00D76BC0" w:rsidRPr="00D76BC0" w:rsidRDefault="00D76BC0" w:rsidP="000B5124">
            <w:pPr>
              <w:pStyle w:val="Tabstyl"/>
            </w:pPr>
            <w:r w:rsidRPr="00D76BC0">
              <w:t>Gazy cieplarniane: CO</w:t>
            </w:r>
            <w:r w:rsidRPr="00D76BC0">
              <w:rPr>
                <w:vertAlign w:val="subscript"/>
              </w:rPr>
              <w:t>2</w:t>
            </w:r>
          </w:p>
        </w:tc>
      </w:tr>
      <w:tr w:rsidR="00D76BC0" w:rsidRPr="00D76BC0" w14:paraId="605BAFC9" w14:textId="77777777" w:rsidTr="00D76BC0">
        <w:trPr>
          <w:trHeight w:val="340"/>
        </w:trPr>
        <w:tc>
          <w:tcPr>
            <w:tcW w:w="936" w:type="pct"/>
            <w:vAlign w:val="center"/>
          </w:tcPr>
          <w:p w14:paraId="160CEAFA" w14:textId="77777777" w:rsidR="00D76BC0" w:rsidRPr="00D76BC0" w:rsidRDefault="00D76BC0" w:rsidP="000B5124">
            <w:pPr>
              <w:pStyle w:val="Tabstyl"/>
            </w:pPr>
            <w:r w:rsidRPr="00D76BC0">
              <w:t>Parametry aktywności</w:t>
            </w:r>
          </w:p>
        </w:tc>
        <w:tc>
          <w:tcPr>
            <w:tcW w:w="4064" w:type="pct"/>
            <w:vAlign w:val="center"/>
          </w:tcPr>
          <w:p w14:paraId="089F3FB5" w14:textId="77777777" w:rsidR="00D76BC0" w:rsidRPr="00D76BC0" w:rsidRDefault="00D76BC0" w:rsidP="000B5124">
            <w:pPr>
              <w:pStyle w:val="Tabstyl"/>
            </w:pPr>
            <w:r w:rsidRPr="00D76BC0">
              <w:t>Energia elektryczna: zużycie na podstawie danych otrzymanych od jednostek gminnych, dystrybutorów energii elektrycznej oraz szacunkowe zużycia energii w przypadku brakujących danych.</w:t>
            </w:r>
          </w:p>
        </w:tc>
      </w:tr>
      <w:tr w:rsidR="00D76BC0" w:rsidRPr="00D76BC0" w14:paraId="3953F151" w14:textId="77777777" w:rsidTr="00D76BC0">
        <w:trPr>
          <w:trHeight w:val="340"/>
        </w:trPr>
        <w:tc>
          <w:tcPr>
            <w:tcW w:w="936" w:type="pct"/>
            <w:vAlign w:val="center"/>
          </w:tcPr>
          <w:p w14:paraId="3873923A" w14:textId="77777777" w:rsidR="00D76BC0" w:rsidRPr="00D76BC0" w:rsidRDefault="00D76BC0" w:rsidP="000B5124">
            <w:pPr>
              <w:pStyle w:val="Tabstyl"/>
            </w:pPr>
            <w:r w:rsidRPr="00D76BC0">
              <w:t>Założenia</w:t>
            </w:r>
          </w:p>
        </w:tc>
        <w:tc>
          <w:tcPr>
            <w:tcW w:w="4064" w:type="pct"/>
            <w:vAlign w:val="center"/>
          </w:tcPr>
          <w:p w14:paraId="44BD9D9A" w14:textId="77777777" w:rsidR="00D76BC0" w:rsidRPr="00D76BC0" w:rsidRDefault="00D76BC0" w:rsidP="000B5124">
            <w:pPr>
              <w:pStyle w:val="Tabstyl"/>
            </w:pPr>
            <w:proofErr w:type="spellStart"/>
            <w:r w:rsidRPr="00D76BC0">
              <w:t>n.d</w:t>
            </w:r>
            <w:proofErr w:type="spellEnd"/>
            <w:r w:rsidRPr="00D76BC0">
              <w:t>.</w:t>
            </w:r>
          </w:p>
        </w:tc>
      </w:tr>
    </w:tbl>
    <w:p w14:paraId="645D7821" w14:textId="77777777" w:rsidR="00D76BC0" w:rsidRPr="00AD4ECC" w:rsidRDefault="00D76BC0" w:rsidP="00BF7661">
      <w:pPr>
        <w:pStyle w:val="Tekst"/>
        <w:rPr>
          <w:sz w:val="10"/>
        </w:rPr>
      </w:pPr>
    </w:p>
    <w:tbl>
      <w:tblPr>
        <w:tblStyle w:val="Tabela-Siatka"/>
        <w:tblW w:w="5000" w:type="pct"/>
        <w:tblLook w:val="04A0" w:firstRow="1" w:lastRow="0" w:firstColumn="1" w:lastColumn="0" w:noHBand="0" w:noVBand="1"/>
      </w:tblPr>
      <w:tblGrid>
        <w:gridCol w:w="1696"/>
        <w:gridCol w:w="7366"/>
      </w:tblGrid>
      <w:tr w:rsidR="00D76BC0" w:rsidRPr="00D76BC0" w14:paraId="67EE3DEE" w14:textId="77777777" w:rsidTr="00D76BC0">
        <w:trPr>
          <w:trHeight w:val="57"/>
        </w:trPr>
        <w:tc>
          <w:tcPr>
            <w:tcW w:w="5000" w:type="pct"/>
            <w:gridSpan w:val="2"/>
            <w:shd w:val="clear" w:color="auto" w:fill="92D050"/>
          </w:tcPr>
          <w:p w14:paraId="70D683AB" w14:textId="77777777" w:rsidR="00D76BC0" w:rsidRPr="00D76BC0" w:rsidRDefault="00D76BC0" w:rsidP="000B5124">
            <w:pPr>
              <w:pStyle w:val="Tabstyl"/>
            </w:pPr>
            <w:r w:rsidRPr="00D76BC0">
              <w:t>TRANSPORT/ Transport drogowy gminny</w:t>
            </w:r>
          </w:p>
          <w:p w14:paraId="708636B9" w14:textId="77777777" w:rsidR="00D76BC0" w:rsidRPr="00D76BC0" w:rsidRDefault="00D76BC0" w:rsidP="000B5124">
            <w:pPr>
              <w:pStyle w:val="Tabstyl"/>
            </w:pPr>
            <w:r w:rsidRPr="00D76BC0">
              <w:t>TRANSPORT/ Transport drogowy publiczny</w:t>
            </w:r>
          </w:p>
        </w:tc>
      </w:tr>
      <w:tr w:rsidR="00D76BC0" w:rsidRPr="00D76BC0" w14:paraId="0E61F865" w14:textId="77777777" w:rsidTr="00D76BC0">
        <w:trPr>
          <w:trHeight w:val="57"/>
        </w:trPr>
        <w:tc>
          <w:tcPr>
            <w:tcW w:w="936" w:type="pct"/>
            <w:vAlign w:val="center"/>
          </w:tcPr>
          <w:p w14:paraId="39CAD4DD" w14:textId="77777777" w:rsidR="00D76BC0" w:rsidRPr="00D76BC0" w:rsidRDefault="00D76BC0" w:rsidP="000B5124">
            <w:pPr>
              <w:pStyle w:val="Tabstyl"/>
            </w:pPr>
            <w:r w:rsidRPr="00D76BC0">
              <w:t>Źródła emisji</w:t>
            </w:r>
          </w:p>
        </w:tc>
        <w:tc>
          <w:tcPr>
            <w:tcW w:w="4064" w:type="pct"/>
            <w:vAlign w:val="center"/>
          </w:tcPr>
          <w:p w14:paraId="3554F05D" w14:textId="77777777" w:rsidR="00D76BC0" w:rsidRPr="00D76BC0" w:rsidRDefault="00D76BC0" w:rsidP="000B5124">
            <w:pPr>
              <w:pStyle w:val="Tabstyl"/>
            </w:pPr>
            <w:r w:rsidRPr="00D76BC0">
              <w:t>Spalanie paliw, wykorzystanie energii</w:t>
            </w:r>
          </w:p>
          <w:p w14:paraId="1695DD9B" w14:textId="77777777" w:rsidR="00D76BC0" w:rsidRPr="00D76BC0" w:rsidRDefault="00D76BC0" w:rsidP="000B5124">
            <w:pPr>
              <w:pStyle w:val="Tabstyl"/>
            </w:pPr>
            <w:r w:rsidRPr="00D76BC0">
              <w:t>Paliwa/energia: wszystkie powszechnie stosowane paliwa w transporcie, energia elektryczna.</w:t>
            </w:r>
          </w:p>
          <w:p w14:paraId="0E63312B" w14:textId="77777777" w:rsidR="00D76BC0" w:rsidRPr="00D76BC0" w:rsidRDefault="00D76BC0" w:rsidP="000B5124">
            <w:pPr>
              <w:pStyle w:val="Tabstyl"/>
            </w:pPr>
            <w:r w:rsidRPr="00D76BC0">
              <w:t>Gazy cieplarniane: CO</w:t>
            </w:r>
            <w:r w:rsidRPr="00D76BC0">
              <w:rPr>
                <w:vertAlign w:val="subscript"/>
              </w:rPr>
              <w:t>2</w:t>
            </w:r>
            <w:r w:rsidRPr="00D76BC0">
              <w:t>, SO</w:t>
            </w:r>
            <w:r w:rsidRPr="00D76BC0">
              <w:rPr>
                <w:vertAlign w:val="subscript"/>
              </w:rPr>
              <w:t>2</w:t>
            </w:r>
            <w:r w:rsidRPr="00D76BC0">
              <w:t>, N</w:t>
            </w:r>
            <w:r w:rsidRPr="00D76BC0">
              <w:rPr>
                <w:vertAlign w:val="subscript"/>
              </w:rPr>
              <w:t>2</w:t>
            </w:r>
            <w:r w:rsidRPr="00D76BC0">
              <w:t>O</w:t>
            </w:r>
          </w:p>
        </w:tc>
      </w:tr>
      <w:tr w:rsidR="00D76BC0" w:rsidRPr="00D76BC0" w14:paraId="6EDFCF1E" w14:textId="77777777" w:rsidTr="00D76BC0">
        <w:trPr>
          <w:trHeight w:val="57"/>
        </w:trPr>
        <w:tc>
          <w:tcPr>
            <w:tcW w:w="936" w:type="pct"/>
            <w:vAlign w:val="center"/>
          </w:tcPr>
          <w:p w14:paraId="5F82EFE4" w14:textId="77777777" w:rsidR="00D76BC0" w:rsidRPr="00D76BC0" w:rsidRDefault="00D76BC0" w:rsidP="000B5124">
            <w:pPr>
              <w:pStyle w:val="Tabstyl"/>
            </w:pPr>
            <w:r w:rsidRPr="00D76BC0">
              <w:t>Parametry aktywności</w:t>
            </w:r>
          </w:p>
        </w:tc>
        <w:tc>
          <w:tcPr>
            <w:tcW w:w="4064" w:type="pct"/>
            <w:vAlign w:val="center"/>
          </w:tcPr>
          <w:p w14:paraId="3D39D652" w14:textId="77777777" w:rsidR="00D76BC0" w:rsidRPr="00D76BC0" w:rsidRDefault="00D76BC0" w:rsidP="000B5124">
            <w:pPr>
              <w:pStyle w:val="Tabstyl"/>
            </w:pPr>
            <w:r w:rsidRPr="00D76BC0">
              <w:t>Paliwa: zużycie na podstawie danych otrzymanych od jednostek gminnych.</w:t>
            </w:r>
          </w:p>
        </w:tc>
      </w:tr>
      <w:tr w:rsidR="00D76BC0" w:rsidRPr="00D76BC0" w14:paraId="3DE6E988" w14:textId="77777777" w:rsidTr="00D76BC0">
        <w:trPr>
          <w:trHeight w:val="57"/>
        </w:trPr>
        <w:tc>
          <w:tcPr>
            <w:tcW w:w="936" w:type="pct"/>
            <w:vAlign w:val="center"/>
          </w:tcPr>
          <w:p w14:paraId="1B19AF1B" w14:textId="77777777" w:rsidR="00D76BC0" w:rsidRPr="00D76BC0" w:rsidRDefault="00D76BC0" w:rsidP="000B5124">
            <w:pPr>
              <w:pStyle w:val="Tabstyl"/>
            </w:pPr>
            <w:r w:rsidRPr="00D76BC0">
              <w:t>Założenia</w:t>
            </w:r>
          </w:p>
        </w:tc>
        <w:tc>
          <w:tcPr>
            <w:tcW w:w="4064" w:type="pct"/>
            <w:vAlign w:val="center"/>
          </w:tcPr>
          <w:p w14:paraId="435F665E" w14:textId="77777777" w:rsidR="00D76BC0" w:rsidRPr="00D76BC0" w:rsidRDefault="00D76BC0" w:rsidP="000B5124">
            <w:pPr>
              <w:pStyle w:val="Tabstyl"/>
            </w:pPr>
            <w:r w:rsidRPr="00D76BC0">
              <w:t>Dla pojazdów, dla których nie jest dostępna informacja o zużyciu paliwa, szacuje się je na podstawie przeciętnych rocznych pr</w:t>
            </w:r>
            <w:r w:rsidR="00E81D6D">
              <w:t>zebiegów i średniego spalania w </w:t>
            </w:r>
            <w:r w:rsidRPr="00D76BC0">
              <w:t>danej kategorii pojazdów.</w:t>
            </w:r>
          </w:p>
        </w:tc>
      </w:tr>
      <w:tr w:rsidR="00D76BC0" w:rsidRPr="00D76BC0" w14:paraId="5161D55E" w14:textId="77777777" w:rsidTr="00D76BC0">
        <w:tc>
          <w:tcPr>
            <w:tcW w:w="5000" w:type="pct"/>
            <w:gridSpan w:val="2"/>
            <w:shd w:val="clear" w:color="auto" w:fill="92D050"/>
            <w:vAlign w:val="center"/>
          </w:tcPr>
          <w:p w14:paraId="5E99E7E3" w14:textId="77777777" w:rsidR="00D76BC0" w:rsidRPr="00D76BC0" w:rsidRDefault="00D76BC0" w:rsidP="000B5124">
            <w:pPr>
              <w:pStyle w:val="Tabstyl"/>
            </w:pPr>
            <w:r w:rsidRPr="00D76BC0">
              <w:rPr>
                <w:lang w:val="da-DK"/>
              </w:rPr>
              <w:t>TRANSPORT Transport drogowy</w:t>
            </w:r>
            <w:r w:rsidR="00AD4ECC">
              <w:rPr>
                <w:lang w:val="da-DK"/>
              </w:rPr>
              <w:t xml:space="preserve"> </w:t>
            </w:r>
            <w:r w:rsidRPr="00D76BC0">
              <w:t>pozostały</w:t>
            </w:r>
          </w:p>
        </w:tc>
      </w:tr>
      <w:tr w:rsidR="00D76BC0" w:rsidRPr="00D76BC0" w14:paraId="2E0F8E19" w14:textId="77777777" w:rsidTr="00D76BC0">
        <w:tc>
          <w:tcPr>
            <w:tcW w:w="936" w:type="pct"/>
            <w:vAlign w:val="center"/>
          </w:tcPr>
          <w:p w14:paraId="31435230" w14:textId="77777777" w:rsidR="00D76BC0" w:rsidRPr="00D76BC0" w:rsidRDefault="00D76BC0" w:rsidP="000B5124">
            <w:pPr>
              <w:pStyle w:val="Tabstyl"/>
            </w:pPr>
            <w:r w:rsidRPr="00D76BC0">
              <w:t>Źródła emisji</w:t>
            </w:r>
          </w:p>
        </w:tc>
        <w:tc>
          <w:tcPr>
            <w:tcW w:w="4064" w:type="pct"/>
            <w:vAlign w:val="center"/>
          </w:tcPr>
          <w:p w14:paraId="7EB4C982" w14:textId="77777777" w:rsidR="00D76BC0" w:rsidRPr="00D76BC0" w:rsidRDefault="00D76BC0" w:rsidP="000B5124">
            <w:pPr>
              <w:pStyle w:val="Tabstyl"/>
            </w:pPr>
            <w:r w:rsidRPr="00D76BC0">
              <w:t>Spalanie paliw, wykorzystanie energii.</w:t>
            </w:r>
          </w:p>
          <w:p w14:paraId="78A38AC4" w14:textId="77777777" w:rsidR="00D76BC0" w:rsidRPr="00D76BC0" w:rsidRDefault="00D76BC0" w:rsidP="000B5124">
            <w:pPr>
              <w:pStyle w:val="Tabstyl"/>
            </w:pPr>
            <w:r w:rsidRPr="00D76BC0">
              <w:t>Paliwa/energia: wszystkie powszechnie stosowane paliwa w transporcie, energia elektryczna.</w:t>
            </w:r>
          </w:p>
          <w:p w14:paraId="350F7BDD" w14:textId="77777777" w:rsidR="00D76BC0" w:rsidRPr="00D76BC0" w:rsidRDefault="00D76BC0" w:rsidP="000B5124">
            <w:pPr>
              <w:pStyle w:val="Tabstyl"/>
            </w:pPr>
            <w:r w:rsidRPr="00D76BC0">
              <w:t>Gazy cieplarniane: CO</w:t>
            </w:r>
            <w:r w:rsidRPr="00D76BC0">
              <w:rPr>
                <w:vertAlign w:val="subscript"/>
              </w:rPr>
              <w:t>2</w:t>
            </w:r>
            <w:r w:rsidRPr="00D76BC0">
              <w:t>, CH</w:t>
            </w:r>
            <w:r w:rsidRPr="00D76BC0">
              <w:rPr>
                <w:vertAlign w:val="subscript"/>
              </w:rPr>
              <w:t>4</w:t>
            </w:r>
            <w:r w:rsidRPr="00D76BC0">
              <w:t>, N</w:t>
            </w:r>
            <w:r w:rsidRPr="00D76BC0">
              <w:rPr>
                <w:vertAlign w:val="subscript"/>
              </w:rPr>
              <w:t>2</w:t>
            </w:r>
            <w:r w:rsidRPr="00D76BC0">
              <w:t xml:space="preserve">O </w:t>
            </w:r>
          </w:p>
        </w:tc>
      </w:tr>
      <w:tr w:rsidR="00D76BC0" w:rsidRPr="00D76BC0" w14:paraId="3DF0C71F" w14:textId="77777777" w:rsidTr="00D76BC0">
        <w:tc>
          <w:tcPr>
            <w:tcW w:w="936" w:type="pct"/>
            <w:vAlign w:val="center"/>
          </w:tcPr>
          <w:p w14:paraId="25CB337E" w14:textId="77777777" w:rsidR="00D76BC0" w:rsidRPr="00D76BC0" w:rsidRDefault="00D76BC0" w:rsidP="000B5124">
            <w:pPr>
              <w:pStyle w:val="Tabstyl"/>
            </w:pPr>
            <w:r w:rsidRPr="00D76BC0">
              <w:t>Parametry aktywności</w:t>
            </w:r>
          </w:p>
        </w:tc>
        <w:tc>
          <w:tcPr>
            <w:tcW w:w="4064" w:type="pct"/>
            <w:vAlign w:val="center"/>
          </w:tcPr>
          <w:p w14:paraId="7F833D84" w14:textId="77777777" w:rsidR="00D76BC0" w:rsidRPr="00D76BC0" w:rsidRDefault="00D76BC0" w:rsidP="000B5124">
            <w:pPr>
              <w:pStyle w:val="Tabstyl"/>
            </w:pPr>
            <w:r w:rsidRPr="00D76BC0">
              <w:t xml:space="preserve">Liczba zarejestrowanych pojazdów: dane z </w:t>
            </w:r>
            <w:proofErr w:type="spellStart"/>
            <w:r w:rsidRPr="00D76BC0">
              <w:t>CEPiK</w:t>
            </w:r>
            <w:proofErr w:type="spellEnd"/>
            <w:r w:rsidRPr="00D76BC0">
              <w:t>.</w:t>
            </w:r>
          </w:p>
          <w:p w14:paraId="68DBDB80" w14:textId="77777777" w:rsidR="00D76BC0" w:rsidRPr="00D76BC0" w:rsidRDefault="00D76BC0" w:rsidP="000B5124">
            <w:pPr>
              <w:pStyle w:val="Tabstyl"/>
            </w:pPr>
            <w:r w:rsidRPr="00D76BC0">
              <w:t>Średnie zużycia paliw/energii: dane szacunkowe (przeciętne wartości dla poszczególnych kategorii pojazdów).</w:t>
            </w:r>
          </w:p>
          <w:p w14:paraId="5580A2BA" w14:textId="77777777" w:rsidR="00D76BC0" w:rsidRPr="00D76BC0" w:rsidRDefault="00D76BC0" w:rsidP="000B5124">
            <w:pPr>
              <w:pStyle w:val="Tabstyl"/>
            </w:pPr>
            <w:r w:rsidRPr="00D76BC0">
              <w:t>Średni dystans w granicach gminy: założenia dla poszczególnych kategorii pojazdów.</w:t>
            </w:r>
          </w:p>
          <w:p w14:paraId="42EFA29F" w14:textId="77777777" w:rsidR="00D76BC0" w:rsidRPr="00D76BC0" w:rsidRDefault="00D76BC0" w:rsidP="000B5124">
            <w:pPr>
              <w:pStyle w:val="Tabstyl"/>
            </w:pPr>
            <w:r w:rsidRPr="00D76BC0">
              <w:t>Natężenie ruchu: dane z pomiarów GDDKiA (GPR), skalowane dla konkretnego roku.</w:t>
            </w:r>
          </w:p>
          <w:p w14:paraId="7E3E7A8F" w14:textId="77777777" w:rsidR="00D76BC0" w:rsidRPr="00D76BC0" w:rsidRDefault="00D76BC0" w:rsidP="000B5124">
            <w:pPr>
              <w:pStyle w:val="Tabstyl"/>
            </w:pPr>
            <w:r w:rsidRPr="00D76BC0">
              <w:t>Udział pojazdów spoza gminy: dane z pomiarów na terenie gmin, lub szacunki</w:t>
            </w:r>
          </w:p>
        </w:tc>
      </w:tr>
      <w:tr w:rsidR="00D76BC0" w:rsidRPr="00D76BC0" w14:paraId="5102CB69" w14:textId="77777777" w:rsidTr="00D76BC0">
        <w:tc>
          <w:tcPr>
            <w:tcW w:w="936" w:type="pct"/>
            <w:vAlign w:val="center"/>
          </w:tcPr>
          <w:p w14:paraId="5913BDD0" w14:textId="77777777" w:rsidR="00D76BC0" w:rsidRPr="00D76BC0" w:rsidRDefault="00D76BC0" w:rsidP="000B5124">
            <w:pPr>
              <w:pStyle w:val="Tabstyl"/>
            </w:pPr>
            <w:r w:rsidRPr="00D76BC0">
              <w:t>Założenia</w:t>
            </w:r>
          </w:p>
        </w:tc>
        <w:tc>
          <w:tcPr>
            <w:tcW w:w="4064" w:type="pct"/>
            <w:vAlign w:val="center"/>
          </w:tcPr>
          <w:p w14:paraId="6565AE53" w14:textId="77777777" w:rsidR="00D76BC0" w:rsidRPr="00D76BC0" w:rsidRDefault="00D76BC0" w:rsidP="000B5124">
            <w:pPr>
              <w:pStyle w:val="Tabstyl"/>
            </w:pPr>
            <w:r w:rsidRPr="00D76BC0">
              <w:t>Średnie zużycia paliw na podstawie danych przyjętych dla metodologii EMEP/CORINAIR</w:t>
            </w:r>
            <w:r w:rsidRPr="00D76BC0">
              <w:rPr>
                <w:vertAlign w:val="superscript"/>
              </w:rPr>
              <w:footnoteReference w:id="7"/>
            </w:r>
            <w:r w:rsidRPr="00D76BC0">
              <w:t>.</w:t>
            </w:r>
          </w:p>
          <w:p w14:paraId="08DD9739" w14:textId="77777777" w:rsidR="00D76BC0" w:rsidRPr="00D76BC0" w:rsidRDefault="00D76BC0" w:rsidP="000B5124">
            <w:pPr>
              <w:pStyle w:val="Tabstyl"/>
            </w:pPr>
            <w:r w:rsidRPr="00D76BC0">
              <w:t>Średni dystans – dla pojazdów osobowych dane GUS</w:t>
            </w:r>
            <w:r w:rsidRPr="00D76BC0">
              <w:rPr>
                <w:vertAlign w:val="superscript"/>
              </w:rPr>
              <w:footnoteReference w:id="8"/>
            </w:r>
            <w:r w:rsidRPr="00D76BC0">
              <w:t xml:space="preserve">, dla pozostałych kategorii – szacunki własne dla gmin </w:t>
            </w:r>
            <w:proofErr w:type="spellStart"/>
            <w:r w:rsidRPr="00D76BC0">
              <w:t>Meropolii</w:t>
            </w:r>
            <w:proofErr w:type="spellEnd"/>
          </w:p>
          <w:p w14:paraId="37FF1CDB" w14:textId="77777777" w:rsidR="00D76BC0" w:rsidRPr="00D76BC0" w:rsidRDefault="00D76BC0" w:rsidP="000B5124">
            <w:pPr>
              <w:pStyle w:val="Tabstyl"/>
            </w:pPr>
            <w:r w:rsidRPr="00D76BC0">
              <w:t xml:space="preserve">Emisja obliczana jest dla wszystkich zarejestrowanych pojazdów (wszystkie paliwa), powiększona o emisję z pojazdów spoza gminy (podstawowe paliwa transportowe). </w:t>
            </w:r>
          </w:p>
        </w:tc>
      </w:tr>
    </w:tbl>
    <w:p w14:paraId="73424A6A" w14:textId="77777777" w:rsidR="00D76BC0" w:rsidRPr="00D76BC0" w:rsidRDefault="00D76BC0" w:rsidP="00BF7661">
      <w:pPr>
        <w:pStyle w:val="Tekst"/>
      </w:pPr>
    </w:p>
    <w:tbl>
      <w:tblPr>
        <w:tblStyle w:val="Tabela-Siatka"/>
        <w:tblW w:w="5000" w:type="pct"/>
        <w:tblLook w:val="04A0" w:firstRow="1" w:lastRow="0" w:firstColumn="1" w:lastColumn="0" w:noHBand="0" w:noVBand="1"/>
      </w:tblPr>
      <w:tblGrid>
        <w:gridCol w:w="1696"/>
        <w:gridCol w:w="7366"/>
      </w:tblGrid>
      <w:tr w:rsidR="00D76BC0" w:rsidRPr="00D76BC0" w14:paraId="64E30039" w14:textId="77777777" w:rsidTr="00D76BC0">
        <w:trPr>
          <w:trHeight w:val="340"/>
        </w:trPr>
        <w:tc>
          <w:tcPr>
            <w:tcW w:w="5000" w:type="pct"/>
            <w:gridSpan w:val="2"/>
            <w:shd w:val="clear" w:color="auto" w:fill="92D050"/>
            <w:vAlign w:val="center"/>
          </w:tcPr>
          <w:p w14:paraId="512DCB74" w14:textId="77777777" w:rsidR="00D76BC0" w:rsidRPr="00D76BC0" w:rsidRDefault="00D76BC0" w:rsidP="000B5124">
            <w:pPr>
              <w:pStyle w:val="Tabstyl"/>
            </w:pPr>
            <w:r w:rsidRPr="00D76BC0">
              <w:lastRenderedPageBreak/>
              <w:t>GOSPODARKA ODPADAMI</w:t>
            </w:r>
          </w:p>
        </w:tc>
      </w:tr>
      <w:tr w:rsidR="00D76BC0" w:rsidRPr="00D76BC0" w14:paraId="7FA83896" w14:textId="77777777" w:rsidTr="00D76BC0">
        <w:trPr>
          <w:trHeight w:val="340"/>
        </w:trPr>
        <w:tc>
          <w:tcPr>
            <w:tcW w:w="936" w:type="pct"/>
            <w:vAlign w:val="center"/>
          </w:tcPr>
          <w:p w14:paraId="738C77CD" w14:textId="77777777" w:rsidR="00D76BC0" w:rsidRPr="00D76BC0" w:rsidRDefault="00D76BC0" w:rsidP="000B5124">
            <w:pPr>
              <w:pStyle w:val="Tabstyl"/>
            </w:pPr>
            <w:r w:rsidRPr="00D76BC0">
              <w:t>Źródła emisji</w:t>
            </w:r>
          </w:p>
        </w:tc>
        <w:tc>
          <w:tcPr>
            <w:tcW w:w="4064" w:type="pct"/>
            <w:vAlign w:val="center"/>
          </w:tcPr>
          <w:p w14:paraId="6EDCDF4B" w14:textId="77777777" w:rsidR="00D76BC0" w:rsidRPr="00D76BC0" w:rsidRDefault="00D76BC0" w:rsidP="000B5124">
            <w:pPr>
              <w:pStyle w:val="Tabstyl"/>
            </w:pPr>
            <w:r w:rsidRPr="00D76BC0">
              <w:t>Emisje bezpośrednie z procesów zagospodarowania odpadów stałych i ciekłych (zakres 1 – emisje bezpośrednie oraz zakres 3 – emisje pośrednie).</w:t>
            </w:r>
          </w:p>
          <w:p w14:paraId="2A6F28C6" w14:textId="77777777" w:rsidR="00D76BC0" w:rsidRPr="00D76BC0" w:rsidRDefault="00D76BC0" w:rsidP="000B5124">
            <w:pPr>
              <w:pStyle w:val="Tabstyl"/>
            </w:pPr>
            <w:r w:rsidRPr="00D76BC0">
              <w:t>Paliwa/energia: nie dotyczy</w:t>
            </w:r>
          </w:p>
          <w:p w14:paraId="057BF665" w14:textId="77777777" w:rsidR="00D76BC0" w:rsidRPr="00D76BC0" w:rsidRDefault="00D76BC0" w:rsidP="000B5124">
            <w:pPr>
              <w:pStyle w:val="Tabstyl"/>
            </w:pPr>
            <w:r w:rsidRPr="00D76BC0">
              <w:t>Gazy cieplarniane: CH</w:t>
            </w:r>
            <w:r w:rsidRPr="00D76BC0">
              <w:rPr>
                <w:vertAlign w:val="subscript"/>
              </w:rPr>
              <w:t>4</w:t>
            </w:r>
          </w:p>
        </w:tc>
      </w:tr>
      <w:tr w:rsidR="00D76BC0" w:rsidRPr="00D76BC0" w14:paraId="1DDF1F6A" w14:textId="77777777" w:rsidTr="00D76BC0">
        <w:trPr>
          <w:trHeight w:val="340"/>
        </w:trPr>
        <w:tc>
          <w:tcPr>
            <w:tcW w:w="936" w:type="pct"/>
            <w:vAlign w:val="center"/>
          </w:tcPr>
          <w:p w14:paraId="738FBFA9" w14:textId="77777777" w:rsidR="00D76BC0" w:rsidRPr="00D76BC0" w:rsidRDefault="00D76BC0" w:rsidP="000B5124">
            <w:pPr>
              <w:pStyle w:val="Tabstyl"/>
            </w:pPr>
            <w:r w:rsidRPr="00D76BC0">
              <w:t>Parametry aktywności</w:t>
            </w:r>
          </w:p>
        </w:tc>
        <w:tc>
          <w:tcPr>
            <w:tcW w:w="4064" w:type="pct"/>
            <w:vAlign w:val="center"/>
          </w:tcPr>
          <w:p w14:paraId="6CB8A942" w14:textId="77777777" w:rsidR="00D76BC0" w:rsidRPr="00D76BC0" w:rsidRDefault="00D76BC0" w:rsidP="000B5124">
            <w:pPr>
              <w:pStyle w:val="Tabstyl"/>
            </w:pPr>
            <w:r w:rsidRPr="00D76BC0">
              <w:t>Ilość odebranych odpadów i sposób zagospodarowania: dane od gmin (jednostki zarządzające systemem gospodarki odpadami).</w:t>
            </w:r>
          </w:p>
          <w:p w14:paraId="0342345A" w14:textId="77777777" w:rsidR="00D76BC0" w:rsidRPr="00D76BC0" w:rsidRDefault="00D76BC0" w:rsidP="000B5124">
            <w:pPr>
              <w:pStyle w:val="Tabstyl"/>
            </w:pPr>
            <w:r w:rsidRPr="00D76BC0">
              <w:t>Emisje bezpośrednie z procesów przetwarzania ścieków: dane od jednostek gminnych.</w:t>
            </w:r>
          </w:p>
        </w:tc>
      </w:tr>
      <w:tr w:rsidR="00D76BC0" w:rsidRPr="00D76BC0" w14:paraId="55B8772C" w14:textId="77777777" w:rsidTr="00D76BC0">
        <w:trPr>
          <w:trHeight w:val="340"/>
        </w:trPr>
        <w:tc>
          <w:tcPr>
            <w:tcW w:w="936" w:type="pct"/>
            <w:vAlign w:val="center"/>
          </w:tcPr>
          <w:p w14:paraId="13C4DA43" w14:textId="77777777" w:rsidR="00D76BC0" w:rsidRPr="00D76BC0" w:rsidRDefault="00D76BC0" w:rsidP="000B5124">
            <w:pPr>
              <w:pStyle w:val="Tabstyl"/>
            </w:pPr>
            <w:r w:rsidRPr="00D76BC0">
              <w:t>Wskaźniki emisji</w:t>
            </w:r>
          </w:p>
        </w:tc>
        <w:tc>
          <w:tcPr>
            <w:tcW w:w="4064" w:type="pct"/>
            <w:vAlign w:val="center"/>
          </w:tcPr>
          <w:p w14:paraId="01F60207" w14:textId="77777777" w:rsidR="00D76BC0" w:rsidRPr="00D76BC0" w:rsidRDefault="00D76BC0" w:rsidP="000B5124">
            <w:pPr>
              <w:pStyle w:val="Tabstyl"/>
            </w:pPr>
            <w:r w:rsidRPr="00D76BC0">
              <w:t>Emisja ze zmieszanych odpadów komunalnych zdeponowanych na składowisku: 24,676 kg CH</w:t>
            </w:r>
            <w:r w:rsidRPr="00D76BC0">
              <w:rPr>
                <w:vertAlign w:val="subscript"/>
              </w:rPr>
              <w:t>4</w:t>
            </w:r>
            <w:r w:rsidRPr="00D76BC0">
              <w:t>/Mg odpadów</w:t>
            </w:r>
            <w:r w:rsidRPr="00D76BC0">
              <w:rPr>
                <w:vertAlign w:val="superscript"/>
              </w:rPr>
              <w:footnoteReference w:id="9"/>
            </w:r>
            <w:r w:rsidRPr="00D76BC0">
              <w:t>.</w:t>
            </w:r>
          </w:p>
        </w:tc>
      </w:tr>
      <w:tr w:rsidR="00D76BC0" w:rsidRPr="00D76BC0" w14:paraId="52B8F431" w14:textId="77777777" w:rsidTr="00D76BC0">
        <w:trPr>
          <w:trHeight w:val="340"/>
        </w:trPr>
        <w:tc>
          <w:tcPr>
            <w:tcW w:w="936" w:type="pct"/>
            <w:vAlign w:val="center"/>
          </w:tcPr>
          <w:p w14:paraId="20C0A868" w14:textId="77777777" w:rsidR="00D76BC0" w:rsidRPr="00D76BC0" w:rsidRDefault="00D76BC0" w:rsidP="000B5124">
            <w:pPr>
              <w:pStyle w:val="Tabstyl"/>
            </w:pPr>
            <w:r w:rsidRPr="00D76BC0">
              <w:t>Założenia</w:t>
            </w:r>
          </w:p>
        </w:tc>
        <w:tc>
          <w:tcPr>
            <w:tcW w:w="4064" w:type="pct"/>
            <w:vAlign w:val="center"/>
          </w:tcPr>
          <w:p w14:paraId="1A096AF6" w14:textId="77777777" w:rsidR="00D76BC0" w:rsidRPr="00D76BC0" w:rsidRDefault="00D76BC0" w:rsidP="000B5124">
            <w:pPr>
              <w:pStyle w:val="Tabstyl"/>
            </w:pPr>
            <w:r w:rsidRPr="00D76BC0">
              <w:t>Emisja z odpadów obliczana jest tylko dla odpadów zdeponowanych na składowisku.</w:t>
            </w:r>
          </w:p>
          <w:p w14:paraId="76591649" w14:textId="77777777" w:rsidR="00D76BC0" w:rsidRPr="00D76BC0" w:rsidRDefault="00D76BC0" w:rsidP="000B5124">
            <w:pPr>
              <w:pStyle w:val="Tabstyl"/>
            </w:pPr>
            <w:r w:rsidRPr="00D76BC0">
              <w:t>Dla gospodarki wodno-ściekowej określana jest emisja bezpośrednia dla zakresu 1 (terytorialnie).</w:t>
            </w:r>
          </w:p>
        </w:tc>
      </w:tr>
    </w:tbl>
    <w:p w14:paraId="1C7CD771" w14:textId="77777777" w:rsidR="00D76BC0" w:rsidRPr="00D76BC0" w:rsidRDefault="00D76BC0" w:rsidP="0077196A">
      <w:pPr>
        <w:pStyle w:val="Nagwek4"/>
      </w:pPr>
      <w:bookmarkStart w:id="431" w:name="_Toc405328312"/>
      <w:bookmarkStart w:id="432" w:name="_Toc405361053"/>
      <w:bookmarkStart w:id="433" w:name="_Toc405367190"/>
      <w:bookmarkStart w:id="434" w:name="_Toc405368055"/>
      <w:bookmarkStart w:id="435" w:name="_Toc405368914"/>
      <w:bookmarkStart w:id="436" w:name="_Toc405369777"/>
      <w:bookmarkStart w:id="437" w:name="_Toc409083186"/>
      <w:bookmarkStart w:id="438" w:name="_Toc428517432"/>
      <w:bookmarkStart w:id="439" w:name="_Toc428532255"/>
      <w:bookmarkStart w:id="440" w:name="_Toc428783731"/>
      <w:bookmarkStart w:id="441" w:name="_Toc428789527"/>
      <w:bookmarkStart w:id="442" w:name="_Toc428792615"/>
      <w:bookmarkStart w:id="443" w:name="_Toc428795831"/>
      <w:bookmarkStart w:id="444" w:name="_Toc428882501"/>
      <w:bookmarkStart w:id="445" w:name="_Toc428884548"/>
      <w:bookmarkStart w:id="446" w:name="_Toc428884854"/>
      <w:bookmarkStart w:id="447" w:name="_Toc428886824"/>
      <w:bookmarkStart w:id="448" w:name="_Toc428956792"/>
      <w:bookmarkStart w:id="449" w:name="_Toc429040858"/>
      <w:bookmarkStart w:id="450" w:name="_Toc429041114"/>
      <w:bookmarkStart w:id="451" w:name="_Toc429043162"/>
      <w:bookmarkStart w:id="452" w:name="_Toc429043358"/>
      <w:bookmarkStart w:id="453" w:name="_Toc429043685"/>
      <w:bookmarkStart w:id="454" w:name="_Toc429047606"/>
      <w:bookmarkStart w:id="455" w:name="_Toc429047661"/>
      <w:bookmarkStart w:id="456" w:name="_Toc429060746"/>
      <w:r w:rsidRPr="00D76BC0">
        <w:t>Źródła danych</w:t>
      </w:r>
      <w:bookmarkEnd w:id="431"/>
      <w:bookmarkEnd w:id="432"/>
      <w:bookmarkEnd w:id="433"/>
      <w:bookmarkEnd w:id="434"/>
      <w:bookmarkEnd w:id="435"/>
      <w:bookmarkEnd w:id="436"/>
      <w:bookmarkEnd w:id="437"/>
      <w:r w:rsidRPr="00D76BC0">
        <w:t xml:space="preserve"> i współpraca z interesariuszami</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7C61C325" w14:textId="77777777" w:rsidR="00D76BC0" w:rsidRPr="00D76BC0" w:rsidRDefault="00D76BC0" w:rsidP="00BF7661">
      <w:pPr>
        <w:pStyle w:val="Tekst"/>
      </w:pPr>
      <w:r w:rsidRPr="00D76BC0">
        <w:t>Dane do bazy inwentaryzacji emisji pozyskiwano od interesariuszy wewnętrznych (JST) oraz zewnętrznych (min. operatorzy przedsiębiorstw energetycznych oraz z poszczególnych Wydzi</w:t>
      </w:r>
      <w:r w:rsidR="0085056F">
        <w:t>ałów Urzędu Miejskiego w Mosinie</w:t>
      </w:r>
      <w:r w:rsidRPr="00D76BC0">
        <w:t>.</w:t>
      </w:r>
    </w:p>
    <w:p w14:paraId="4D884C04" w14:textId="77777777" w:rsidR="00D76BC0" w:rsidRPr="00D76BC0" w:rsidRDefault="00D76BC0" w:rsidP="00BF7661">
      <w:pPr>
        <w:pStyle w:val="Tekst"/>
      </w:pPr>
      <w:r w:rsidRPr="00D76BC0">
        <w:t xml:space="preserve">Proces zbierania danych trwał od września 2014 roku do lipca 2015 roku. Pozyskane dane umożliwiły przeprowadzenie wyliczeń dotyczących rzeczywistego zużycia energii oraz emisji gazów cieplarnianych. </w:t>
      </w:r>
    </w:p>
    <w:p w14:paraId="00D90CC0" w14:textId="77777777" w:rsidR="00D76BC0" w:rsidRPr="00D76BC0" w:rsidRDefault="00D76BC0" w:rsidP="00BF7661">
      <w:pPr>
        <w:pStyle w:val="Tekst"/>
      </w:pPr>
      <w:r w:rsidRPr="00D76BC0">
        <w:t>Kluczowi interesariusze zostali zaproszeni do udziału w realizacji PGN oraz uczestniczyli przy tworzeniu bazy inwentaryzacji jak zgłaszali propozycje zadań do roku 2020. Udział szerokiego grona interesariuszy został umożliwiony poprzez przeprowadzenie konsultacji społecznych dokumentu podczas końcowej fazy jego przygotowywania.</w:t>
      </w:r>
    </w:p>
    <w:p w14:paraId="21CAC651" w14:textId="77777777" w:rsidR="00D76BC0" w:rsidRPr="00D76BC0" w:rsidRDefault="00D76BC0" w:rsidP="0075338E">
      <w:pPr>
        <w:pStyle w:val="Nagwew"/>
      </w:pPr>
      <w:r w:rsidRPr="00D76BC0">
        <w:t>Zaangażowane strony - współpraca z interesariuszami</w:t>
      </w:r>
    </w:p>
    <w:p w14:paraId="7B26DD7A" w14:textId="77777777" w:rsidR="00D76BC0" w:rsidRPr="00D76BC0" w:rsidRDefault="00D76BC0" w:rsidP="00BF7661">
      <w:pPr>
        <w:pStyle w:val="Tekst"/>
      </w:pPr>
      <w:r w:rsidRPr="00D76BC0">
        <w:t>Pod pojęciem interesariuszy należy rozumieć jednostki, grupy, czy też organizacje, na które PGN bezpośrednio, bądź pośrednio oddziałuje. Interesariuszami PGN są wszyscy mieszkańcy obszaru JST, przedsiębiorstwa działające na jej terenie. Dwie główne grupy interesariuszy to:</w:t>
      </w:r>
    </w:p>
    <w:p w14:paraId="1D0B84AD" w14:textId="77777777" w:rsidR="00D76BC0" w:rsidRPr="00D76BC0" w:rsidRDefault="00D76BC0" w:rsidP="003E10B2">
      <w:pPr>
        <w:pStyle w:val="WykropP1"/>
      </w:pPr>
      <w:r w:rsidRPr="00D76BC0">
        <w:t xml:space="preserve">jednostki JST (interesariusze wewnętrzni): </w:t>
      </w:r>
      <w:r w:rsidR="00E81D6D">
        <w:t>Referaty</w:t>
      </w:r>
      <w:r w:rsidRPr="00D76BC0">
        <w:t xml:space="preserve"> Urzędu, jednostki budżetowe, zakłady budżetowe, zakłady opieki zdrowotnej, samorządowe inst</w:t>
      </w:r>
      <w:r w:rsidR="000C1674">
        <w:t>ytucje kultury, spółki miejskie;</w:t>
      </w:r>
    </w:p>
    <w:p w14:paraId="5DED9991" w14:textId="77777777" w:rsidR="00D76BC0" w:rsidRPr="00D76BC0" w:rsidRDefault="00D76BC0" w:rsidP="003E10B2">
      <w:pPr>
        <w:pStyle w:val="WykropP1"/>
      </w:pPr>
      <w:r w:rsidRPr="00D76BC0">
        <w:t xml:space="preserve">interesariusze zewnętrzni: mieszkańcy, instytucje publiczne, organizacje pozarządowe i inne </w:t>
      </w:r>
      <w:r w:rsidR="000C1674">
        <w:t>nie będące jednostkami gminnymi.</w:t>
      </w:r>
    </w:p>
    <w:p w14:paraId="7F293CC5" w14:textId="77777777" w:rsidR="00D76BC0" w:rsidRPr="00D76BC0" w:rsidRDefault="00D76BC0" w:rsidP="00BF7661">
      <w:pPr>
        <w:pStyle w:val="Tekst"/>
      </w:pPr>
      <w:r w:rsidRPr="00D76BC0">
        <w:t>Wypracowanie właściwego systemu współpracy z interesariuszami jest niezwykle istotne z punktu widzenia skutecznej realizacji PGN, ponieważ:</w:t>
      </w:r>
    </w:p>
    <w:p w14:paraId="6C0D3D63" w14:textId="77777777" w:rsidR="00D76BC0" w:rsidRPr="00D76BC0" w:rsidRDefault="00D76BC0" w:rsidP="003E10B2">
      <w:pPr>
        <w:pStyle w:val="WykropP1"/>
      </w:pPr>
      <w:r w:rsidRPr="00D76BC0">
        <w:t>każde działanie realizowane w ramach PGN wpływa na otoczenie społeczne</w:t>
      </w:r>
      <w:r w:rsidR="000C1674">
        <w:t>;</w:t>
      </w:r>
    </w:p>
    <w:p w14:paraId="52F8E77D" w14:textId="77777777" w:rsidR="00D76BC0" w:rsidRPr="00D76BC0" w:rsidRDefault="00D76BC0" w:rsidP="003E10B2">
      <w:pPr>
        <w:pStyle w:val="WykropP1"/>
      </w:pPr>
      <w:r w:rsidRPr="00D76BC0">
        <w:t>otoczenie społeczne (zaangażowanie, ale także odpowiednie nastawienie społeczeństwa) wpływa na możliwości realizacji działań.</w:t>
      </w:r>
    </w:p>
    <w:p w14:paraId="31D58F3C" w14:textId="77777777" w:rsidR="00D76BC0" w:rsidRPr="00D76BC0" w:rsidRDefault="00D76BC0" w:rsidP="00BF7661">
      <w:pPr>
        <w:pStyle w:val="Tekst"/>
      </w:pPr>
      <w:r w:rsidRPr="00D76BC0">
        <w:t>Nie da się skutecznie zrealizować PGN bez świadomości tego, kim są interesariusze, jakie kieru</w:t>
      </w:r>
      <w:r w:rsidR="00E81D6D">
        <w:t xml:space="preserve">ją nimi motywy i przekonania, a także </w:t>
      </w:r>
      <w:r w:rsidRPr="00D76BC0">
        <w:t xml:space="preserve">bez pokazania, że działanie ma przynieść im konkretne korzyści. Podstawą do odniesienia sukcesu we wdrażaniu Planu Gospodarki </w:t>
      </w:r>
      <w:r w:rsidRPr="00D76BC0">
        <w:lastRenderedPageBreak/>
        <w:t>Niskoemisyjnej jest czynne słuchanie interesariuszy, ich opinii i wątpliwości oraz współdziałanie z nimi.</w:t>
      </w:r>
    </w:p>
    <w:p w14:paraId="68E4CF0E" w14:textId="77777777" w:rsidR="00D76BC0" w:rsidRPr="00D76BC0" w:rsidRDefault="00D76BC0" w:rsidP="00BF7661">
      <w:pPr>
        <w:pStyle w:val="Tekst"/>
      </w:pPr>
      <w:r w:rsidRPr="00D76BC0">
        <w:t>W celu skutecznej realizacji zaleca się, w ramach utworzonej komórki doradczej i organizację cyklicznych spotkań Koordynatorów PGN z obszaru metropolitalnego z interesariuszami wewnętrznymi i zewnętrznymi. Spotkania miałyby na celu wymianę uwag, opinii, ale także wiedzy, doświadczenia i „dobrych praktyk” we wdrażaniu działań zawartych w Planach, wprowadzania rozwiązań ograniczających zużycie energii i emisji gazów cieplarnianych. Komisja prowadziłaby również wspólne działania informacyjno-promocyjne w zakresie oszczędzania energii (np. festiwale, festyny, konkursy).</w:t>
      </w:r>
    </w:p>
    <w:p w14:paraId="2CE83942" w14:textId="77777777" w:rsidR="00D76BC0" w:rsidRPr="00D76BC0" w:rsidRDefault="00D76BC0" w:rsidP="000D43C4">
      <w:pPr>
        <w:pStyle w:val="Nagwek3"/>
      </w:pPr>
      <w:bookmarkStart w:id="457" w:name="_Toc429116895"/>
      <w:bookmarkStart w:id="458" w:name="_Toc429117812"/>
      <w:bookmarkStart w:id="459" w:name="_Toc429114725"/>
      <w:bookmarkStart w:id="460" w:name="_Toc429129792"/>
      <w:bookmarkStart w:id="461" w:name="_Toc429138692"/>
      <w:bookmarkStart w:id="462" w:name="_Toc429138902"/>
      <w:bookmarkStart w:id="463" w:name="_Toc429140050"/>
      <w:bookmarkStart w:id="464" w:name="_Toc429140888"/>
      <w:bookmarkStart w:id="465" w:name="_Toc429142651"/>
      <w:bookmarkStart w:id="466" w:name="_Toc429143236"/>
      <w:bookmarkStart w:id="467" w:name="_Toc429167947"/>
      <w:bookmarkStart w:id="468" w:name="_Toc429184130"/>
      <w:bookmarkStart w:id="469" w:name="_Ref429516515"/>
      <w:bookmarkStart w:id="470" w:name="_Toc429564403"/>
      <w:bookmarkStart w:id="471" w:name="_Toc434913975"/>
      <w:bookmarkStart w:id="472" w:name="_Toc445994271"/>
      <w:r w:rsidRPr="00D76BC0">
        <w:t>Metodologia opracowania bazy emisji</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63E96567" w14:textId="77777777" w:rsidR="00D76BC0" w:rsidRPr="00D76BC0" w:rsidRDefault="00D76BC0" w:rsidP="00BF7661">
      <w:pPr>
        <w:pStyle w:val="Tekst"/>
      </w:pPr>
      <w:r w:rsidRPr="00D76BC0">
        <w:t xml:space="preserve">W ramach PGN, na potrzeby inwentaryzacji emisji została stworzona baza emisji – narzędzie do zarządzania energią i emisjami w JST Metropoli Poznań. Celem opracowania bazy emisji jest umożliwienie monitoringu emisji gazów cieplarnianych, zużycia paliw i energii dla poszczególnych sektorów </w:t>
      </w:r>
      <w:r w:rsidR="00E81D6D">
        <w:t>gminy</w:t>
      </w:r>
      <w:r w:rsidRPr="00D76BC0">
        <w:t xml:space="preserve"> i pojedynczych budynków użyteczności publicznej oraz monitoringu realizacji zadań ujętych w PGN. </w:t>
      </w:r>
    </w:p>
    <w:p w14:paraId="0BE404C0" w14:textId="77777777" w:rsidR="00D76BC0" w:rsidRPr="00D76BC0" w:rsidRDefault="00D76BC0" w:rsidP="00BF7661">
      <w:pPr>
        <w:pStyle w:val="Tekst"/>
      </w:pPr>
      <w:r w:rsidRPr="00D76BC0">
        <w:t>Baza emisji umożliwia dostęp do informacji, które pozwalają na ocenę gospodarki energią oraz surowcami energetycznymi na obszarze Metropolii Poznań i w poszczególnych JST, zgodnie z wyodrębnionymi sektorami gospodarki oraz inwentaryzację emisji gazów cieplarnianych. Aplikacja pozwala na zarządzanie energią oraz szacowanie wielkości emisji.</w:t>
      </w:r>
    </w:p>
    <w:p w14:paraId="4596F58B" w14:textId="77777777" w:rsidR="002D0C1F" w:rsidRDefault="00D76BC0" w:rsidP="00BF7661">
      <w:pPr>
        <w:pStyle w:val="Tekst"/>
      </w:pPr>
      <w:r w:rsidRPr="00D76BC0">
        <w:t>Założenia metodyczne do bazy emisji opierają się na metodologii inwentaryzacji emisji oraz metodologii szacowania efektów realizacji działań</w:t>
      </w:r>
      <w:r w:rsidR="00E81D6D">
        <w:t>.</w:t>
      </w:r>
      <w:r w:rsidR="002D0C1F">
        <w:br w:type="page"/>
      </w:r>
    </w:p>
    <w:p w14:paraId="4B56AD63" w14:textId="77777777" w:rsidR="001C184F" w:rsidRPr="001C184F" w:rsidRDefault="001C184F" w:rsidP="000E57E5">
      <w:pPr>
        <w:pStyle w:val="Nagwek2"/>
      </w:pPr>
      <w:bookmarkStart w:id="473" w:name="_Toc429564404"/>
      <w:bookmarkStart w:id="474" w:name="_Toc434913976"/>
      <w:bookmarkStart w:id="475" w:name="_Toc445994272"/>
      <w:r w:rsidRPr="001C184F">
        <w:lastRenderedPageBreak/>
        <w:t>WYNIKI INWENTARYZACJI EMISJI DWUTLENKU WĘGLA</w:t>
      </w:r>
      <w:bookmarkEnd w:id="473"/>
      <w:bookmarkEnd w:id="474"/>
      <w:bookmarkEnd w:id="475"/>
    </w:p>
    <w:p w14:paraId="57468B47" w14:textId="77777777" w:rsidR="001C184F" w:rsidRPr="001C184F" w:rsidRDefault="001C184F" w:rsidP="000D43C4">
      <w:pPr>
        <w:pStyle w:val="Nagwek3"/>
      </w:pPr>
      <w:bookmarkStart w:id="476" w:name="_Toc429564405"/>
      <w:bookmarkStart w:id="477" w:name="_Toc434913977"/>
      <w:bookmarkStart w:id="478" w:name="_Toc445994273"/>
      <w:r w:rsidRPr="001C184F">
        <w:t>Rok 2010</w:t>
      </w:r>
      <w:bookmarkEnd w:id="476"/>
      <w:bookmarkEnd w:id="477"/>
      <w:bookmarkEnd w:id="478"/>
    </w:p>
    <w:p w14:paraId="4859F43D" w14:textId="77777777" w:rsidR="001C184F" w:rsidRPr="001C184F" w:rsidRDefault="001C184F" w:rsidP="00BF7661">
      <w:pPr>
        <w:pStyle w:val="Tekst"/>
      </w:pPr>
      <w:r w:rsidRPr="001C184F">
        <w:t>Jako rok bazowy, czyli rok o</w:t>
      </w:r>
      <w:r w:rsidR="00D55822">
        <w:t xml:space="preserve">kreślający poziom odniesienia w </w:t>
      </w:r>
      <w:r w:rsidRPr="001C184F">
        <w:t>zakresie wielkości emisji, przyjęto 2010 rok. Decyzję taką podjęto, pon</w:t>
      </w:r>
      <w:r w:rsidR="00D55822">
        <w:t>ieważ dla tego roku gmina Mosina</w:t>
      </w:r>
      <w:r w:rsidRPr="001C184F">
        <w:t xml:space="preserve"> dysponowała dużą ilością informacji pozwalających oszacować z dobrą dokładnością wielkość emisji. </w:t>
      </w:r>
    </w:p>
    <w:p w14:paraId="3DFBB302" w14:textId="77777777" w:rsidR="001C184F" w:rsidRPr="001C184F" w:rsidRDefault="001C184F" w:rsidP="00BF7661">
      <w:pPr>
        <w:pStyle w:val="Tekst"/>
        <w:rPr>
          <w:u w:val="single"/>
        </w:rPr>
      </w:pPr>
      <w:r w:rsidRPr="001C184F">
        <w:t>Przeprowadzona inwentaryzacja emisji wskazuje, iż sumaryczna wielkość emisji gazów cieplarnianyc</w:t>
      </w:r>
      <w:r w:rsidR="0085056F">
        <w:t>h z terenu miasta i gminy Mosina</w:t>
      </w:r>
      <w:r w:rsidRPr="001C184F">
        <w:t xml:space="preserve"> w 2010 roku ukształtowała się na poziomie </w:t>
      </w:r>
      <w:r w:rsidR="002D0C1F">
        <w:t>135 </w:t>
      </w:r>
      <w:r w:rsidR="009C3BA4">
        <w:t>393</w:t>
      </w:r>
      <w:r w:rsidRPr="001C184F">
        <w:t> Mg CO</w:t>
      </w:r>
      <w:r w:rsidRPr="001C184F">
        <w:rPr>
          <w:vertAlign w:val="subscript"/>
        </w:rPr>
        <w:t>2</w:t>
      </w:r>
      <w:r w:rsidRPr="001C184F">
        <w:t>e. Wyniki inwentaryzacji emisji CO</w:t>
      </w:r>
      <w:r w:rsidRPr="001C184F">
        <w:rPr>
          <w:vertAlign w:val="subscript"/>
        </w:rPr>
        <w:t>2</w:t>
      </w:r>
      <w:r w:rsidRPr="001C184F">
        <w:t xml:space="preserve">, w podziale na sektory przedstawia </w:t>
      </w:r>
      <w:r w:rsidRPr="001C184F">
        <w:fldChar w:fldCharType="begin"/>
      </w:r>
      <w:r w:rsidRPr="001C184F">
        <w:instrText xml:space="preserve"> REF _Ref429503169 \h </w:instrText>
      </w:r>
      <w:r w:rsidRPr="001C184F">
        <w:fldChar w:fldCharType="separate"/>
      </w:r>
      <w:r w:rsidR="004D5EC8" w:rsidRPr="001C184F">
        <w:t xml:space="preserve">Tabela </w:t>
      </w:r>
      <w:r w:rsidR="004D5EC8">
        <w:rPr>
          <w:noProof/>
        </w:rPr>
        <w:t>IX</w:t>
      </w:r>
      <w:r w:rsidR="004D5EC8">
        <w:t>.</w:t>
      </w:r>
      <w:r w:rsidR="004D5EC8">
        <w:rPr>
          <w:noProof/>
        </w:rPr>
        <w:t>23</w:t>
      </w:r>
      <w:r w:rsidRPr="001C184F">
        <w:fldChar w:fldCharType="end"/>
      </w:r>
      <w:r w:rsidRPr="001C184F">
        <w:t>.</w:t>
      </w:r>
    </w:p>
    <w:p w14:paraId="7C0F2E50" w14:textId="77777777" w:rsidR="001C184F" w:rsidRPr="001C184F" w:rsidRDefault="001C184F" w:rsidP="00346C26">
      <w:pPr>
        <w:pStyle w:val="Tableg"/>
      </w:pPr>
      <w:bookmarkStart w:id="479" w:name="_Ref429503169"/>
      <w:bookmarkStart w:id="480" w:name="_Toc445994342"/>
      <w:r w:rsidRPr="001C184F">
        <w:t xml:space="preserve">Tabela </w:t>
      </w:r>
      <w:fldSimple w:instr=" STYLEREF 1 \s ">
        <w:r w:rsidR="004D5EC8">
          <w:rPr>
            <w:noProof/>
          </w:rPr>
          <w:t>IX</w:t>
        </w:r>
      </w:fldSimple>
      <w:r w:rsidR="00514928">
        <w:t>.</w:t>
      </w:r>
      <w:fldSimple w:instr=" SEQ Tabela \* ARABIC \s 1 ">
        <w:r w:rsidR="004D5EC8">
          <w:rPr>
            <w:noProof/>
          </w:rPr>
          <w:t>23</w:t>
        </w:r>
      </w:fldSimple>
      <w:bookmarkEnd w:id="479"/>
      <w:r w:rsidR="00E81D6D">
        <w:rPr>
          <w:noProof/>
        </w:rPr>
        <w:t>.</w:t>
      </w:r>
      <w:r w:rsidRPr="001C184F">
        <w:t xml:space="preserve"> Wielkość emisji CO</w:t>
      </w:r>
      <w:r w:rsidRPr="001C184F">
        <w:rPr>
          <w:vertAlign w:val="subscript"/>
        </w:rPr>
        <w:t>2</w:t>
      </w:r>
      <w:r w:rsidR="00971D86">
        <w:t xml:space="preserve"> w gminie Mosina</w:t>
      </w:r>
      <w:r w:rsidR="00E81D6D">
        <w:t>,</w:t>
      </w:r>
      <w:r w:rsidRPr="001C184F">
        <w:t xml:space="preserve"> w 2010 roku wg podsektorów</w:t>
      </w:r>
      <w:bookmarkEnd w:id="480"/>
    </w:p>
    <w:tbl>
      <w:tblPr>
        <w:tblW w:w="6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1"/>
        <w:gridCol w:w="1000"/>
        <w:gridCol w:w="906"/>
      </w:tblGrid>
      <w:tr w:rsidR="001C184F" w:rsidRPr="00EB1EC6" w14:paraId="58F922A3" w14:textId="77777777" w:rsidTr="00EB1EC6">
        <w:trPr>
          <w:trHeight w:val="315"/>
          <w:jc w:val="center"/>
        </w:trPr>
        <w:tc>
          <w:tcPr>
            <w:tcW w:w="4161" w:type="dxa"/>
            <w:vMerge w:val="restart"/>
            <w:shd w:val="clear" w:color="000000" w:fill="92D050"/>
            <w:noWrap/>
            <w:vAlign w:val="center"/>
            <w:hideMark/>
          </w:tcPr>
          <w:p w14:paraId="6D70A40D" w14:textId="77777777" w:rsidR="001C184F" w:rsidRPr="00EB1EC6" w:rsidRDefault="001C184F" w:rsidP="000B5124">
            <w:pPr>
              <w:pStyle w:val="Tabstyl"/>
            </w:pPr>
            <w:r w:rsidRPr="00EB1EC6">
              <w:t>Emisje wg podsektorów</w:t>
            </w:r>
          </w:p>
        </w:tc>
        <w:tc>
          <w:tcPr>
            <w:tcW w:w="1000" w:type="dxa"/>
            <w:shd w:val="clear" w:color="000000" w:fill="92D050"/>
            <w:vAlign w:val="center"/>
            <w:hideMark/>
          </w:tcPr>
          <w:p w14:paraId="155283A2" w14:textId="77777777" w:rsidR="001C184F" w:rsidRPr="00EB1EC6" w:rsidRDefault="001C184F" w:rsidP="000B5124">
            <w:pPr>
              <w:pStyle w:val="Tabstyl"/>
            </w:pPr>
            <w:r w:rsidRPr="00EB1EC6">
              <w:t>Emisja</w:t>
            </w:r>
          </w:p>
        </w:tc>
        <w:tc>
          <w:tcPr>
            <w:tcW w:w="906" w:type="dxa"/>
            <w:shd w:val="clear" w:color="000000" w:fill="92D050"/>
            <w:vAlign w:val="center"/>
            <w:hideMark/>
          </w:tcPr>
          <w:p w14:paraId="1990898A" w14:textId="77777777" w:rsidR="001C184F" w:rsidRPr="00EB1EC6" w:rsidRDefault="001C184F" w:rsidP="000B5124">
            <w:pPr>
              <w:pStyle w:val="Tabstyl"/>
            </w:pPr>
            <w:r w:rsidRPr="00EB1EC6">
              <w:t>Udział</w:t>
            </w:r>
          </w:p>
        </w:tc>
      </w:tr>
      <w:tr w:rsidR="001C184F" w:rsidRPr="00EB1EC6" w14:paraId="64790180" w14:textId="77777777" w:rsidTr="00EB1EC6">
        <w:trPr>
          <w:trHeight w:val="300"/>
          <w:jc w:val="center"/>
        </w:trPr>
        <w:tc>
          <w:tcPr>
            <w:tcW w:w="4161" w:type="dxa"/>
            <w:vMerge/>
            <w:vAlign w:val="center"/>
            <w:hideMark/>
          </w:tcPr>
          <w:p w14:paraId="68B2A732" w14:textId="77777777" w:rsidR="001C184F" w:rsidRPr="00EB1EC6" w:rsidRDefault="001C184F" w:rsidP="000B5124">
            <w:pPr>
              <w:pStyle w:val="Tabstyl"/>
            </w:pPr>
          </w:p>
        </w:tc>
        <w:tc>
          <w:tcPr>
            <w:tcW w:w="1000" w:type="dxa"/>
            <w:shd w:val="clear" w:color="000000" w:fill="92D050"/>
            <w:vAlign w:val="center"/>
            <w:hideMark/>
          </w:tcPr>
          <w:p w14:paraId="28C51D28" w14:textId="77777777" w:rsidR="001C184F" w:rsidRPr="00EB1EC6" w:rsidRDefault="001C184F" w:rsidP="000B5124">
            <w:pPr>
              <w:pStyle w:val="Tabstyl"/>
            </w:pPr>
            <w:r w:rsidRPr="00EB1EC6">
              <w:t>2010</w:t>
            </w:r>
          </w:p>
        </w:tc>
        <w:tc>
          <w:tcPr>
            <w:tcW w:w="906" w:type="dxa"/>
            <w:shd w:val="clear" w:color="000000" w:fill="92D050"/>
            <w:vAlign w:val="center"/>
            <w:hideMark/>
          </w:tcPr>
          <w:p w14:paraId="2CFC41E7" w14:textId="77777777" w:rsidR="001C184F" w:rsidRPr="00EB1EC6" w:rsidRDefault="001C184F" w:rsidP="000B5124">
            <w:pPr>
              <w:pStyle w:val="Tabstyl"/>
            </w:pPr>
            <w:r w:rsidRPr="00EB1EC6">
              <w:t>2010</w:t>
            </w:r>
          </w:p>
        </w:tc>
      </w:tr>
      <w:tr w:rsidR="007D551B" w:rsidRPr="00EB1EC6" w14:paraId="6050193F" w14:textId="77777777" w:rsidTr="00E95AE3">
        <w:trPr>
          <w:trHeight w:val="300"/>
          <w:jc w:val="center"/>
        </w:trPr>
        <w:tc>
          <w:tcPr>
            <w:tcW w:w="4161" w:type="dxa"/>
            <w:shd w:val="clear" w:color="000000" w:fill="FFFFFF"/>
            <w:noWrap/>
            <w:vAlign w:val="center"/>
            <w:hideMark/>
          </w:tcPr>
          <w:p w14:paraId="113B6963" w14:textId="77777777" w:rsidR="007D551B" w:rsidRPr="00EB1EC6" w:rsidRDefault="007D551B" w:rsidP="007D551B">
            <w:pPr>
              <w:pStyle w:val="Tabstyl"/>
            </w:pPr>
            <w:r w:rsidRPr="00EB1EC6">
              <w:t>Budynki mieszkalne</w:t>
            </w:r>
          </w:p>
        </w:tc>
        <w:tc>
          <w:tcPr>
            <w:tcW w:w="1000" w:type="dxa"/>
            <w:shd w:val="clear" w:color="000000" w:fill="FFFFFF"/>
            <w:noWrap/>
            <w:vAlign w:val="center"/>
            <w:hideMark/>
          </w:tcPr>
          <w:p w14:paraId="2F46C54C" w14:textId="77777777" w:rsidR="007D551B" w:rsidRPr="00EB1EC6" w:rsidRDefault="007D551B" w:rsidP="007D551B">
            <w:pPr>
              <w:pStyle w:val="Tabstyl"/>
            </w:pPr>
            <w:r w:rsidRPr="00EB1EC6">
              <w:t>73 432</w:t>
            </w:r>
          </w:p>
        </w:tc>
        <w:tc>
          <w:tcPr>
            <w:tcW w:w="906" w:type="dxa"/>
            <w:shd w:val="clear" w:color="000000" w:fill="FFFFFF"/>
            <w:noWrap/>
            <w:hideMark/>
          </w:tcPr>
          <w:p w14:paraId="490BAF47" w14:textId="77777777" w:rsidR="007D551B" w:rsidRPr="00EB1EC6" w:rsidRDefault="007D551B" w:rsidP="007D551B">
            <w:pPr>
              <w:pStyle w:val="Tabstyl"/>
            </w:pPr>
            <w:r w:rsidRPr="00420811">
              <w:t>44,8%</w:t>
            </w:r>
          </w:p>
        </w:tc>
      </w:tr>
      <w:tr w:rsidR="007D551B" w:rsidRPr="00EB1EC6" w14:paraId="07E3D065" w14:textId="77777777" w:rsidTr="00E95AE3">
        <w:trPr>
          <w:trHeight w:val="300"/>
          <w:jc w:val="center"/>
        </w:trPr>
        <w:tc>
          <w:tcPr>
            <w:tcW w:w="4161" w:type="dxa"/>
            <w:shd w:val="clear" w:color="000000" w:fill="FFFFFF"/>
            <w:noWrap/>
            <w:vAlign w:val="center"/>
            <w:hideMark/>
          </w:tcPr>
          <w:p w14:paraId="7BE579A6" w14:textId="77777777" w:rsidR="007D551B" w:rsidRPr="00EB1EC6" w:rsidRDefault="007D551B" w:rsidP="007D551B">
            <w:pPr>
              <w:pStyle w:val="Tabstyl"/>
            </w:pPr>
            <w:r w:rsidRPr="00EB1EC6">
              <w:t>Budynki instytucji, komercyjne i urządzenia</w:t>
            </w:r>
          </w:p>
        </w:tc>
        <w:tc>
          <w:tcPr>
            <w:tcW w:w="1000" w:type="dxa"/>
            <w:shd w:val="clear" w:color="000000" w:fill="FFFFFF"/>
            <w:noWrap/>
            <w:vAlign w:val="center"/>
            <w:hideMark/>
          </w:tcPr>
          <w:p w14:paraId="2D78C77F" w14:textId="77777777" w:rsidR="007D551B" w:rsidRPr="00EB1EC6" w:rsidRDefault="007D551B" w:rsidP="007D551B">
            <w:pPr>
              <w:pStyle w:val="Tabstyl"/>
            </w:pPr>
            <w:r w:rsidRPr="00EB1EC6">
              <w:t>34 036</w:t>
            </w:r>
          </w:p>
        </w:tc>
        <w:tc>
          <w:tcPr>
            <w:tcW w:w="906" w:type="dxa"/>
            <w:shd w:val="clear" w:color="000000" w:fill="FFFFFF"/>
            <w:noWrap/>
            <w:hideMark/>
          </w:tcPr>
          <w:p w14:paraId="0D8A2616" w14:textId="77777777" w:rsidR="007D551B" w:rsidRPr="00EB1EC6" w:rsidRDefault="007D551B" w:rsidP="007D551B">
            <w:pPr>
              <w:pStyle w:val="Tabstyl"/>
            </w:pPr>
            <w:r w:rsidRPr="00420811">
              <w:t>20,8%</w:t>
            </w:r>
          </w:p>
        </w:tc>
      </w:tr>
      <w:tr w:rsidR="007D551B" w:rsidRPr="00EB1EC6" w14:paraId="667B250E" w14:textId="77777777" w:rsidTr="00E95AE3">
        <w:trPr>
          <w:trHeight w:val="300"/>
          <w:jc w:val="center"/>
        </w:trPr>
        <w:tc>
          <w:tcPr>
            <w:tcW w:w="4161" w:type="dxa"/>
            <w:shd w:val="clear" w:color="000000" w:fill="FFFFFF"/>
            <w:noWrap/>
            <w:vAlign w:val="center"/>
            <w:hideMark/>
          </w:tcPr>
          <w:p w14:paraId="49BE6139" w14:textId="77777777" w:rsidR="007D551B" w:rsidRPr="00EB1EC6" w:rsidRDefault="007D551B" w:rsidP="007D551B">
            <w:pPr>
              <w:pStyle w:val="Tabstyl"/>
            </w:pPr>
            <w:r w:rsidRPr="00EB1EC6">
              <w:t>Oświetlenie publiczne</w:t>
            </w:r>
          </w:p>
        </w:tc>
        <w:tc>
          <w:tcPr>
            <w:tcW w:w="1000" w:type="dxa"/>
            <w:shd w:val="clear" w:color="000000" w:fill="FFFFFF"/>
            <w:noWrap/>
            <w:vAlign w:val="center"/>
            <w:hideMark/>
          </w:tcPr>
          <w:p w14:paraId="27A499D5" w14:textId="77777777" w:rsidR="007D551B" w:rsidRPr="00EB1EC6" w:rsidRDefault="007D551B" w:rsidP="007D551B">
            <w:pPr>
              <w:pStyle w:val="Tabstyl"/>
            </w:pPr>
            <w:r w:rsidRPr="00EB1EC6">
              <w:t>1 730</w:t>
            </w:r>
          </w:p>
        </w:tc>
        <w:tc>
          <w:tcPr>
            <w:tcW w:w="906" w:type="dxa"/>
            <w:shd w:val="clear" w:color="000000" w:fill="FFFFFF"/>
            <w:noWrap/>
            <w:hideMark/>
          </w:tcPr>
          <w:p w14:paraId="70AE36D9" w14:textId="77777777" w:rsidR="007D551B" w:rsidRPr="00EB1EC6" w:rsidRDefault="007D551B" w:rsidP="007D551B">
            <w:pPr>
              <w:pStyle w:val="Tabstyl"/>
            </w:pPr>
            <w:r w:rsidRPr="00420811">
              <w:t>1,1%</w:t>
            </w:r>
          </w:p>
        </w:tc>
      </w:tr>
      <w:tr w:rsidR="007D551B" w:rsidRPr="00EB1EC6" w14:paraId="4D23DF6A" w14:textId="77777777" w:rsidTr="00E95AE3">
        <w:trPr>
          <w:trHeight w:val="300"/>
          <w:jc w:val="center"/>
        </w:trPr>
        <w:tc>
          <w:tcPr>
            <w:tcW w:w="4161" w:type="dxa"/>
            <w:shd w:val="clear" w:color="000000" w:fill="FFFFFF"/>
            <w:noWrap/>
            <w:vAlign w:val="center"/>
            <w:hideMark/>
          </w:tcPr>
          <w:p w14:paraId="1D497E9A" w14:textId="77777777" w:rsidR="007D551B" w:rsidRPr="00EB1EC6" w:rsidRDefault="007D551B" w:rsidP="007D551B">
            <w:pPr>
              <w:pStyle w:val="Tabstyl"/>
            </w:pPr>
            <w:r w:rsidRPr="00EB1EC6">
              <w:t>Transport drogowy</w:t>
            </w:r>
          </w:p>
        </w:tc>
        <w:tc>
          <w:tcPr>
            <w:tcW w:w="1000" w:type="dxa"/>
            <w:shd w:val="clear" w:color="000000" w:fill="FFFFFF"/>
            <w:noWrap/>
            <w:vAlign w:val="center"/>
            <w:hideMark/>
          </w:tcPr>
          <w:p w14:paraId="278A9EBB" w14:textId="77777777" w:rsidR="007D551B" w:rsidRPr="00EB1EC6" w:rsidRDefault="007D551B" w:rsidP="007D551B">
            <w:pPr>
              <w:pStyle w:val="Tabstyl"/>
            </w:pPr>
            <w:r w:rsidRPr="00EB1EC6">
              <w:t>33 565</w:t>
            </w:r>
          </w:p>
        </w:tc>
        <w:tc>
          <w:tcPr>
            <w:tcW w:w="906" w:type="dxa"/>
            <w:shd w:val="clear" w:color="000000" w:fill="FFFFFF"/>
            <w:noWrap/>
            <w:hideMark/>
          </w:tcPr>
          <w:p w14:paraId="0BF83C09" w14:textId="77777777" w:rsidR="007D551B" w:rsidRPr="00EB1EC6" w:rsidRDefault="007D551B" w:rsidP="007D551B">
            <w:pPr>
              <w:pStyle w:val="Tabstyl"/>
            </w:pPr>
            <w:r w:rsidRPr="00420811">
              <w:t>20,4%</w:t>
            </w:r>
          </w:p>
        </w:tc>
      </w:tr>
      <w:tr w:rsidR="007D551B" w:rsidRPr="00EB1EC6" w14:paraId="341DBB37" w14:textId="77777777" w:rsidTr="00E95AE3">
        <w:trPr>
          <w:trHeight w:val="300"/>
          <w:jc w:val="center"/>
        </w:trPr>
        <w:tc>
          <w:tcPr>
            <w:tcW w:w="4161" w:type="dxa"/>
            <w:shd w:val="clear" w:color="000000" w:fill="FFFFFF"/>
            <w:noWrap/>
            <w:vAlign w:val="center"/>
            <w:hideMark/>
          </w:tcPr>
          <w:p w14:paraId="743EBD8C" w14:textId="77777777" w:rsidR="007D551B" w:rsidRPr="00EB1EC6" w:rsidRDefault="007D551B" w:rsidP="007D551B">
            <w:pPr>
              <w:pStyle w:val="Tabstyl"/>
            </w:pPr>
            <w:r w:rsidRPr="00EB1EC6">
              <w:t>Transport szynowy</w:t>
            </w:r>
          </w:p>
        </w:tc>
        <w:tc>
          <w:tcPr>
            <w:tcW w:w="1000" w:type="dxa"/>
            <w:shd w:val="clear" w:color="000000" w:fill="FFFFFF"/>
            <w:noWrap/>
            <w:vAlign w:val="center"/>
            <w:hideMark/>
          </w:tcPr>
          <w:p w14:paraId="25FA8E1C" w14:textId="77777777" w:rsidR="007D551B" w:rsidRPr="00EB1EC6" w:rsidRDefault="007D551B" w:rsidP="007D551B">
            <w:pPr>
              <w:pStyle w:val="Tabstyl"/>
            </w:pPr>
            <w:r w:rsidRPr="00EB1EC6">
              <w:t>-</w:t>
            </w:r>
          </w:p>
        </w:tc>
        <w:tc>
          <w:tcPr>
            <w:tcW w:w="906" w:type="dxa"/>
            <w:shd w:val="clear" w:color="000000" w:fill="FFFFFF"/>
            <w:noWrap/>
            <w:hideMark/>
          </w:tcPr>
          <w:p w14:paraId="182A9188" w14:textId="77777777" w:rsidR="007D551B" w:rsidRPr="00EB1EC6" w:rsidRDefault="007D551B" w:rsidP="007D551B">
            <w:pPr>
              <w:pStyle w:val="Tabstyl"/>
            </w:pPr>
            <w:r w:rsidRPr="00420811">
              <w:t>0,0%</w:t>
            </w:r>
          </w:p>
        </w:tc>
      </w:tr>
      <w:tr w:rsidR="007D551B" w:rsidRPr="00EB1EC6" w14:paraId="34F6A671" w14:textId="77777777" w:rsidTr="00E95AE3">
        <w:trPr>
          <w:trHeight w:val="300"/>
          <w:jc w:val="center"/>
        </w:trPr>
        <w:tc>
          <w:tcPr>
            <w:tcW w:w="4161" w:type="dxa"/>
            <w:shd w:val="clear" w:color="000000" w:fill="FFFFFF"/>
            <w:noWrap/>
            <w:vAlign w:val="center"/>
            <w:hideMark/>
          </w:tcPr>
          <w:p w14:paraId="73A3F848" w14:textId="77777777" w:rsidR="007D551B" w:rsidRPr="00EB1EC6" w:rsidRDefault="007D551B" w:rsidP="007D551B">
            <w:pPr>
              <w:pStyle w:val="Tabstyl"/>
            </w:pPr>
            <w:r w:rsidRPr="00EB1EC6">
              <w:t>Przemysł</w:t>
            </w:r>
          </w:p>
        </w:tc>
        <w:tc>
          <w:tcPr>
            <w:tcW w:w="1000" w:type="dxa"/>
            <w:shd w:val="clear" w:color="000000" w:fill="FFFFFF"/>
            <w:noWrap/>
            <w:vAlign w:val="center"/>
            <w:hideMark/>
          </w:tcPr>
          <w:p w14:paraId="7478D10C" w14:textId="77777777" w:rsidR="007D551B" w:rsidRPr="00EB1EC6" w:rsidRDefault="007D551B" w:rsidP="007D551B">
            <w:pPr>
              <w:pStyle w:val="Tabstyl"/>
            </w:pPr>
            <w:r w:rsidRPr="00EB1EC6">
              <w:t>21 134</w:t>
            </w:r>
          </w:p>
        </w:tc>
        <w:tc>
          <w:tcPr>
            <w:tcW w:w="906" w:type="dxa"/>
            <w:shd w:val="clear" w:color="000000" w:fill="FFFFFF"/>
            <w:noWrap/>
            <w:hideMark/>
          </w:tcPr>
          <w:p w14:paraId="59F8B2F7" w14:textId="77777777" w:rsidR="007D551B" w:rsidRPr="00EB1EC6" w:rsidRDefault="007D551B" w:rsidP="007D551B">
            <w:pPr>
              <w:pStyle w:val="Tabstyl"/>
            </w:pPr>
            <w:r w:rsidRPr="00420811">
              <w:t>12,9%</w:t>
            </w:r>
          </w:p>
        </w:tc>
      </w:tr>
      <w:tr w:rsidR="007D551B" w:rsidRPr="00EB1EC6" w14:paraId="244236CB" w14:textId="77777777" w:rsidTr="00E95AE3">
        <w:trPr>
          <w:trHeight w:val="300"/>
          <w:jc w:val="center"/>
        </w:trPr>
        <w:tc>
          <w:tcPr>
            <w:tcW w:w="4161" w:type="dxa"/>
            <w:shd w:val="clear" w:color="000000" w:fill="FFFFFF"/>
            <w:noWrap/>
            <w:vAlign w:val="center"/>
            <w:hideMark/>
          </w:tcPr>
          <w:p w14:paraId="755C086D" w14:textId="77777777" w:rsidR="007D551B" w:rsidRPr="00EB1EC6" w:rsidRDefault="007D551B" w:rsidP="007D551B">
            <w:pPr>
              <w:pStyle w:val="Tabstyl"/>
            </w:pPr>
            <w:r w:rsidRPr="00EB1EC6">
              <w:t>Gospodarka odpadami</w:t>
            </w:r>
          </w:p>
        </w:tc>
        <w:tc>
          <w:tcPr>
            <w:tcW w:w="1000" w:type="dxa"/>
            <w:shd w:val="clear" w:color="000000" w:fill="FFFFFF"/>
            <w:noWrap/>
            <w:vAlign w:val="center"/>
            <w:hideMark/>
          </w:tcPr>
          <w:p w14:paraId="66BC3375" w14:textId="77777777" w:rsidR="007D551B" w:rsidRPr="00EB1EC6" w:rsidRDefault="007D551B" w:rsidP="007D551B">
            <w:pPr>
              <w:pStyle w:val="Tabstyl"/>
            </w:pPr>
            <w:r w:rsidRPr="00EB1EC6">
              <w:t>51</w:t>
            </w:r>
          </w:p>
        </w:tc>
        <w:tc>
          <w:tcPr>
            <w:tcW w:w="906" w:type="dxa"/>
            <w:shd w:val="clear" w:color="000000" w:fill="FFFFFF"/>
            <w:noWrap/>
            <w:hideMark/>
          </w:tcPr>
          <w:p w14:paraId="5D0F0511" w14:textId="77777777" w:rsidR="007D551B" w:rsidRPr="00EB1EC6" w:rsidRDefault="007D551B" w:rsidP="007D551B">
            <w:pPr>
              <w:pStyle w:val="Tabstyl"/>
            </w:pPr>
            <w:r w:rsidRPr="00420811">
              <w:t>0,0%</w:t>
            </w:r>
          </w:p>
        </w:tc>
      </w:tr>
      <w:tr w:rsidR="00397922" w:rsidRPr="00EB1EC6" w14:paraId="0D234EDC" w14:textId="77777777" w:rsidTr="00EB1EC6">
        <w:trPr>
          <w:trHeight w:val="264"/>
          <w:jc w:val="center"/>
        </w:trPr>
        <w:tc>
          <w:tcPr>
            <w:tcW w:w="4161" w:type="dxa"/>
            <w:shd w:val="clear" w:color="000000" w:fill="FFFFFF"/>
            <w:noWrap/>
            <w:vAlign w:val="center"/>
            <w:hideMark/>
          </w:tcPr>
          <w:p w14:paraId="1B3CC684" w14:textId="77777777" w:rsidR="00397922" w:rsidRPr="00EB1EC6" w:rsidRDefault="00397922" w:rsidP="000B5124">
            <w:pPr>
              <w:pStyle w:val="Tabstyl"/>
            </w:pPr>
            <w:r w:rsidRPr="00EB1EC6">
              <w:t>Pochłanianie</w:t>
            </w:r>
          </w:p>
        </w:tc>
        <w:tc>
          <w:tcPr>
            <w:tcW w:w="1000" w:type="dxa"/>
            <w:shd w:val="clear" w:color="000000" w:fill="FFFFFF"/>
            <w:noWrap/>
            <w:vAlign w:val="center"/>
            <w:hideMark/>
          </w:tcPr>
          <w:p w14:paraId="05987559" w14:textId="77777777" w:rsidR="00397922" w:rsidRPr="00EB1EC6" w:rsidRDefault="00397922" w:rsidP="000B5124">
            <w:pPr>
              <w:pStyle w:val="Tabstyl"/>
            </w:pPr>
            <w:r w:rsidRPr="00EB1EC6">
              <w:t>-28 555</w:t>
            </w:r>
          </w:p>
        </w:tc>
        <w:tc>
          <w:tcPr>
            <w:tcW w:w="906" w:type="dxa"/>
            <w:shd w:val="clear" w:color="000000" w:fill="FFFFFF"/>
            <w:noWrap/>
            <w:vAlign w:val="center"/>
            <w:hideMark/>
          </w:tcPr>
          <w:p w14:paraId="44DA7E12" w14:textId="77777777" w:rsidR="00397922" w:rsidRPr="00EB1EC6" w:rsidRDefault="007D551B" w:rsidP="000B5124">
            <w:pPr>
              <w:pStyle w:val="Tabstyl"/>
            </w:pPr>
            <w:r>
              <w:t>-17,4</w:t>
            </w:r>
            <w:r w:rsidR="00397922" w:rsidRPr="00EB1EC6">
              <w:t>%</w:t>
            </w:r>
          </w:p>
        </w:tc>
      </w:tr>
      <w:tr w:rsidR="00397922" w:rsidRPr="00EB1EC6" w14:paraId="6D680C8B" w14:textId="77777777" w:rsidTr="00EB1EC6">
        <w:trPr>
          <w:trHeight w:val="315"/>
          <w:jc w:val="center"/>
        </w:trPr>
        <w:tc>
          <w:tcPr>
            <w:tcW w:w="4161" w:type="dxa"/>
            <w:shd w:val="clear" w:color="000000" w:fill="92D050"/>
            <w:noWrap/>
            <w:vAlign w:val="center"/>
            <w:hideMark/>
          </w:tcPr>
          <w:p w14:paraId="1E950AFE" w14:textId="77777777" w:rsidR="00397922" w:rsidRPr="00EB1EC6" w:rsidRDefault="00397922" w:rsidP="000B5124">
            <w:pPr>
              <w:pStyle w:val="Tabstyl"/>
            </w:pPr>
            <w:r w:rsidRPr="00EB1EC6">
              <w:t>SUMA</w:t>
            </w:r>
          </w:p>
        </w:tc>
        <w:tc>
          <w:tcPr>
            <w:tcW w:w="1000" w:type="dxa"/>
            <w:shd w:val="clear" w:color="000000" w:fill="92D050"/>
            <w:noWrap/>
            <w:vAlign w:val="center"/>
            <w:hideMark/>
          </w:tcPr>
          <w:p w14:paraId="56D3672C" w14:textId="77777777" w:rsidR="00397922" w:rsidRPr="00EB1EC6" w:rsidRDefault="00397922" w:rsidP="000B5124">
            <w:pPr>
              <w:pStyle w:val="Tabstyl"/>
            </w:pPr>
            <w:r w:rsidRPr="00EB1EC6">
              <w:t>135 393</w:t>
            </w:r>
          </w:p>
        </w:tc>
        <w:tc>
          <w:tcPr>
            <w:tcW w:w="906" w:type="dxa"/>
            <w:shd w:val="clear" w:color="000000" w:fill="92D050"/>
            <w:noWrap/>
            <w:vAlign w:val="center"/>
            <w:hideMark/>
          </w:tcPr>
          <w:p w14:paraId="0729E5F8" w14:textId="77777777" w:rsidR="00397922" w:rsidRPr="00EB1EC6" w:rsidRDefault="00397922" w:rsidP="000B5124">
            <w:pPr>
              <w:pStyle w:val="Tabstyl"/>
            </w:pPr>
            <w:r w:rsidRPr="00EB1EC6">
              <w:t>100%</w:t>
            </w:r>
          </w:p>
        </w:tc>
      </w:tr>
    </w:tbl>
    <w:p w14:paraId="4BB62C34" w14:textId="77777777" w:rsidR="001C184F" w:rsidRPr="001C184F" w:rsidRDefault="0033259C" w:rsidP="00512A6F">
      <w:pPr>
        <w:pStyle w:val="Tabrd"/>
      </w:pPr>
      <w:proofErr w:type="spellStart"/>
      <w:r>
        <w:t>Źródło</w:t>
      </w:r>
      <w:proofErr w:type="spellEnd"/>
      <w:r>
        <w:t xml:space="preserve">: </w:t>
      </w:r>
      <w:proofErr w:type="spellStart"/>
      <w:r>
        <w:t>O</w:t>
      </w:r>
      <w:r w:rsidR="001C184F" w:rsidRPr="001C184F">
        <w:t>pracowanie</w:t>
      </w:r>
      <w:proofErr w:type="spellEnd"/>
      <w:r w:rsidR="001C184F" w:rsidRPr="001C184F">
        <w:t xml:space="preserve"> </w:t>
      </w:r>
      <w:proofErr w:type="spellStart"/>
      <w:r w:rsidR="001C184F" w:rsidRPr="001C184F">
        <w:t>własne</w:t>
      </w:r>
      <w:proofErr w:type="spellEnd"/>
    </w:p>
    <w:p w14:paraId="26CA9C89" w14:textId="77777777" w:rsidR="001C184F" w:rsidRPr="001C184F" w:rsidRDefault="001C184F" w:rsidP="00BF7661">
      <w:pPr>
        <w:pStyle w:val="Tekst"/>
      </w:pPr>
      <w:r w:rsidRPr="001C184F">
        <w:rPr>
          <w:webHidden/>
        </w:rPr>
        <w:t xml:space="preserve">Na podstawie analizy wyników inwentaryzacji emisji należy stwierdzić, iż za emisje odpowiedzialne były przede wszystkim sektory: </w:t>
      </w:r>
    </w:p>
    <w:p w14:paraId="45E3FED9" w14:textId="77777777" w:rsidR="001C184F" w:rsidRPr="001C184F" w:rsidRDefault="001C184F" w:rsidP="003E10B2">
      <w:pPr>
        <w:pStyle w:val="WykropP1"/>
        <w:rPr>
          <w:webHidden/>
        </w:rPr>
      </w:pPr>
      <w:r w:rsidRPr="001C184F">
        <w:rPr>
          <w:webHidden/>
        </w:rPr>
        <w:t xml:space="preserve">Budynki </w:t>
      </w:r>
      <w:r w:rsidRPr="00E95AE3">
        <w:rPr>
          <w:webHidden/>
        </w:rPr>
        <w:t>mieszkalne</w:t>
      </w:r>
      <w:r w:rsidRPr="001C184F">
        <w:rPr>
          <w:webHidden/>
        </w:rPr>
        <w:t>: emisja z tego sek</w:t>
      </w:r>
      <w:r w:rsidR="00397922">
        <w:rPr>
          <w:webHidden/>
        </w:rPr>
        <w:t>tora w 2010 roku wyniosła 73 432</w:t>
      </w:r>
      <w:r w:rsidRPr="001C184F">
        <w:rPr>
          <w:webHidden/>
        </w:rPr>
        <w:t xml:space="preserve"> Mg CO</w:t>
      </w:r>
      <w:r w:rsidRPr="001C184F">
        <w:rPr>
          <w:webHidden/>
          <w:vertAlign w:val="subscript"/>
        </w:rPr>
        <w:t>2</w:t>
      </w:r>
      <w:r w:rsidRPr="001C184F">
        <w:rPr>
          <w:webHidden/>
        </w:rPr>
        <w:t>e, co przełożyło s</w:t>
      </w:r>
      <w:r w:rsidR="00397922">
        <w:rPr>
          <w:webHidden/>
        </w:rPr>
        <w:t xml:space="preserve">ię </w:t>
      </w:r>
      <w:r w:rsidR="00E95AE3">
        <w:rPr>
          <w:webHidden/>
        </w:rPr>
        <w:t>na 44</w:t>
      </w:r>
      <w:r w:rsidR="00397922">
        <w:rPr>
          <w:webHidden/>
        </w:rPr>
        <w:t>,</w:t>
      </w:r>
      <w:r w:rsidR="00E95AE3">
        <w:rPr>
          <w:webHidden/>
        </w:rPr>
        <w:t>8</w:t>
      </w:r>
      <w:r w:rsidRPr="001C184F">
        <w:rPr>
          <w:webHidden/>
        </w:rPr>
        <w:t>% ogółu emisji z terenu gminy;</w:t>
      </w:r>
    </w:p>
    <w:p w14:paraId="56B4A4D2" w14:textId="77777777" w:rsidR="001C184F" w:rsidRDefault="001C184F" w:rsidP="003E10B2">
      <w:pPr>
        <w:pStyle w:val="WykropP1"/>
        <w:rPr>
          <w:webHidden/>
        </w:rPr>
      </w:pPr>
      <w:r w:rsidRPr="001C184F">
        <w:rPr>
          <w:webHidden/>
        </w:rPr>
        <w:t>Budynki instytucji, komercyjne i urządzenia: emisja z tego sektora w 2010 roku uksz</w:t>
      </w:r>
      <w:r w:rsidR="00FC149B">
        <w:rPr>
          <w:webHidden/>
        </w:rPr>
        <w:t>tałtowała się na poziomie 34 036</w:t>
      </w:r>
      <w:r w:rsidRPr="001C184F">
        <w:rPr>
          <w:webHidden/>
        </w:rPr>
        <w:t> Mg CO</w:t>
      </w:r>
      <w:r w:rsidRPr="001C184F">
        <w:rPr>
          <w:webHidden/>
          <w:vertAlign w:val="subscript"/>
        </w:rPr>
        <w:t>2</w:t>
      </w:r>
      <w:r w:rsidR="00E95AE3">
        <w:rPr>
          <w:webHidden/>
        </w:rPr>
        <w:t>e, co stanowiło 20</w:t>
      </w:r>
      <w:r w:rsidR="00FC149B">
        <w:rPr>
          <w:webHidden/>
        </w:rPr>
        <w:t>,</w:t>
      </w:r>
      <w:r w:rsidR="00E95AE3">
        <w:rPr>
          <w:webHidden/>
        </w:rPr>
        <w:t>8</w:t>
      </w:r>
      <w:r w:rsidRPr="001C184F">
        <w:rPr>
          <w:webHidden/>
        </w:rPr>
        <w:t xml:space="preserve"> % ogółu emisji z terenu gminy;</w:t>
      </w:r>
    </w:p>
    <w:p w14:paraId="6B23EBE5" w14:textId="77777777" w:rsidR="00FC149B" w:rsidRPr="00FC149B" w:rsidRDefault="00FC149B" w:rsidP="003E10B2">
      <w:pPr>
        <w:pStyle w:val="WykropP1"/>
        <w:rPr>
          <w:webHidden/>
        </w:rPr>
      </w:pPr>
      <w:r w:rsidRPr="00FC149B">
        <w:t xml:space="preserve">Transport drogowy: emisja z tego sektora w </w:t>
      </w:r>
      <w:r>
        <w:t xml:space="preserve">2010 roku wyniosła 33 565 Mg </w:t>
      </w:r>
      <w:r w:rsidRPr="00FC149B">
        <w:t>CO</w:t>
      </w:r>
      <w:r>
        <w:rPr>
          <w:vertAlign w:val="subscript"/>
        </w:rPr>
        <w:t>2</w:t>
      </w:r>
      <w:r w:rsidRPr="00FC149B">
        <w:t>e</w:t>
      </w:r>
      <w:r w:rsidR="002D0C1F">
        <w:t>, co </w:t>
      </w:r>
      <w:r w:rsidR="00E95AE3">
        <w:t>stanowiło 20,4</w:t>
      </w:r>
      <w:r w:rsidRPr="00FC149B">
        <w:t>% ogółu emisji z terenu gminy;</w:t>
      </w:r>
    </w:p>
    <w:p w14:paraId="5C1DA7B3" w14:textId="77777777" w:rsidR="00E81D6D" w:rsidRPr="001C184F" w:rsidRDefault="00E81D6D" w:rsidP="00E81D6D">
      <w:pPr>
        <w:rPr>
          <w:webHidden/>
        </w:rPr>
      </w:pPr>
      <w:r w:rsidRPr="001C184F">
        <w:rPr>
          <w:webHidden/>
        </w:rPr>
        <w:t xml:space="preserve">Wyniki inwentaryzacji emisji przedstawia </w:t>
      </w:r>
      <w:r w:rsidRPr="001C184F">
        <w:rPr>
          <w:webHidden/>
        </w:rPr>
        <w:fldChar w:fldCharType="begin"/>
      </w:r>
      <w:r w:rsidRPr="001C184F">
        <w:rPr>
          <w:webHidden/>
        </w:rPr>
        <w:instrText xml:space="preserve"> REF _Ref429504007 \h </w:instrText>
      </w:r>
      <w:r>
        <w:rPr>
          <w:webHidden/>
        </w:rPr>
        <w:instrText xml:space="preserve"> \* MERGEFORMAT </w:instrText>
      </w:r>
      <w:r w:rsidRPr="001C184F">
        <w:rPr>
          <w:webHidden/>
        </w:rPr>
      </w:r>
      <w:r w:rsidRPr="001C184F">
        <w:rPr>
          <w:webHidden/>
        </w:rPr>
        <w:fldChar w:fldCharType="separate"/>
      </w:r>
      <w:r w:rsidR="004D5EC8" w:rsidRPr="001C184F">
        <w:t xml:space="preserve">Rysunek </w:t>
      </w:r>
      <w:r w:rsidR="004D5EC8">
        <w:rPr>
          <w:noProof/>
        </w:rPr>
        <w:t>8</w:t>
      </w:r>
      <w:r w:rsidRPr="001C184F">
        <w:rPr>
          <w:webHidden/>
        </w:rPr>
        <w:fldChar w:fldCharType="end"/>
      </w:r>
      <w:r w:rsidRPr="001C184F">
        <w:rPr>
          <w:webHidden/>
        </w:rPr>
        <w:t xml:space="preserve"> i </w:t>
      </w:r>
      <w:r w:rsidRPr="001C184F">
        <w:rPr>
          <w:webHidden/>
        </w:rPr>
        <w:fldChar w:fldCharType="begin"/>
      </w:r>
      <w:r w:rsidRPr="001C184F">
        <w:rPr>
          <w:webHidden/>
        </w:rPr>
        <w:instrText xml:space="preserve"> REF _Ref429504009 \h </w:instrText>
      </w:r>
      <w:r>
        <w:rPr>
          <w:webHidden/>
        </w:rPr>
        <w:instrText xml:space="preserve"> \* MERGEFORMAT </w:instrText>
      </w:r>
      <w:r w:rsidRPr="001C184F">
        <w:rPr>
          <w:webHidden/>
        </w:rPr>
      </w:r>
      <w:r w:rsidRPr="001C184F">
        <w:rPr>
          <w:webHidden/>
        </w:rPr>
        <w:fldChar w:fldCharType="separate"/>
      </w:r>
      <w:r w:rsidR="004D5EC8" w:rsidRPr="001C184F">
        <w:t xml:space="preserve">Rysunek </w:t>
      </w:r>
      <w:r w:rsidR="004D5EC8">
        <w:rPr>
          <w:noProof/>
        </w:rPr>
        <w:t>9</w:t>
      </w:r>
      <w:r w:rsidRPr="001C184F">
        <w:rPr>
          <w:webHidden/>
        </w:rPr>
        <w:fldChar w:fldCharType="end"/>
      </w:r>
      <w:r>
        <w:rPr>
          <w:webHidden/>
        </w:rPr>
        <w:t>.</w:t>
      </w:r>
    </w:p>
    <w:p w14:paraId="78B77370" w14:textId="77777777" w:rsidR="001C184F" w:rsidRPr="001C184F" w:rsidRDefault="002D0C1F" w:rsidP="00BF7661">
      <w:pPr>
        <w:pStyle w:val="Tekst"/>
      </w:pPr>
      <w:r>
        <w:rPr>
          <w:noProof/>
          <w:snapToGrid/>
        </w:rPr>
        <w:lastRenderedPageBreak/>
        <w:drawing>
          <wp:anchor distT="0" distB="0" distL="114300" distR="114300" simplePos="0" relativeHeight="251658241" behindDoc="0" locked="0" layoutInCell="1" allowOverlap="1" wp14:anchorId="22DBF77D" wp14:editId="6BB23F63">
            <wp:simplePos x="0" y="0"/>
            <wp:positionH relativeFrom="margin">
              <wp:align>right</wp:align>
            </wp:positionH>
            <wp:positionV relativeFrom="paragraph">
              <wp:posOffset>259715</wp:posOffset>
            </wp:positionV>
            <wp:extent cx="5760000" cy="3600000"/>
            <wp:effectExtent l="0" t="0" r="0" b="635"/>
            <wp:wrapTopAndBottom/>
            <wp:docPr id="25" name="Obraz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3600000"/>
                    </a:xfrm>
                    <a:prstGeom prst="rect">
                      <a:avLst/>
                    </a:prstGeom>
                    <a:noFill/>
                  </pic:spPr>
                </pic:pic>
              </a:graphicData>
            </a:graphic>
            <wp14:sizeRelH relativeFrom="page">
              <wp14:pctWidth>0</wp14:pctWidth>
            </wp14:sizeRelH>
            <wp14:sizeRelV relativeFrom="page">
              <wp14:pctHeight>0</wp14:pctHeight>
            </wp14:sizeRelV>
          </wp:anchor>
        </w:drawing>
      </w:r>
      <w:r w:rsidR="00397922">
        <w:rPr>
          <w:webHidden/>
        </w:rPr>
        <w:tab/>
      </w:r>
    </w:p>
    <w:p w14:paraId="30D481BB" w14:textId="77777777" w:rsidR="001C184F" w:rsidRPr="001C184F" w:rsidRDefault="001C184F" w:rsidP="00397922">
      <w:pPr>
        <w:pStyle w:val="RysLeg"/>
      </w:pPr>
      <w:bookmarkStart w:id="481" w:name="_Ref429504007"/>
      <w:bookmarkStart w:id="482" w:name="_Toc445994364"/>
      <w:r w:rsidRPr="001C184F">
        <w:t xml:space="preserve">Rysunek </w:t>
      </w:r>
      <w:fldSimple w:instr=" SEQ Rysunek \* ARABIC ">
        <w:r w:rsidR="004D5EC8">
          <w:rPr>
            <w:noProof/>
          </w:rPr>
          <w:t>8</w:t>
        </w:r>
      </w:fldSimple>
      <w:bookmarkEnd w:id="481"/>
      <w:r w:rsidR="00E81D6D">
        <w:rPr>
          <w:noProof/>
        </w:rPr>
        <w:t>.</w:t>
      </w:r>
      <w:r w:rsidRPr="001C184F">
        <w:t xml:space="preserve"> Wielkość emisji CO</w:t>
      </w:r>
      <w:r w:rsidRPr="001C184F">
        <w:rPr>
          <w:vertAlign w:val="subscript"/>
        </w:rPr>
        <w:t>2</w:t>
      </w:r>
      <w:r w:rsidR="00397922">
        <w:t xml:space="preserve"> z terenu gminy Mosina</w:t>
      </w:r>
      <w:r w:rsidRPr="001C184F">
        <w:t xml:space="preserve"> w 2010 roku wg sektorów</w:t>
      </w:r>
      <w:bookmarkEnd w:id="482"/>
    </w:p>
    <w:p w14:paraId="6381A817" w14:textId="77777777" w:rsidR="001C184F" w:rsidRDefault="007A5F4A" w:rsidP="00397922">
      <w:pPr>
        <w:pStyle w:val="Rysrd"/>
        <w:rPr>
          <w:webHidden/>
        </w:rPr>
      </w:pPr>
      <w:r>
        <w:rPr>
          <w:webHidden/>
        </w:rPr>
        <w:t>Źródło: O</w:t>
      </w:r>
      <w:r w:rsidR="001C184F" w:rsidRPr="001C184F">
        <w:rPr>
          <w:webHidden/>
        </w:rPr>
        <w:t>pracowanie własne</w:t>
      </w:r>
    </w:p>
    <w:p w14:paraId="001A6D4D" w14:textId="77777777" w:rsidR="00E95AE3" w:rsidRPr="00E95AE3" w:rsidRDefault="00E95AE3" w:rsidP="00E95AE3">
      <w:pPr>
        <w:pStyle w:val="Tekst"/>
        <w:rPr>
          <w:webHidden/>
        </w:rPr>
      </w:pPr>
      <w:r>
        <w:rPr>
          <w:noProof/>
          <w:snapToGrid/>
        </w:rPr>
        <w:drawing>
          <wp:anchor distT="0" distB="0" distL="114300" distR="114300" simplePos="0" relativeHeight="251658248" behindDoc="0" locked="0" layoutInCell="1" allowOverlap="1" wp14:anchorId="3036B605" wp14:editId="3DF1BDCD">
            <wp:simplePos x="0" y="0"/>
            <wp:positionH relativeFrom="margin">
              <wp:align>right</wp:align>
            </wp:positionH>
            <wp:positionV relativeFrom="paragraph">
              <wp:posOffset>190500</wp:posOffset>
            </wp:positionV>
            <wp:extent cx="5760000" cy="2278800"/>
            <wp:effectExtent l="0" t="0" r="0" b="7620"/>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278800"/>
                    </a:xfrm>
                    <a:prstGeom prst="rect">
                      <a:avLst/>
                    </a:prstGeom>
                    <a:noFill/>
                  </pic:spPr>
                </pic:pic>
              </a:graphicData>
            </a:graphic>
            <wp14:sizeRelH relativeFrom="page">
              <wp14:pctWidth>0</wp14:pctWidth>
            </wp14:sizeRelH>
            <wp14:sizeRelV relativeFrom="page">
              <wp14:pctHeight>0</wp14:pctHeight>
            </wp14:sizeRelV>
          </wp:anchor>
        </w:drawing>
      </w:r>
    </w:p>
    <w:p w14:paraId="10DFC884" w14:textId="77777777" w:rsidR="001C184F" w:rsidRPr="00397922" w:rsidRDefault="001C184F" w:rsidP="00397922">
      <w:pPr>
        <w:pStyle w:val="RysLeg"/>
        <w:widowControl/>
      </w:pPr>
      <w:bookmarkStart w:id="483" w:name="_Ref429504009"/>
      <w:bookmarkStart w:id="484" w:name="_Toc445994365"/>
      <w:r w:rsidRPr="001C184F">
        <w:t xml:space="preserve">Rysunek </w:t>
      </w:r>
      <w:fldSimple w:instr=" SEQ Rysunek \* ARABIC ">
        <w:r w:rsidR="004D5EC8">
          <w:rPr>
            <w:noProof/>
          </w:rPr>
          <w:t>9</w:t>
        </w:r>
      </w:fldSimple>
      <w:bookmarkEnd w:id="483"/>
      <w:r w:rsidR="00E81D6D">
        <w:rPr>
          <w:noProof/>
        </w:rPr>
        <w:t>.</w:t>
      </w:r>
      <w:r w:rsidRPr="001C184F">
        <w:t xml:space="preserve"> Procentowy udział sektorów w całkowitej emisji CO</w:t>
      </w:r>
      <w:r w:rsidRPr="001C184F">
        <w:rPr>
          <w:vertAlign w:val="subscript"/>
        </w:rPr>
        <w:t>2</w:t>
      </w:r>
      <w:r w:rsidR="00397922">
        <w:t xml:space="preserve"> z terenu gminy Mosina</w:t>
      </w:r>
      <w:r w:rsidRPr="001C184F">
        <w:t xml:space="preserve"> w 2010</w:t>
      </w:r>
      <w:bookmarkEnd w:id="484"/>
    </w:p>
    <w:p w14:paraId="741C2381" w14:textId="77777777" w:rsidR="002D0C1F" w:rsidRDefault="007A5F4A" w:rsidP="00397922">
      <w:pPr>
        <w:pStyle w:val="Rysrd"/>
        <w:rPr>
          <w:webHidden/>
        </w:rPr>
      </w:pPr>
      <w:r>
        <w:rPr>
          <w:webHidden/>
        </w:rPr>
        <w:t>Źródło: O</w:t>
      </w:r>
      <w:r w:rsidR="001C184F" w:rsidRPr="001C184F">
        <w:rPr>
          <w:webHidden/>
        </w:rPr>
        <w:t>pracowanie własne</w:t>
      </w:r>
    </w:p>
    <w:p w14:paraId="768AF2DE" w14:textId="77777777" w:rsidR="000C1674" w:rsidRDefault="000C1674" w:rsidP="00BF7661">
      <w:pPr>
        <w:pStyle w:val="Tekst"/>
      </w:pPr>
    </w:p>
    <w:p w14:paraId="4B942D5A" w14:textId="77777777" w:rsidR="001C184F" w:rsidRPr="001C184F" w:rsidRDefault="001C184F" w:rsidP="00BF7661">
      <w:pPr>
        <w:pStyle w:val="Tekst"/>
        <w:rPr>
          <w:webHidden/>
        </w:rPr>
      </w:pPr>
      <w:r w:rsidRPr="001C184F">
        <w:t>Warto zwrócić uwagę na pochłanianie przez roślinność (głównie lasy) dwutlenku węgla, co jest związane z procesem fotosyntezy. W ramach przeprowadzonej inwentaryzacji emisji oszacowano wielkość pochłaniania CO</w:t>
      </w:r>
      <w:r w:rsidRPr="001C184F">
        <w:rPr>
          <w:vertAlign w:val="subscript"/>
        </w:rPr>
        <w:t>2</w:t>
      </w:r>
      <w:r w:rsidR="00915E36">
        <w:t xml:space="preserve"> na poziomie 28 555</w:t>
      </w:r>
      <w:r w:rsidRPr="001C184F">
        <w:t xml:space="preserve"> </w:t>
      </w:r>
      <w:r w:rsidRPr="001C184F">
        <w:rPr>
          <w:webHidden/>
        </w:rPr>
        <w:t>Mg CO</w:t>
      </w:r>
      <w:r w:rsidRPr="001C184F">
        <w:rPr>
          <w:webHidden/>
          <w:vertAlign w:val="subscript"/>
        </w:rPr>
        <w:t>2</w:t>
      </w:r>
      <w:r w:rsidRPr="001C184F">
        <w:rPr>
          <w:webHidden/>
        </w:rPr>
        <w:t>e</w:t>
      </w:r>
      <w:r w:rsidR="00BF3157">
        <w:t>, co stanowi 17,4</w:t>
      </w:r>
      <w:r w:rsidRPr="001C184F">
        <w:t>% sumarycznej emisji z terenu gminy. Stąd też owa wartość przyjmuje znak minus.</w:t>
      </w:r>
    </w:p>
    <w:p w14:paraId="0E9CB588" w14:textId="77777777" w:rsidR="001C184F" w:rsidRPr="001C184F" w:rsidRDefault="001C184F" w:rsidP="00BF7661">
      <w:pPr>
        <w:pStyle w:val="Tekst"/>
      </w:pPr>
      <w:r w:rsidRPr="001C184F">
        <w:t>Wyniki inwentaryzacji emisji przedstawiono również w podziale na nośniki energii (</w:t>
      </w:r>
      <w:r w:rsidRPr="001C184F">
        <w:fldChar w:fldCharType="begin"/>
      </w:r>
      <w:r w:rsidRPr="001C184F">
        <w:instrText xml:space="preserve"> REF _Ref429506044 \h </w:instrText>
      </w:r>
      <w:r w:rsidRPr="001C184F">
        <w:fldChar w:fldCharType="separate"/>
      </w:r>
      <w:r w:rsidR="004D5EC8" w:rsidRPr="001C184F">
        <w:t xml:space="preserve">Tabela </w:t>
      </w:r>
      <w:r w:rsidR="004D5EC8">
        <w:rPr>
          <w:noProof/>
        </w:rPr>
        <w:t>IX</w:t>
      </w:r>
      <w:r w:rsidR="004D5EC8">
        <w:t>.</w:t>
      </w:r>
      <w:r w:rsidR="004D5EC8">
        <w:rPr>
          <w:noProof/>
        </w:rPr>
        <w:t>24</w:t>
      </w:r>
      <w:r w:rsidRPr="001C184F">
        <w:fldChar w:fldCharType="end"/>
      </w:r>
      <w:r w:rsidRPr="001C184F">
        <w:t>).</w:t>
      </w:r>
    </w:p>
    <w:p w14:paraId="2CECE219" w14:textId="77777777" w:rsidR="001C184F" w:rsidRPr="001C184F" w:rsidRDefault="001C184F" w:rsidP="00346C26">
      <w:pPr>
        <w:pStyle w:val="Tableg"/>
      </w:pPr>
      <w:bookmarkStart w:id="485" w:name="_Ref429506044"/>
      <w:bookmarkStart w:id="486" w:name="_Toc445994343"/>
      <w:r w:rsidRPr="001C184F">
        <w:lastRenderedPageBreak/>
        <w:t xml:space="preserve">Tabela </w:t>
      </w:r>
      <w:fldSimple w:instr=" STYLEREF 1 \s ">
        <w:r w:rsidR="004D5EC8">
          <w:rPr>
            <w:noProof/>
          </w:rPr>
          <w:t>IX</w:t>
        </w:r>
      </w:fldSimple>
      <w:r w:rsidR="00514928">
        <w:t>.</w:t>
      </w:r>
      <w:fldSimple w:instr=" SEQ Tabela \* ARABIC \s 1 ">
        <w:r w:rsidR="004D5EC8">
          <w:rPr>
            <w:noProof/>
          </w:rPr>
          <w:t>24</w:t>
        </w:r>
      </w:fldSimple>
      <w:bookmarkEnd w:id="485"/>
      <w:r w:rsidR="00E81D6D">
        <w:rPr>
          <w:noProof/>
        </w:rPr>
        <w:t>.</w:t>
      </w:r>
      <w:r w:rsidRPr="001C184F">
        <w:t xml:space="preserve"> Wielkość emisji CO</w:t>
      </w:r>
      <w:r w:rsidRPr="001C184F">
        <w:rPr>
          <w:vertAlign w:val="subscript"/>
        </w:rPr>
        <w:t>2</w:t>
      </w:r>
      <w:r w:rsidR="00AF5D98">
        <w:t xml:space="preserve"> w gminie Mosina</w:t>
      </w:r>
      <w:r w:rsidRPr="001C184F">
        <w:t xml:space="preserve"> w 2010 roku wg źródeł energii</w:t>
      </w:r>
      <w:bookmarkEnd w:id="486"/>
    </w:p>
    <w:tbl>
      <w:tblPr>
        <w:tblW w:w="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0"/>
        <w:gridCol w:w="1360"/>
        <w:gridCol w:w="980"/>
      </w:tblGrid>
      <w:tr w:rsidR="001C184F" w:rsidRPr="001C184F" w14:paraId="2D65FB5A" w14:textId="77777777" w:rsidTr="00EB1EC6">
        <w:trPr>
          <w:trHeight w:val="315"/>
          <w:jc w:val="center"/>
        </w:trPr>
        <w:tc>
          <w:tcPr>
            <w:tcW w:w="3240" w:type="dxa"/>
            <w:vMerge w:val="restart"/>
            <w:shd w:val="clear" w:color="000000" w:fill="92D050"/>
            <w:vAlign w:val="center"/>
            <w:hideMark/>
          </w:tcPr>
          <w:p w14:paraId="16AA9BB2" w14:textId="77777777" w:rsidR="001C184F" w:rsidRPr="001C184F" w:rsidRDefault="001C184F" w:rsidP="000B5124">
            <w:pPr>
              <w:pStyle w:val="Tabstyl"/>
            </w:pPr>
            <w:r w:rsidRPr="001C184F">
              <w:t>Emisje wg źródeł energii</w:t>
            </w:r>
          </w:p>
        </w:tc>
        <w:tc>
          <w:tcPr>
            <w:tcW w:w="1360" w:type="dxa"/>
            <w:shd w:val="clear" w:color="000000" w:fill="92D050"/>
            <w:vAlign w:val="center"/>
            <w:hideMark/>
          </w:tcPr>
          <w:p w14:paraId="2A23C180" w14:textId="77777777" w:rsidR="001C184F" w:rsidRPr="001C184F" w:rsidRDefault="001C184F" w:rsidP="000B5124">
            <w:pPr>
              <w:pStyle w:val="Tabstyl"/>
            </w:pPr>
            <w:r w:rsidRPr="001C184F">
              <w:t>Emisja</w:t>
            </w:r>
          </w:p>
        </w:tc>
        <w:tc>
          <w:tcPr>
            <w:tcW w:w="980" w:type="dxa"/>
            <w:shd w:val="clear" w:color="000000" w:fill="92D050"/>
            <w:vAlign w:val="center"/>
            <w:hideMark/>
          </w:tcPr>
          <w:p w14:paraId="38C30A11" w14:textId="77777777" w:rsidR="001C184F" w:rsidRPr="001C184F" w:rsidRDefault="001C184F" w:rsidP="000B5124">
            <w:pPr>
              <w:pStyle w:val="Tabstyl"/>
            </w:pPr>
            <w:r w:rsidRPr="001C184F">
              <w:t>Udział</w:t>
            </w:r>
          </w:p>
        </w:tc>
      </w:tr>
      <w:tr w:rsidR="001C184F" w:rsidRPr="001C184F" w14:paraId="402C489A" w14:textId="77777777" w:rsidTr="00EB1EC6">
        <w:trPr>
          <w:trHeight w:val="315"/>
          <w:jc w:val="center"/>
        </w:trPr>
        <w:tc>
          <w:tcPr>
            <w:tcW w:w="3240" w:type="dxa"/>
            <w:vMerge/>
            <w:shd w:val="clear" w:color="000000" w:fill="92D050"/>
            <w:vAlign w:val="center"/>
            <w:hideMark/>
          </w:tcPr>
          <w:p w14:paraId="3C6888FB" w14:textId="77777777" w:rsidR="001C184F" w:rsidRPr="001C184F" w:rsidRDefault="001C184F" w:rsidP="000B5124">
            <w:pPr>
              <w:pStyle w:val="Tabstyl"/>
            </w:pPr>
          </w:p>
        </w:tc>
        <w:tc>
          <w:tcPr>
            <w:tcW w:w="1360" w:type="dxa"/>
            <w:shd w:val="clear" w:color="000000" w:fill="92D050"/>
            <w:vAlign w:val="center"/>
            <w:hideMark/>
          </w:tcPr>
          <w:p w14:paraId="115BE47F" w14:textId="77777777" w:rsidR="001C184F" w:rsidRPr="001C184F" w:rsidRDefault="001C184F" w:rsidP="000B5124">
            <w:pPr>
              <w:pStyle w:val="Tabstyl"/>
            </w:pPr>
            <w:r w:rsidRPr="001C184F">
              <w:t>2010</w:t>
            </w:r>
          </w:p>
        </w:tc>
        <w:tc>
          <w:tcPr>
            <w:tcW w:w="980" w:type="dxa"/>
            <w:shd w:val="clear" w:color="000000" w:fill="92D050"/>
            <w:vAlign w:val="center"/>
            <w:hideMark/>
          </w:tcPr>
          <w:p w14:paraId="0D59916A" w14:textId="77777777" w:rsidR="001C184F" w:rsidRPr="001C184F" w:rsidRDefault="001C184F" w:rsidP="000B5124">
            <w:pPr>
              <w:pStyle w:val="Tabstyl"/>
            </w:pPr>
            <w:r w:rsidRPr="001C184F">
              <w:t>2010</w:t>
            </w:r>
          </w:p>
        </w:tc>
      </w:tr>
      <w:tr w:rsidR="00397922" w:rsidRPr="001C184F" w14:paraId="42097B1B" w14:textId="77777777" w:rsidTr="00EB1EC6">
        <w:trPr>
          <w:trHeight w:val="300"/>
          <w:jc w:val="center"/>
        </w:trPr>
        <w:tc>
          <w:tcPr>
            <w:tcW w:w="3240" w:type="dxa"/>
            <w:shd w:val="clear" w:color="000000" w:fill="FFFFFF"/>
            <w:noWrap/>
            <w:vAlign w:val="center"/>
            <w:hideMark/>
          </w:tcPr>
          <w:p w14:paraId="7DEA2584" w14:textId="77777777" w:rsidR="00397922" w:rsidRPr="001C184F" w:rsidRDefault="00397922" w:rsidP="000B5124">
            <w:pPr>
              <w:pStyle w:val="Tabstyl"/>
            </w:pPr>
            <w:r w:rsidRPr="001C184F">
              <w:t>Gaz ziemny</w:t>
            </w:r>
          </w:p>
        </w:tc>
        <w:tc>
          <w:tcPr>
            <w:tcW w:w="1360" w:type="dxa"/>
            <w:shd w:val="clear" w:color="000000" w:fill="FFFFFF"/>
            <w:noWrap/>
            <w:vAlign w:val="center"/>
            <w:hideMark/>
          </w:tcPr>
          <w:p w14:paraId="1AAE3689" w14:textId="77777777" w:rsidR="00397922" w:rsidRPr="001C184F" w:rsidRDefault="00397922" w:rsidP="000B5124">
            <w:pPr>
              <w:pStyle w:val="Tabstyl"/>
            </w:pPr>
            <w:r w:rsidRPr="00415ABD">
              <w:t>14 109</w:t>
            </w:r>
          </w:p>
        </w:tc>
        <w:tc>
          <w:tcPr>
            <w:tcW w:w="980" w:type="dxa"/>
            <w:shd w:val="clear" w:color="000000" w:fill="FFFFFF"/>
            <w:noWrap/>
            <w:vAlign w:val="center"/>
            <w:hideMark/>
          </w:tcPr>
          <w:p w14:paraId="286EE9BB" w14:textId="77777777" w:rsidR="00397922" w:rsidRPr="001C184F" w:rsidRDefault="00397922" w:rsidP="000B5124">
            <w:pPr>
              <w:pStyle w:val="Tabstyl"/>
            </w:pPr>
            <w:r w:rsidRPr="00415ABD">
              <w:t>8,6%</w:t>
            </w:r>
          </w:p>
        </w:tc>
      </w:tr>
      <w:tr w:rsidR="00397922" w:rsidRPr="001C184F" w14:paraId="1338E340" w14:textId="77777777" w:rsidTr="00EB1EC6">
        <w:trPr>
          <w:trHeight w:val="300"/>
          <w:jc w:val="center"/>
        </w:trPr>
        <w:tc>
          <w:tcPr>
            <w:tcW w:w="3240" w:type="dxa"/>
            <w:shd w:val="clear" w:color="000000" w:fill="FFFFFF"/>
            <w:noWrap/>
            <w:vAlign w:val="center"/>
            <w:hideMark/>
          </w:tcPr>
          <w:p w14:paraId="00C4A24A" w14:textId="77777777" w:rsidR="00397922" w:rsidRPr="001C184F" w:rsidRDefault="00397922" w:rsidP="000B5124">
            <w:pPr>
              <w:pStyle w:val="Tabstyl"/>
            </w:pPr>
            <w:r w:rsidRPr="001C184F">
              <w:t>Gaz ciekły</w:t>
            </w:r>
          </w:p>
        </w:tc>
        <w:tc>
          <w:tcPr>
            <w:tcW w:w="1360" w:type="dxa"/>
            <w:shd w:val="clear" w:color="000000" w:fill="FFFFFF"/>
            <w:noWrap/>
            <w:vAlign w:val="center"/>
            <w:hideMark/>
          </w:tcPr>
          <w:p w14:paraId="12929E71" w14:textId="77777777" w:rsidR="00397922" w:rsidRPr="001C184F" w:rsidRDefault="00397922" w:rsidP="000B5124">
            <w:pPr>
              <w:pStyle w:val="Tabstyl"/>
            </w:pPr>
            <w:r w:rsidRPr="00415ABD">
              <w:t>4 226</w:t>
            </w:r>
          </w:p>
        </w:tc>
        <w:tc>
          <w:tcPr>
            <w:tcW w:w="980" w:type="dxa"/>
            <w:shd w:val="clear" w:color="000000" w:fill="FFFFFF"/>
            <w:noWrap/>
            <w:vAlign w:val="center"/>
            <w:hideMark/>
          </w:tcPr>
          <w:p w14:paraId="1DD51950" w14:textId="77777777" w:rsidR="00397922" w:rsidRPr="001C184F" w:rsidRDefault="00397922" w:rsidP="000B5124">
            <w:pPr>
              <w:pStyle w:val="Tabstyl"/>
            </w:pPr>
            <w:r w:rsidRPr="00415ABD">
              <w:t>2,6%</w:t>
            </w:r>
          </w:p>
        </w:tc>
      </w:tr>
      <w:tr w:rsidR="00397922" w:rsidRPr="001C184F" w14:paraId="5385AC35" w14:textId="77777777" w:rsidTr="00EB1EC6">
        <w:trPr>
          <w:trHeight w:val="300"/>
          <w:jc w:val="center"/>
        </w:trPr>
        <w:tc>
          <w:tcPr>
            <w:tcW w:w="3240" w:type="dxa"/>
            <w:shd w:val="clear" w:color="000000" w:fill="FFFFFF"/>
            <w:noWrap/>
            <w:vAlign w:val="center"/>
            <w:hideMark/>
          </w:tcPr>
          <w:p w14:paraId="0872CD88" w14:textId="77777777" w:rsidR="00397922" w:rsidRPr="001C184F" w:rsidRDefault="00397922" w:rsidP="000B5124">
            <w:pPr>
              <w:pStyle w:val="Tabstyl"/>
            </w:pPr>
            <w:r w:rsidRPr="001C184F">
              <w:t>Olej opałowy</w:t>
            </w:r>
          </w:p>
        </w:tc>
        <w:tc>
          <w:tcPr>
            <w:tcW w:w="1360" w:type="dxa"/>
            <w:shd w:val="clear" w:color="000000" w:fill="FFFFFF"/>
            <w:noWrap/>
            <w:vAlign w:val="center"/>
            <w:hideMark/>
          </w:tcPr>
          <w:p w14:paraId="374389E0" w14:textId="77777777" w:rsidR="00397922" w:rsidRPr="001C184F" w:rsidRDefault="00397922" w:rsidP="000B5124">
            <w:pPr>
              <w:pStyle w:val="Tabstyl"/>
            </w:pPr>
            <w:r w:rsidRPr="00415ABD">
              <w:t>736</w:t>
            </w:r>
          </w:p>
        </w:tc>
        <w:tc>
          <w:tcPr>
            <w:tcW w:w="980" w:type="dxa"/>
            <w:shd w:val="clear" w:color="000000" w:fill="FFFFFF"/>
            <w:noWrap/>
            <w:vAlign w:val="center"/>
            <w:hideMark/>
          </w:tcPr>
          <w:p w14:paraId="350D1FB1" w14:textId="77777777" w:rsidR="00397922" w:rsidRPr="001C184F" w:rsidRDefault="00397922" w:rsidP="000B5124">
            <w:pPr>
              <w:pStyle w:val="Tabstyl"/>
            </w:pPr>
            <w:r w:rsidRPr="00415ABD">
              <w:t>0,4%</w:t>
            </w:r>
          </w:p>
        </w:tc>
      </w:tr>
      <w:tr w:rsidR="00397922" w:rsidRPr="001C184F" w14:paraId="0D97C6BE" w14:textId="77777777" w:rsidTr="00EB1EC6">
        <w:trPr>
          <w:trHeight w:val="300"/>
          <w:jc w:val="center"/>
        </w:trPr>
        <w:tc>
          <w:tcPr>
            <w:tcW w:w="3240" w:type="dxa"/>
            <w:shd w:val="clear" w:color="000000" w:fill="FFFFFF"/>
            <w:noWrap/>
            <w:vAlign w:val="center"/>
            <w:hideMark/>
          </w:tcPr>
          <w:p w14:paraId="4A2C3E1A" w14:textId="77777777" w:rsidR="00397922" w:rsidRPr="001C184F" w:rsidRDefault="00397922" w:rsidP="000B5124">
            <w:pPr>
              <w:pStyle w:val="Tabstyl"/>
            </w:pPr>
            <w:r w:rsidRPr="001C184F">
              <w:t>Olej napędowy</w:t>
            </w:r>
          </w:p>
        </w:tc>
        <w:tc>
          <w:tcPr>
            <w:tcW w:w="1360" w:type="dxa"/>
            <w:shd w:val="clear" w:color="000000" w:fill="FFFFFF"/>
            <w:noWrap/>
            <w:vAlign w:val="center"/>
            <w:hideMark/>
          </w:tcPr>
          <w:p w14:paraId="1E5744E9" w14:textId="77777777" w:rsidR="00397922" w:rsidRPr="001C184F" w:rsidRDefault="00397922" w:rsidP="000B5124">
            <w:pPr>
              <w:pStyle w:val="Tabstyl"/>
            </w:pPr>
            <w:r w:rsidRPr="00415ABD">
              <w:t>18 713</w:t>
            </w:r>
          </w:p>
        </w:tc>
        <w:tc>
          <w:tcPr>
            <w:tcW w:w="980" w:type="dxa"/>
            <w:shd w:val="clear" w:color="000000" w:fill="FFFFFF"/>
            <w:noWrap/>
            <w:vAlign w:val="center"/>
            <w:hideMark/>
          </w:tcPr>
          <w:p w14:paraId="14FB73D7" w14:textId="77777777" w:rsidR="00397922" w:rsidRPr="001C184F" w:rsidRDefault="00397922" w:rsidP="000B5124">
            <w:pPr>
              <w:pStyle w:val="Tabstyl"/>
            </w:pPr>
            <w:r w:rsidRPr="00415ABD">
              <w:t>11,4%</w:t>
            </w:r>
          </w:p>
        </w:tc>
      </w:tr>
      <w:tr w:rsidR="00397922" w:rsidRPr="001C184F" w14:paraId="4E295B9A" w14:textId="77777777" w:rsidTr="00EB1EC6">
        <w:trPr>
          <w:trHeight w:val="300"/>
          <w:jc w:val="center"/>
        </w:trPr>
        <w:tc>
          <w:tcPr>
            <w:tcW w:w="3240" w:type="dxa"/>
            <w:shd w:val="clear" w:color="000000" w:fill="FFFFFF"/>
            <w:noWrap/>
            <w:vAlign w:val="center"/>
            <w:hideMark/>
          </w:tcPr>
          <w:p w14:paraId="12B00D04" w14:textId="77777777" w:rsidR="00397922" w:rsidRPr="001C184F" w:rsidRDefault="00397922" w:rsidP="000B5124">
            <w:pPr>
              <w:pStyle w:val="Tabstyl"/>
            </w:pPr>
            <w:r w:rsidRPr="001C184F">
              <w:t>Benzyna</w:t>
            </w:r>
          </w:p>
        </w:tc>
        <w:tc>
          <w:tcPr>
            <w:tcW w:w="1360" w:type="dxa"/>
            <w:shd w:val="clear" w:color="000000" w:fill="FFFFFF"/>
            <w:noWrap/>
            <w:vAlign w:val="center"/>
            <w:hideMark/>
          </w:tcPr>
          <w:p w14:paraId="06F00974" w14:textId="77777777" w:rsidR="00397922" w:rsidRPr="001C184F" w:rsidRDefault="00397922" w:rsidP="000B5124">
            <w:pPr>
              <w:pStyle w:val="Tabstyl"/>
            </w:pPr>
            <w:r w:rsidRPr="00415ABD">
              <w:t>12 917</w:t>
            </w:r>
          </w:p>
        </w:tc>
        <w:tc>
          <w:tcPr>
            <w:tcW w:w="980" w:type="dxa"/>
            <w:shd w:val="clear" w:color="000000" w:fill="FFFFFF"/>
            <w:noWrap/>
            <w:vAlign w:val="center"/>
            <w:hideMark/>
          </w:tcPr>
          <w:p w14:paraId="41A7670E" w14:textId="77777777" w:rsidR="00397922" w:rsidRPr="001C184F" w:rsidRDefault="00397922" w:rsidP="000B5124">
            <w:pPr>
              <w:pStyle w:val="Tabstyl"/>
            </w:pPr>
            <w:r w:rsidRPr="00415ABD">
              <w:t>7,9%</w:t>
            </w:r>
          </w:p>
        </w:tc>
      </w:tr>
      <w:tr w:rsidR="00397922" w:rsidRPr="001C184F" w14:paraId="338A43C0" w14:textId="77777777" w:rsidTr="00EB1EC6">
        <w:trPr>
          <w:trHeight w:val="300"/>
          <w:jc w:val="center"/>
        </w:trPr>
        <w:tc>
          <w:tcPr>
            <w:tcW w:w="3240" w:type="dxa"/>
            <w:shd w:val="clear" w:color="000000" w:fill="FFFFFF"/>
            <w:noWrap/>
            <w:vAlign w:val="center"/>
            <w:hideMark/>
          </w:tcPr>
          <w:p w14:paraId="23AC02C8" w14:textId="77777777" w:rsidR="00397922" w:rsidRPr="001C184F" w:rsidRDefault="00397922" w:rsidP="000B5124">
            <w:pPr>
              <w:pStyle w:val="Tabstyl"/>
            </w:pPr>
            <w:r w:rsidRPr="001C184F">
              <w:t>Węgiel kamienny</w:t>
            </w:r>
          </w:p>
        </w:tc>
        <w:tc>
          <w:tcPr>
            <w:tcW w:w="1360" w:type="dxa"/>
            <w:shd w:val="clear" w:color="000000" w:fill="FFFFFF"/>
            <w:noWrap/>
            <w:vAlign w:val="center"/>
            <w:hideMark/>
          </w:tcPr>
          <w:p w14:paraId="18F37259" w14:textId="77777777" w:rsidR="00397922" w:rsidRPr="001C184F" w:rsidRDefault="00397922" w:rsidP="000B5124">
            <w:pPr>
              <w:pStyle w:val="Tabstyl"/>
            </w:pPr>
            <w:r w:rsidRPr="00415ABD">
              <w:t>42 155</w:t>
            </w:r>
          </w:p>
        </w:tc>
        <w:tc>
          <w:tcPr>
            <w:tcW w:w="980" w:type="dxa"/>
            <w:shd w:val="clear" w:color="000000" w:fill="FFFFFF"/>
            <w:noWrap/>
            <w:vAlign w:val="center"/>
            <w:hideMark/>
          </w:tcPr>
          <w:p w14:paraId="4E7682F1" w14:textId="77777777" w:rsidR="00397922" w:rsidRPr="001C184F" w:rsidRDefault="00397922" w:rsidP="000B5124">
            <w:pPr>
              <w:pStyle w:val="Tabstyl"/>
            </w:pPr>
            <w:r w:rsidRPr="00415ABD">
              <w:t>25,7%</w:t>
            </w:r>
          </w:p>
        </w:tc>
      </w:tr>
      <w:tr w:rsidR="00397922" w:rsidRPr="001C184F" w14:paraId="6473FABE" w14:textId="77777777" w:rsidTr="00EB1EC6">
        <w:trPr>
          <w:trHeight w:val="300"/>
          <w:jc w:val="center"/>
        </w:trPr>
        <w:tc>
          <w:tcPr>
            <w:tcW w:w="3240" w:type="dxa"/>
            <w:shd w:val="clear" w:color="000000" w:fill="FFFFFF"/>
            <w:noWrap/>
            <w:vAlign w:val="center"/>
            <w:hideMark/>
          </w:tcPr>
          <w:p w14:paraId="5A55DB50" w14:textId="77777777" w:rsidR="00397922" w:rsidRPr="001C184F" w:rsidRDefault="00397922" w:rsidP="000B5124">
            <w:pPr>
              <w:pStyle w:val="Tabstyl"/>
            </w:pPr>
            <w:r w:rsidRPr="001C184F">
              <w:t>Energia elektryczna</w:t>
            </w:r>
          </w:p>
        </w:tc>
        <w:tc>
          <w:tcPr>
            <w:tcW w:w="1360" w:type="dxa"/>
            <w:shd w:val="clear" w:color="000000" w:fill="FFFFFF"/>
            <w:noWrap/>
            <w:vAlign w:val="center"/>
            <w:hideMark/>
          </w:tcPr>
          <w:p w14:paraId="2ACB7F9B" w14:textId="77777777" w:rsidR="00397922" w:rsidRPr="001C184F" w:rsidRDefault="00397922" w:rsidP="000B5124">
            <w:pPr>
              <w:pStyle w:val="Tabstyl"/>
            </w:pPr>
            <w:r w:rsidRPr="00415ABD">
              <w:t>71 041</w:t>
            </w:r>
          </w:p>
        </w:tc>
        <w:tc>
          <w:tcPr>
            <w:tcW w:w="980" w:type="dxa"/>
            <w:shd w:val="clear" w:color="000000" w:fill="FFFFFF"/>
            <w:noWrap/>
            <w:vAlign w:val="center"/>
            <w:hideMark/>
          </w:tcPr>
          <w:p w14:paraId="5BEB143B" w14:textId="77777777" w:rsidR="00397922" w:rsidRPr="001C184F" w:rsidRDefault="00397922" w:rsidP="000B5124">
            <w:pPr>
              <w:pStyle w:val="Tabstyl"/>
            </w:pPr>
            <w:r w:rsidRPr="00415ABD">
              <w:t>43,3%</w:t>
            </w:r>
          </w:p>
        </w:tc>
      </w:tr>
      <w:tr w:rsidR="00397922" w:rsidRPr="001C184F" w14:paraId="0A4C20C9" w14:textId="77777777" w:rsidTr="00EB1EC6">
        <w:trPr>
          <w:trHeight w:val="315"/>
          <w:jc w:val="center"/>
        </w:trPr>
        <w:tc>
          <w:tcPr>
            <w:tcW w:w="3240" w:type="dxa"/>
            <w:shd w:val="clear" w:color="000000" w:fill="FFFFFF"/>
            <w:noWrap/>
            <w:vAlign w:val="center"/>
            <w:hideMark/>
          </w:tcPr>
          <w:p w14:paraId="506726A9" w14:textId="77777777" w:rsidR="00397922" w:rsidRPr="001C184F" w:rsidRDefault="00397922" w:rsidP="000B5124">
            <w:pPr>
              <w:pStyle w:val="Tabstyl"/>
            </w:pPr>
            <w:r w:rsidRPr="001C184F">
              <w:t>Ciepło sieciowe</w:t>
            </w:r>
          </w:p>
        </w:tc>
        <w:tc>
          <w:tcPr>
            <w:tcW w:w="1360" w:type="dxa"/>
            <w:shd w:val="clear" w:color="000000" w:fill="FFFFFF"/>
            <w:noWrap/>
            <w:vAlign w:val="center"/>
            <w:hideMark/>
          </w:tcPr>
          <w:p w14:paraId="204300DB" w14:textId="77777777" w:rsidR="00397922" w:rsidRPr="001C184F" w:rsidRDefault="00397922" w:rsidP="000B5124">
            <w:pPr>
              <w:pStyle w:val="Tabstyl"/>
            </w:pPr>
            <w:r w:rsidRPr="00415ABD">
              <w:t>-</w:t>
            </w:r>
          </w:p>
        </w:tc>
        <w:tc>
          <w:tcPr>
            <w:tcW w:w="980" w:type="dxa"/>
            <w:shd w:val="clear" w:color="000000" w:fill="FFFFFF"/>
            <w:noWrap/>
            <w:vAlign w:val="center"/>
            <w:hideMark/>
          </w:tcPr>
          <w:p w14:paraId="458494C5" w14:textId="77777777" w:rsidR="00397922" w:rsidRPr="001C184F" w:rsidRDefault="00397922" w:rsidP="000B5124">
            <w:pPr>
              <w:pStyle w:val="Tabstyl"/>
            </w:pPr>
            <w:r w:rsidRPr="00415ABD">
              <w:t>0,0%</w:t>
            </w:r>
          </w:p>
        </w:tc>
      </w:tr>
      <w:tr w:rsidR="00397922" w:rsidRPr="001C184F" w14:paraId="23BE9CB1" w14:textId="77777777" w:rsidTr="00EB1EC6">
        <w:trPr>
          <w:trHeight w:val="315"/>
          <w:jc w:val="center"/>
        </w:trPr>
        <w:tc>
          <w:tcPr>
            <w:tcW w:w="3240" w:type="dxa"/>
            <w:shd w:val="clear" w:color="000000" w:fill="FFFFFF"/>
            <w:noWrap/>
            <w:vAlign w:val="center"/>
            <w:hideMark/>
          </w:tcPr>
          <w:p w14:paraId="259282FB" w14:textId="77777777" w:rsidR="00397922" w:rsidRPr="001C184F" w:rsidRDefault="00397922" w:rsidP="000B5124">
            <w:pPr>
              <w:pStyle w:val="Tabstyl"/>
            </w:pPr>
            <w:r w:rsidRPr="001C184F">
              <w:t>SUMA</w:t>
            </w:r>
          </w:p>
        </w:tc>
        <w:tc>
          <w:tcPr>
            <w:tcW w:w="1360" w:type="dxa"/>
            <w:shd w:val="clear" w:color="000000" w:fill="FFFFFF"/>
            <w:noWrap/>
            <w:vAlign w:val="center"/>
            <w:hideMark/>
          </w:tcPr>
          <w:p w14:paraId="00B7A75C" w14:textId="77777777" w:rsidR="00397922" w:rsidRPr="001C184F" w:rsidRDefault="00397922" w:rsidP="000B5124">
            <w:pPr>
              <w:pStyle w:val="Tabstyl"/>
            </w:pPr>
            <w:r w:rsidRPr="00415ABD">
              <w:t>163 897</w:t>
            </w:r>
          </w:p>
        </w:tc>
        <w:tc>
          <w:tcPr>
            <w:tcW w:w="980" w:type="dxa"/>
            <w:shd w:val="clear" w:color="000000" w:fill="FFFFFF"/>
            <w:noWrap/>
            <w:vAlign w:val="center"/>
            <w:hideMark/>
          </w:tcPr>
          <w:p w14:paraId="209C3589" w14:textId="77777777" w:rsidR="00397922" w:rsidRPr="001C184F" w:rsidRDefault="00397922" w:rsidP="000B5124">
            <w:pPr>
              <w:pStyle w:val="Tabstyl"/>
            </w:pPr>
            <w:r w:rsidRPr="00415ABD">
              <w:t>100,0%</w:t>
            </w:r>
          </w:p>
        </w:tc>
      </w:tr>
      <w:tr w:rsidR="00397922" w:rsidRPr="001C184F" w14:paraId="7282053E" w14:textId="77777777" w:rsidTr="00EB1EC6">
        <w:trPr>
          <w:trHeight w:val="315"/>
          <w:jc w:val="center"/>
        </w:trPr>
        <w:tc>
          <w:tcPr>
            <w:tcW w:w="3240" w:type="dxa"/>
            <w:shd w:val="clear" w:color="000000" w:fill="92D050"/>
            <w:vAlign w:val="center"/>
            <w:hideMark/>
          </w:tcPr>
          <w:p w14:paraId="628E020F" w14:textId="77777777" w:rsidR="00397922" w:rsidRPr="001C184F" w:rsidRDefault="00397922" w:rsidP="000B5124">
            <w:pPr>
              <w:pStyle w:val="Tabstyl"/>
            </w:pPr>
            <w:r w:rsidRPr="001C184F">
              <w:t>Emisje bezpośrednie</w:t>
            </w:r>
          </w:p>
        </w:tc>
        <w:tc>
          <w:tcPr>
            <w:tcW w:w="1360" w:type="dxa"/>
            <w:shd w:val="clear" w:color="000000" w:fill="92D050"/>
            <w:vAlign w:val="center"/>
            <w:hideMark/>
          </w:tcPr>
          <w:p w14:paraId="7CF1F424" w14:textId="77777777" w:rsidR="00397922" w:rsidRPr="001C184F" w:rsidRDefault="00397922" w:rsidP="000B5124">
            <w:pPr>
              <w:pStyle w:val="Tabstyl"/>
            </w:pPr>
          </w:p>
        </w:tc>
        <w:tc>
          <w:tcPr>
            <w:tcW w:w="980" w:type="dxa"/>
            <w:shd w:val="clear" w:color="000000" w:fill="92D050"/>
            <w:vAlign w:val="center"/>
            <w:hideMark/>
          </w:tcPr>
          <w:p w14:paraId="693006CE" w14:textId="77777777" w:rsidR="00397922" w:rsidRPr="001C184F" w:rsidRDefault="00397922" w:rsidP="000B5124">
            <w:pPr>
              <w:pStyle w:val="Tabstyl"/>
            </w:pPr>
          </w:p>
        </w:tc>
      </w:tr>
      <w:tr w:rsidR="00397922" w:rsidRPr="001C184F" w14:paraId="31355ABC" w14:textId="77777777" w:rsidTr="00EB1EC6">
        <w:trPr>
          <w:trHeight w:val="300"/>
          <w:jc w:val="center"/>
        </w:trPr>
        <w:tc>
          <w:tcPr>
            <w:tcW w:w="3240" w:type="dxa"/>
            <w:shd w:val="clear" w:color="000000" w:fill="FFFFFF"/>
            <w:noWrap/>
            <w:vAlign w:val="center"/>
            <w:hideMark/>
          </w:tcPr>
          <w:p w14:paraId="011017C2" w14:textId="77777777" w:rsidR="00397922" w:rsidRPr="001C184F" w:rsidRDefault="00397922" w:rsidP="000B5124">
            <w:pPr>
              <w:pStyle w:val="Tabstyl"/>
            </w:pPr>
            <w:r w:rsidRPr="001C184F">
              <w:t>CO</w:t>
            </w:r>
            <w:r w:rsidRPr="001C184F">
              <w:rPr>
                <w:vertAlign w:val="subscript"/>
              </w:rPr>
              <w:t>2</w:t>
            </w:r>
          </w:p>
        </w:tc>
        <w:tc>
          <w:tcPr>
            <w:tcW w:w="1360" w:type="dxa"/>
            <w:shd w:val="clear" w:color="000000" w:fill="FFFFFF"/>
            <w:noWrap/>
            <w:vAlign w:val="center"/>
            <w:hideMark/>
          </w:tcPr>
          <w:p w14:paraId="616C273F" w14:textId="77777777" w:rsidR="00397922" w:rsidRPr="001C184F" w:rsidRDefault="00397922" w:rsidP="000B5124">
            <w:pPr>
              <w:pStyle w:val="Tabstyl"/>
            </w:pPr>
            <w:r w:rsidRPr="00415ABD">
              <w:t>-28 504</w:t>
            </w:r>
          </w:p>
        </w:tc>
        <w:tc>
          <w:tcPr>
            <w:tcW w:w="980" w:type="dxa"/>
            <w:shd w:val="clear" w:color="000000" w:fill="FFFFFF"/>
            <w:noWrap/>
            <w:vAlign w:val="center"/>
            <w:hideMark/>
          </w:tcPr>
          <w:p w14:paraId="0D2A7774" w14:textId="77777777" w:rsidR="00397922" w:rsidRPr="001C184F" w:rsidRDefault="00397922" w:rsidP="000B5124">
            <w:pPr>
              <w:pStyle w:val="Tabstyl"/>
            </w:pPr>
          </w:p>
        </w:tc>
      </w:tr>
      <w:tr w:rsidR="00397922" w:rsidRPr="001C184F" w14:paraId="71DC4480" w14:textId="77777777" w:rsidTr="00EB1EC6">
        <w:trPr>
          <w:trHeight w:val="300"/>
          <w:jc w:val="center"/>
        </w:trPr>
        <w:tc>
          <w:tcPr>
            <w:tcW w:w="3240" w:type="dxa"/>
            <w:shd w:val="clear" w:color="000000" w:fill="FFFFFF"/>
            <w:noWrap/>
            <w:vAlign w:val="center"/>
            <w:hideMark/>
          </w:tcPr>
          <w:p w14:paraId="66E69D9C" w14:textId="77777777" w:rsidR="00397922" w:rsidRPr="001C184F" w:rsidRDefault="00397922" w:rsidP="000B5124">
            <w:pPr>
              <w:pStyle w:val="Tabstyl"/>
            </w:pPr>
            <w:r w:rsidRPr="001C184F">
              <w:t>CH</w:t>
            </w:r>
            <w:r w:rsidRPr="001C184F">
              <w:rPr>
                <w:vertAlign w:val="subscript"/>
              </w:rPr>
              <w:t>4</w:t>
            </w:r>
          </w:p>
        </w:tc>
        <w:tc>
          <w:tcPr>
            <w:tcW w:w="1360" w:type="dxa"/>
            <w:shd w:val="clear" w:color="000000" w:fill="FFFFFF"/>
            <w:noWrap/>
            <w:vAlign w:val="center"/>
            <w:hideMark/>
          </w:tcPr>
          <w:p w14:paraId="3839562B" w14:textId="77777777" w:rsidR="00397922" w:rsidRPr="001C184F" w:rsidRDefault="00397922" w:rsidP="000B5124">
            <w:pPr>
              <w:pStyle w:val="Tabstyl"/>
            </w:pPr>
          </w:p>
        </w:tc>
        <w:tc>
          <w:tcPr>
            <w:tcW w:w="980" w:type="dxa"/>
            <w:shd w:val="clear" w:color="000000" w:fill="FFFFFF"/>
            <w:noWrap/>
            <w:vAlign w:val="center"/>
            <w:hideMark/>
          </w:tcPr>
          <w:p w14:paraId="0AAB8A10" w14:textId="77777777" w:rsidR="00397922" w:rsidRPr="001C184F" w:rsidRDefault="00397922" w:rsidP="000B5124">
            <w:pPr>
              <w:pStyle w:val="Tabstyl"/>
            </w:pPr>
          </w:p>
        </w:tc>
      </w:tr>
      <w:tr w:rsidR="00397922" w:rsidRPr="001C184F" w14:paraId="4CC96063" w14:textId="77777777" w:rsidTr="00EB1EC6">
        <w:trPr>
          <w:trHeight w:val="315"/>
          <w:jc w:val="center"/>
        </w:trPr>
        <w:tc>
          <w:tcPr>
            <w:tcW w:w="3240" w:type="dxa"/>
            <w:shd w:val="clear" w:color="000000" w:fill="FFFFFF"/>
            <w:noWrap/>
            <w:vAlign w:val="center"/>
            <w:hideMark/>
          </w:tcPr>
          <w:p w14:paraId="2A3CE7A6" w14:textId="77777777" w:rsidR="00397922" w:rsidRPr="001C184F" w:rsidRDefault="00397922" w:rsidP="000B5124">
            <w:pPr>
              <w:pStyle w:val="Tabstyl"/>
            </w:pPr>
            <w:r w:rsidRPr="001C184F">
              <w:t>N</w:t>
            </w:r>
            <w:r w:rsidRPr="001C184F">
              <w:rPr>
                <w:vertAlign w:val="subscript"/>
              </w:rPr>
              <w:t>2</w:t>
            </w:r>
            <w:r w:rsidRPr="001C184F">
              <w:t>O</w:t>
            </w:r>
          </w:p>
        </w:tc>
        <w:tc>
          <w:tcPr>
            <w:tcW w:w="1360" w:type="dxa"/>
            <w:shd w:val="clear" w:color="000000" w:fill="FFFFFF"/>
            <w:noWrap/>
            <w:vAlign w:val="center"/>
            <w:hideMark/>
          </w:tcPr>
          <w:p w14:paraId="7D8F9C99" w14:textId="77777777" w:rsidR="00397922" w:rsidRPr="001C184F" w:rsidRDefault="00397922" w:rsidP="000B5124">
            <w:pPr>
              <w:pStyle w:val="Tabstyl"/>
            </w:pPr>
          </w:p>
        </w:tc>
        <w:tc>
          <w:tcPr>
            <w:tcW w:w="980" w:type="dxa"/>
            <w:shd w:val="clear" w:color="000000" w:fill="FFFFFF"/>
            <w:noWrap/>
            <w:vAlign w:val="center"/>
            <w:hideMark/>
          </w:tcPr>
          <w:p w14:paraId="09779CDC" w14:textId="77777777" w:rsidR="00397922" w:rsidRPr="001C184F" w:rsidRDefault="00397922" w:rsidP="000B5124">
            <w:pPr>
              <w:pStyle w:val="Tabstyl"/>
            </w:pPr>
          </w:p>
        </w:tc>
      </w:tr>
      <w:tr w:rsidR="00397922" w:rsidRPr="001C184F" w14:paraId="1E03A741" w14:textId="77777777" w:rsidTr="00EB1EC6">
        <w:trPr>
          <w:trHeight w:val="315"/>
          <w:jc w:val="center"/>
        </w:trPr>
        <w:tc>
          <w:tcPr>
            <w:tcW w:w="3240" w:type="dxa"/>
            <w:shd w:val="clear" w:color="000000" w:fill="FFFFFF"/>
            <w:noWrap/>
            <w:vAlign w:val="center"/>
            <w:hideMark/>
          </w:tcPr>
          <w:p w14:paraId="6483A635" w14:textId="77777777" w:rsidR="00397922" w:rsidRPr="001C184F" w:rsidRDefault="00397922" w:rsidP="000B5124">
            <w:pPr>
              <w:pStyle w:val="Tabstyl"/>
            </w:pPr>
            <w:r w:rsidRPr="001C184F">
              <w:t>SUMA (CO</w:t>
            </w:r>
            <w:r w:rsidRPr="001C184F">
              <w:rPr>
                <w:vertAlign w:val="subscript"/>
              </w:rPr>
              <w:t>2</w:t>
            </w:r>
            <w:r w:rsidRPr="001C184F">
              <w:t>e)</w:t>
            </w:r>
          </w:p>
        </w:tc>
        <w:tc>
          <w:tcPr>
            <w:tcW w:w="1360" w:type="dxa"/>
            <w:shd w:val="clear" w:color="000000" w:fill="FFFFFF"/>
            <w:noWrap/>
            <w:vAlign w:val="center"/>
            <w:hideMark/>
          </w:tcPr>
          <w:p w14:paraId="298C1CD7" w14:textId="77777777" w:rsidR="00397922" w:rsidRPr="001C184F" w:rsidRDefault="00397922" w:rsidP="000B5124">
            <w:pPr>
              <w:pStyle w:val="Tabstyl"/>
            </w:pPr>
            <w:r w:rsidRPr="00415ABD">
              <w:t>-28 504</w:t>
            </w:r>
          </w:p>
        </w:tc>
        <w:tc>
          <w:tcPr>
            <w:tcW w:w="980" w:type="dxa"/>
            <w:shd w:val="clear" w:color="000000" w:fill="FFFFFF"/>
            <w:noWrap/>
            <w:vAlign w:val="center"/>
            <w:hideMark/>
          </w:tcPr>
          <w:p w14:paraId="7F3B38EC" w14:textId="77777777" w:rsidR="00397922" w:rsidRPr="001C184F" w:rsidRDefault="00397922" w:rsidP="000B5124">
            <w:pPr>
              <w:pStyle w:val="Tabstyl"/>
            </w:pPr>
            <w:r w:rsidRPr="00415ABD">
              <w:t>0,0%</w:t>
            </w:r>
          </w:p>
        </w:tc>
      </w:tr>
      <w:tr w:rsidR="00397922" w:rsidRPr="001C184F" w14:paraId="45B6D384" w14:textId="77777777" w:rsidTr="00EB1EC6">
        <w:trPr>
          <w:trHeight w:val="315"/>
          <w:jc w:val="center"/>
        </w:trPr>
        <w:tc>
          <w:tcPr>
            <w:tcW w:w="3240" w:type="dxa"/>
            <w:shd w:val="clear" w:color="auto" w:fill="92D050"/>
            <w:noWrap/>
            <w:vAlign w:val="center"/>
          </w:tcPr>
          <w:p w14:paraId="0D342349" w14:textId="77777777" w:rsidR="00397922" w:rsidRPr="001C184F" w:rsidRDefault="00397922" w:rsidP="000B5124">
            <w:pPr>
              <w:pStyle w:val="Tabstyl"/>
            </w:pPr>
            <w:r w:rsidRPr="001C184F">
              <w:t>SUMA KONTROLNA</w:t>
            </w:r>
          </w:p>
        </w:tc>
        <w:tc>
          <w:tcPr>
            <w:tcW w:w="1360" w:type="dxa"/>
            <w:shd w:val="clear" w:color="auto" w:fill="92D050"/>
            <w:noWrap/>
            <w:vAlign w:val="center"/>
          </w:tcPr>
          <w:p w14:paraId="243A639D" w14:textId="77777777" w:rsidR="00397922" w:rsidRPr="001C184F" w:rsidRDefault="00397922" w:rsidP="000B5124">
            <w:pPr>
              <w:pStyle w:val="Tabstyl"/>
            </w:pPr>
            <w:r w:rsidRPr="00415ABD">
              <w:t>14 109</w:t>
            </w:r>
          </w:p>
        </w:tc>
        <w:tc>
          <w:tcPr>
            <w:tcW w:w="980" w:type="dxa"/>
            <w:shd w:val="clear" w:color="auto" w:fill="92D050"/>
            <w:noWrap/>
            <w:vAlign w:val="center"/>
          </w:tcPr>
          <w:p w14:paraId="6F0C4B6F" w14:textId="77777777" w:rsidR="00397922" w:rsidRPr="001C184F" w:rsidRDefault="00397922" w:rsidP="000B5124">
            <w:pPr>
              <w:pStyle w:val="Tabstyl"/>
            </w:pPr>
            <w:r w:rsidRPr="00415ABD">
              <w:t>8,6%</w:t>
            </w:r>
          </w:p>
        </w:tc>
      </w:tr>
    </w:tbl>
    <w:p w14:paraId="11DD41E7" w14:textId="77777777" w:rsidR="001C184F" w:rsidRPr="001C184F" w:rsidRDefault="001C184F" w:rsidP="00512A6F">
      <w:pPr>
        <w:pStyle w:val="Tabrd"/>
        <w:rPr>
          <w:webHidden/>
        </w:rPr>
      </w:pPr>
      <w:proofErr w:type="spellStart"/>
      <w:r w:rsidRPr="001C184F">
        <w:rPr>
          <w:webHidden/>
        </w:rPr>
        <w:t>Źródło</w:t>
      </w:r>
      <w:proofErr w:type="spellEnd"/>
      <w:r w:rsidRPr="001C184F">
        <w:rPr>
          <w:webHidden/>
        </w:rPr>
        <w:t xml:space="preserve">: </w:t>
      </w:r>
      <w:proofErr w:type="spellStart"/>
      <w:r w:rsidRPr="001C184F">
        <w:rPr>
          <w:webHidden/>
        </w:rPr>
        <w:t>Opracowanie</w:t>
      </w:r>
      <w:proofErr w:type="spellEnd"/>
      <w:r w:rsidRPr="001C184F">
        <w:rPr>
          <w:webHidden/>
        </w:rPr>
        <w:t xml:space="preserve"> </w:t>
      </w:r>
      <w:proofErr w:type="spellStart"/>
      <w:r w:rsidRPr="001C184F">
        <w:rPr>
          <w:webHidden/>
        </w:rPr>
        <w:t>własne</w:t>
      </w:r>
      <w:proofErr w:type="spellEnd"/>
    </w:p>
    <w:p w14:paraId="7035F150" w14:textId="77777777" w:rsidR="001C184F" w:rsidRDefault="001C184F" w:rsidP="00BF7661">
      <w:pPr>
        <w:pStyle w:val="Tekst"/>
        <w:rPr>
          <w:webHidden/>
        </w:rPr>
      </w:pPr>
      <w:r w:rsidRPr="001C184F">
        <w:rPr>
          <w:webHidden/>
        </w:rPr>
        <w:t xml:space="preserve">Za emisje odpowiedzialne były przede wszystkim następujące źródła energii: </w:t>
      </w:r>
    </w:p>
    <w:p w14:paraId="60778551" w14:textId="77777777" w:rsidR="00915E36" w:rsidRPr="00BF3157" w:rsidRDefault="00915E36" w:rsidP="003E10B2">
      <w:pPr>
        <w:pStyle w:val="WykropP1"/>
        <w:rPr>
          <w:webHidden/>
        </w:rPr>
      </w:pPr>
      <w:r w:rsidRPr="00BF3157">
        <w:rPr>
          <w:webHidden/>
        </w:rPr>
        <w:t xml:space="preserve">Energia elektryczna: emisja z tego sektora w </w:t>
      </w:r>
      <w:r w:rsidR="00AF5D98" w:rsidRPr="00BF3157">
        <w:rPr>
          <w:webHidden/>
        </w:rPr>
        <w:t>2010 roku wyniosła 71 041 Mg CO</w:t>
      </w:r>
      <w:r w:rsidR="00AF5D98" w:rsidRPr="002C565D">
        <w:rPr>
          <w:webHidden/>
          <w:vertAlign w:val="subscript"/>
        </w:rPr>
        <w:t>2</w:t>
      </w:r>
      <w:r w:rsidR="002D0C1F" w:rsidRPr="00BF3157">
        <w:rPr>
          <w:webHidden/>
        </w:rPr>
        <w:t>e, co </w:t>
      </w:r>
      <w:r w:rsidRPr="00BF3157">
        <w:rPr>
          <w:webHidden/>
        </w:rPr>
        <w:t>stanowiło 43,35 ogółu emisji z terenu gminy;</w:t>
      </w:r>
    </w:p>
    <w:p w14:paraId="64426CFC" w14:textId="77777777" w:rsidR="001C184F" w:rsidRPr="00BF3157" w:rsidRDefault="001C184F" w:rsidP="003E10B2">
      <w:pPr>
        <w:pStyle w:val="WykropP1"/>
        <w:rPr>
          <w:webHidden/>
        </w:rPr>
      </w:pPr>
      <w:r w:rsidRPr="00BF3157">
        <w:rPr>
          <w:webHidden/>
        </w:rPr>
        <w:t>Węgiel kamienny: emisja ze spalania tego</w:t>
      </w:r>
      <w:r w:rsidR="00915E36" w:rsidRPr="00BF3157">
        <w:rPr>
          <w:webHidden/>
        </w:rPr>
        <w:t xml:space="preserve"> nośnika w 2010 roku wyniosła 42 155</w:t>
      </w:r>
      <w:r w:rsidRPr="00BF3157">
        <w:rPr>
          <w:webHidden/>
        </w:rPr>
        <w:t> Mg</w:t>
      </w:r>
      <w:r w:rsidR="00E97EF2" w:rsidRPr="00BF3157">
        <w:rPr>
          <w:webHidden/>
        </w:rPr>
        <w:t> </w:t>
      </w:r>
      <w:r w:rsidRPr="00BF3157">
        <w:rPr>
          <w:webHidden/>
        </w:rPr>
        <w:t>CO</w:t>
      </w:r>
      <w:r w:rsidRPr="002C565D">
        <w:rPr>
          <w:webHidden/>
          <w:vertAlign w:val="subscript"/>
        </w:rPr>
        <w:t>2</w:t>
      </w:r>
      <w:r w:rsidR="00915E36" w:rsidRPr="00BF3157">
        <w:rPr>
          <w:webHidden/>
        </w:rPr>
        <w:t>e, co stanowiło 25,7</w:t>
      </w:r>
      <w:r w:rsidRPr="00BF3157">
        <w:rPr>
          <w:webHidden/>
        </w:rPr>
        <w:t>% ogółu emisji z terenu gminy;</w:t>
      </w:r>
    </w:p>
    <w:p w14:paraId="635BE359" w14:textId="77777777" w:rsidR="001C184F" w:rsidRPr="00BF3157" w:rsidRDefault="001C184F" w:rsidP="003E10B2">
      <w:pPr>
        <w:pStyle w:val="WykropP1"/>
        <w:rPr>
          <w:webHidden/>
        </w:rPr>
      </w:pPr>
      <w:r w:rsidRPr="00BF3157">
        <w:rPr>
          <w:webHidden/>
        </w:rPr>
        <w:t>Olej napędowy: emisja ze spalania tego paliwa w 2010 roku wyni</w:t>
      </w:r>
      <w:r w:rsidR="00915E36" w:rsidRPr="00BF3157">
        <w:rPr>
          <w:webHidden/>
        </w:rPr>
        <w:t xml:space="preserve">osła 18 713 </w:t>
      </w:r>
      <w:r w:rsidRPr="00BF3157">
        <w:rPr>
          <w:webHidden/>
        </w:rPr>
        <w:t>Mg CO</w:t>
      </w:r>
      <w:r w:rsidRPr="002C565D">
        <w:rPr>
          <w:webHidden/>
          <w:vertAlign w:val="subscript"/>
        </w:rPr>
        <w:t>2</w:t>
      </w:r>
      <w:r w:rsidR="00915E36" w:rsidRPr="00BF3157">
        <w:rPr>
          <w:webHidden/>
        </w:rPr>
        <w:t>e, co stanowiło 11,4</w:t>
      </w:r>
      <w:r w:rsidRPr="00BF3157">
        <w:rPr>
          <w:webHidden/>
        </w:rPr>
        <w:t>% ogółu emisji z terenu gminy;</w:t>
      </w:r>
    </w:p>
    <w:p w14:paraId="572DCB6F" w14:textId="77777777" w:rsidR="001C184F" w:rsidRPr="00BF3157" w:rsidRDefault="001C184F" w:rsidP="003E10B2">
      <w:pPr>
        <w:pStyle w:val="WykropP1"/>
        <w:rPr>
          <w:webHidden/>
        </w:rPr>
      </w:pPr>
      <w:r w:rsidRPr="00BF3157">
        <w:rPr>
          <w:webHidden/>
        </w:rPr>
        <w:t>Emisja z pozost</w:t>
      </w:r>
      <w:r w:rsidR="00E97EF2" w:rsidRPr="00BF3157">
        <w:rPr>
          <w:webHidden/>
        </w:rPr>
        <w:t>ałych sektorów sumuje się</w:t>
      </w:r>
      <w:r w:rsidR="00915E36" w:rsidRPr="00BF3157">
        <w:rPr>
          <w:webHidden/>
        </w:rPr>
        <w:t xml:space="preserve"> do 19,5</w:t>
      </w:r>
      <w:r w:rsidRPr="00BF3157">
        <w:rPr>
          <w:webHidden/>
        </w:rPr>
        <w:t xml:space="preserve">%, którą to wartość buduje głównie emisja ze zużycia gazu ziemnego – </w:t>
      </w:r>
      <w:r w:rsidR="00823E6B" w:rsidRPr="00BF3157">
        <w:rPr>
          <w:webHidden/>
        </w:rPr>
        <w:t xml:space="preserve">14 109 </w:t>
      </w:r>
      <w:r w:rsidRPr="00BF3157">
        <w:rPr>
          <w:webHidden/>
        </w:rPr>
        <w:t>Mg CO2</w:t>
      </w:r>
      <w:r w:rsidR="0098203F" w:rsidRPr="00BF3157">
        <w:rPr>
          <w:webHidden/>
        </w:rPr>
        <w:t>e</w:t>
      </w:r>
      <w:r w:rsidR="00823E6B" w:rsidRPr="00BF3157">
        <w:rPr>
          <w:webHidden/>
        </w:rPr>
        <w:t>/8,6</w:t>
      </w:r>
      <w:r w:rsidRPr="00BF3157">
        <w:rPr>
          <w:webHidden/>
        </w:rPr>
        <w:t>% całkowitej emisji or</w:t>
      </w:r>
      <w:r w:rsidR="002D0C1F" w:rsidRPr="00BF3157">
        <w:rPr>
          <w:webHidden/>
        </w:rPr>
        <w:t>az </w:t>
      </w:r>
      <w:r w:rsidR="00823E6B" w:rsidRPr="00BF3157">
        <w:rPr>
          <w:webHidden/>
        </w:rPr>
        <w:t>zużycie benzyny – 12 917/7,9%, podczas gdy emisja gazu</w:t>
      </w:r>
      <w:r w:rsidRPr="00BF3157">
        <w:rPr>
          <w:webHidden/>
        </w:rPr>
        <w:t xml:space="preserve"> </w:t>
      </w:r>
      <w:r w:rsidR="00823E6B" w:rsidRPr="00BF3157">
        <w:rPr>
          <w:webHidden/>
        </w:rPr>
        <w:t>ciekłego, i oleju opałowego</w:t>
      </w:r>
      <w:r w:rsidR="00957E2A" w:rsidRPr="00BF3157">
        <w:rPr>
          <w:webHidden/>
        </w:rPr>
        <w:t xml:space="preserve"> </w:t>
      </w:r>
      <w:r w:rsidRPr="00BF3157">
        <w:rPr>
          <w:webHidden/>
        </w:rPr>
        <w:t xml:space="preserve">ma na nią mniejszy wpływ – </w:t>
      </w:r>
      <w:r w:rsidR="00823E6B" w:rsidRPr="00BF3157">
        <w:rPr>
          <w:webHidden/>
        </w:rPr>
        <w:t>4 962</w:t>
      </w:r>
      <w:r w:rsidRPr="00BF3157">
        <w:rPr>
          <w:webHidden/>
        </w:rPr>
        <w:t>Mg CO</w:t>
      </w:r>
      <w:r w:rsidRPr="002C565D">
        <w:rPr>
          <w:webHidden/>
          <w:vertAlign w:val="subscript"/>
        </w:rPr>
        <w:t>2</w:t>
      </w:r>
      <w:r w:rsidR="0098203F" w:rsidRPr="00BF3157">
        <w:rPr>
          <w:webHidden/>
        </w:rPr>
        <w:t>e</w:t>
      </w:r>
      <w:r w:rsidR="00823E6B" w:rsidRPr="00BF3157">
        <w:rPr>
          <w:webHidden/>
        </w:rPr>
        <w:t>/4,0</w:t>
      </w:r>
      <w:r w:rsidRPr="00BF3157">
        <w:rPr>
          <w:webHidden/>
        </w:rPr>
        <w:t>% całkowitej emisji.</w:t>
      </w:r>
    </w:p>
    <w:p w14:paraId="12E25611" w14:textId="77777777" w:rsidR="001C184F" w:rsidRPr="001C184F" w:rsidRDefault="00B4602E" w:rsidP="00BF7661">
      <w:pPr>
        <w:pStyle w:val="Tekst"/>
        <w:rPr>
          <w:webHidden/>
        </w:rPr>
      </w:pPr>
      <w:r>
        <w:rPr>
          <w:noProof/>
          <w:snapToGrid/>
        </w:rPr>
        <w:lastRenderedPageBreak/>
        <w:drawing>
          <wp:anchor distT="0" distB="0" distL="114300" distR="114300" simplePos="0" relativeHeight="251658242" behindDoc="0" locked="0" layoutInCell="1" allowOverlap="0" wp14:anchorId="7E0B2F18" wp14:editId="0E1AB2D1">
            <wp:simplePos x="0" y="0"/>
            <wp:positionH relativeFrom="page">
              <wp:align>center</wp:align>
            </wp:positionH>
            <wp:positionV relativeFrom="paragraph">
              <wp:posOffset>257175</wp:posOffset>
            </wp:positionV>
            <wp:extent cx="5760000" cy="3600000"/>
            <wp:effectExtent l="0" t="0" r="0" b="635"/>
            <wp:wrapTopAndBottom/>
            <wp:docPr id="29" name="Obraz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600000"/>
                    </a:xfrm>
                    <a:prstGeom prst="rect">
                      <a:avLst/>
                    </a:prstGeom>
                    <a:noFill/>
                  </pic:spPr>
                </pic:pic>
              </a:graphicData>
            </a:graphic>
            <wp14:sizeRelH relativeFrom="page">
              <wp14:pctWidth>0</wp14:pctWidth>
            </wp14:sizeRelH>
            <wp14:sizeRelV relativeFrom="page">
              <wp14:pctHeight>0</wp14:pctHeight>
            </wp14:sizeRelV>
          </wp:anchor>
        </w:drawing>
      </w:r>
      <w:r w:rsidR="001C184F" w:rsidRPr="001C184F">
        <w:rPr>
          <w:webHidden/>
        </w:rPr>
        <w:t xml:space="preserve">Wyniki inwentaryzacji przedstawia </w:t>
      </w:r>
      <w:r w:rsidR="001C184F" w:rsidRPr="001C184F">
        <w:rPr>
          <w:webHidden/>
        </w:rPr>
        <w:fldChar w:fldCharType="begin"/>
      </w:r>
      <w:r w:rsidR="001C184F" w:rsidRPr="001C184F">
        <w:rPr>
          <w:webHidden/>
        </w:rPr>
        <w:instrText xml:space="preserve"> REF _Ref429504911 \h </w:instrText>
      </w:r>
      <w:r w:rsidR="001C184F" w:rsidRPr="001C184F">
        <w:rPr>
          <w:webHidden/>
        </w:rPr>
      </w:r>
      <w:r w:rsidR="001C184F" w:rsidRPr="001C184F">
        <w:rPr>
          <w:webHidden/>
        </w:rPr>
        <w:fldChar w:fldCharType="separate"/>
      </w:r>
      <w:r w:rsidR="004D5EC8" w:rsidRPr="001C184F">
        <w:t xml:space="preserve">Rysunek </w:t>
      </w:r>
      <w:r w:rsidR="004D5EC8">
        <w:rPr>
          <w:noProof/>
        </w:rPr>
        <w:t>10</w:t>
      </w:r>
      <w:r w:rsidR="001C184F" w:rsidRPr="001C184F">
        <w:rPr>
          <w:webHidden/>
        </w:rPr>
        <w:fldChar w:fldCharType="end"/>
      </w:r>
      <w:r w:rsidR="001C184F" w:rsidRPr="001C184F">
        <w:rPr>
          <w:webHidden/>
        </w:rPr>
        <w:t xml:space="preserve"> i </w:t>
      </w:r>
      <w:r w:rsidR="001C184F" w:rsidRPr="001C184F">
        <w:rPr>
          <w:webHidden/>
        </w:rPr>
        <w:fldChar w:fldCharType="begin"/>
      </w:r>
      <w:r w:rsidR="001C184F" w:rsidRPr="001C184F">
        <w:rPr>
          <w:webHidden/>
        </w:rPr>
        <w:instrText xml:space="preserve"> REF _Ref429504912 \h </w:instrText>
      </w:r>
      <w:r w:rsidR="001C184F" w:rsidRPr="001C184F">
        <w:rPr>
          <w:webHidden/>
        </w:rPr>
      </w:r>
      <w:r w:rsidR="001C184F" w:rsidRPr="001C184F">
        <w:rPr>
          <w:webHidden/>
        </w:rPr>
        <w:fldChar w:fldCharType="separate"/>
      </w:r>
      <w:r w:rsidR="004D5EC8" w:rsidRPr="001C184F">
        <w:t xml:space="preserve">Rysunek </w:t>
      </w:r>
      <w:r w:rsidR="004D5EC8">
        <w:rPr>
          <w:noProof/>
        </w:rPr>
        <w:t>11</w:t>
      </w:r>
      <w:r w:rsidR="001C184F" w:rsidRPr="001C184F">
        <w:rPr>
          <w:webHidden/>
        </w:rPr>
        <w:fldChar w:fldCharType="end"/>
      </w:r>
      <w:r w:rsidR="001C184F" w:rsidRPr="001C184F">
        <w:rPr>
          <w:webHidden/>
        </w:rPr>
        <w:t>.</w:t>
      </w:r>
    </w:p>
    <w:p w14:paraId="100C7D81" w14:textId="77777777" w:rsidR="001C184F" w:rsidRPr="001C184F" w:rsidRDefault="001C184F" w:rsidP="00B4602E">
      <w:pPr>
        <w:pStyle w:val="RysLeg"/>
      </w:pPr>
      <w:bookmarkStart w:id="487" w:name="_Ref429504911"/>
      <w:bookmarkStart w:id="488" w:name="_Toc445994366"/>
      <w:r w:rsidRPr="001C184F">
        <w:t xml:space="preserve">Rysunek </w:t>
      </w:r>
      <w:fldSimple w:instr=" SEQ Rysunek \* ARABIC ">
        <w:r w:rsidR="004D5EC8">
          <w:rPr>
            <w:noProof/>
          </w:rPr>
          <w:t>10</w:t>
        </w:r>
      </w:fldSimple>
      <w:bookmarkEnd w:id="487"/>
      <w:r w:rsidR="00E97EF2">
        <w:rPr>
          <w:noProof/>
        </w:rPr>
        <w:t>.</w:t>
      </w:r>
      <w:r w:rsidRPr="001C184F">
        <w:t xml:space="preserve"> Wielkość emisji CO</w:t>
      </w:r>
      <w:r w:rsidRPr="001C184F">
        <w:rPr>
          <w:vertAlign w:val="subscript"/>
        </w:rPr>
        <w:t>2</w:t>
      </w:r>
      <w:r w:rsidR="0085056F">
        <w:t xml:space="preserve"> z terenu gminy Mosina</w:t>
      </w:r>
      <w:r w:rsidRPr="001C184F">
        <w:t xml:space="preserve"> w 2010 roku wg źródeł energii</w:t>
      </w:r>
      <w:bookmarkEnd w:id="488"/>
    </w:p>
    <w:p w14:paraId="4A378199" w14:textId="77777777" w:rsidR="001C184F" w:rsidRDefault="00E97EF2" w:rsidP="00E97EF2">
      <w:pPr>
        <w:pStyle w:val="Rysrd"/>
        <w:spacing w:after="0"/>
        <w:rPr>
          <w:webHidden/>
        </w:rPr>
      </w:pPr>
      <w:r>
        <w:rPr>
          <w:webHidden/>
        </w:rPr>
        <w:t>Źródło: O</w:t>
      </w:r>
      <w:r w:rsidR="001C184F" w:rsidRPr="001C184F">
        <w:rPr>
          <w:webHidden/>
        </w:rPr>
        <w:t>pracowanie własne</w:t>
      </w:r>
    </w:p>
    <w:p w14:paraId="4E73AC37" w14:textId="77777777" w:rsidR="006978AD" w:rsidRPr="00DF5FBC" w:rsidRDefault="006978AD" w:rsidP="00DF5FBC">
      <w:pPr>
        <w:pStyle w:val="Tekst"/>
        <w:rPr>
          <w:webHidden/>
        </w:rPr>
      </w:pPr>
      <w:r>
        <w:rPr>
          <w:noProof/>
          <w:snapToGrid/>
        </w:rPr>
        <w:drawing>
          <wp:anchor distT="0" distB="0" distL="114300" distR="114300" simplePos="0" relativeHeight="251658249" behindDoc="0" locked="0" layoutInCell="1" allowOverlap="1" wp14:anchorId="314AC296" wp14:editId="1C17B2FC">
            <wp:simplePos x="0" y="0"/>
            <wp:positionH relativeFrom="margin">
              <wp:align>left</wp:align>
            </wp:positionH>
            <wp:positionV relativeFrom="paragraph">
              <wp:posOffset>247650</wp:posOffset>
            </wp:positionV>
            <wp:extent cx="5756400" cy="1839600"/>
            <wp:effectExtent l="0" t="0" r="0" b="8255"/>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400" cy="1839600"/>
                    </a:xfrm>
                    <a:prstGeom prst="rect">
                      <a:avLst/>
                    </a:prstGeom>
                    <a:noFill/>
                  </pic:spPr>
                </pic:pic>
              </a:graphicData>
            </a:graphic>
            <wp14:sizeRelH relativeFrom="page">
              <wp14:pctWidth>0</wp14:pctWidth>
            </wp14:sizeRelH>
            <wp14:sizeRelV relativeFrom="page">
              <wp14:pctHeight>0</wp14:pctHeight>
            </wp14:sizeRelV>
          </wp:anchor>
        </w:drawing>
      </w:r>
    </w:p>
    <w:p w14:paraId="46A28775" w14:textId="77777777" w:rsidR="001C184F" w:rsidRPr="001C184F" w:rsidRDefault="001C184F" w:rsidP="002D0C1F">
      <w:pPr>
        <w:pStyle w:val="RysLeg"/>
      </w:pPr>
      <w:bookmarkStart w:id="489" w:name="_Ref429504912"/>
      <w:bookmarkStart w:id="490" w:name="_Toc445994367"/>
      <w:r w:rsidRPr="001C184F">
        <w:t xml:space="preserve">Rysunek </w:t>
      </w:r>
      <w:fldSimple w:instr=" SEQ Rysunek \* ARABIC ">
        <w:r w:rsidR="004D5EC8">
          <w:rPr>
            <w:noProof/>
          </w:rPr>
          <w:t>11</w:t>
        </w:r>
      </w:fldSimple>
      <w:bookmarkEnd w:id="489"/>
      <w:r w:rsidR="00BF7889">
        <w:rPr>
          <w:noProof/>
        </w:rPr>
        <w:t>.</w:t>
      </w:r>
      <w:r w:rsidRPr="001C184F">
        <w:t xml:space="preserve"> Procentowy udział źródeł energii w całkowitej emisji CO</w:t>
      </w:r>
      <w:r w:rsidRPr="001C184F">
        <w:rPr>
          <w:vertAlign w:val="subscript"/>
        </w:rPr>
        <w:t>2</w:t>
      </w:r>
      <w:r w:rsidR="0085056F">
        <w:t xml:space="preserve"> z terenu gminy Mosina</w:t>
      </w:r>
      <w:r w:rsidR="00E97EF2">
        <w:t xml:space="preserve"> w </w:t>
      </w:r>
      <w:r w:rsidRPr="001C184F">
        <w:t>2010 roku</w:t>
      </w:r>
      <w:bookmarkEnd w:id="490"/>
    </w:p>
    <w:p w14:paraId="6433664C" w14:textId="77777777" w:rsidR="0033259C" w:rsidRDefault="0033259C" w:rsidP="00DF5FBC">
      <w:pPr>
        <w:pStyle w:val="Rysrd"/>
        <w:rPr>
          <w:webHidden/>
        </w:rPr>
      </w:pPr>
      <w:r>
        <w:rPr>
          <w:webHidden/>
        </w:rPr>
        <w:t>Źródło: O</w:t>
      </w:r>
      <w:r w:rsidR="001C184F" w:rsidRPr="001C184F">
        <w:rPr>
          <w:webHidden/>
        </w:rPr>
        <w:t>pracowanie własne</w:t>
      </w:r>
    </w:p>
    <w:p w14:paraId="22E866CD" w14:textId="77777777" w:rsidR="0033259C" w:rsidRPr="0033259C" w:rsidRDefault="00940325" w:rsidP="00940325">
      <w:pPr>
        <w:pStyle w:val="Tekst"/>
        <w:rPr>
          <w:webHidden/>
        </w:rPr>
      </w:pPr>
      <w:r w:rsidRPr="00940325">
        <w:t>Szczegóły w zakresie wielkości zużycia energii w roku baz</w:t>
      </w:r>
      <w:r>
        <w:t>owym w każdym z sektorów oraz w </w:t>
      </w:r>
      <w:r w:rsidRPr="00940325">
        <w:t>podziale na zużywane paliwa i energię, a także udział energii pochodzącej z OZE w ogólnym zużyciu wraz z przedstawieniem wielkości emisji z zużycia energii i paliw zostały przedstawione w odrębnym do niniejszego opracowania Załączniku nr 5.</w:t>
      </w:r>
    </w:p>
    <w:p w14:paraId="48BC7D3F" w14:textId="77777777" w:rsidR="001C184F" w:rsidRPr="001C184F" w:rsidRDefault="001C184F" w:rsidP="000D43C4">
      <w:pPr>
        <w:pStyle w:val="Nagwek3"/>
      </w:pPr>
      <w:bookmarkStart w:id="491" w:name="_Toc429564406"/>
      <w:bookmarkStart w:id="492" w:name="_Toc434913978"/>
      <w:bookmarkStart w:id="493" w:name="_Toc445994274"/>
      <w:r w:rsidRPr="001C184F">
        <w:t>Rok 2013</w:t>
      </w:r>
      <w:bookmarkEnd w:id="491"/>
      <w:bookmarkEnd w:id="492"/>
      <w:bookmarkEnd w:id="493"/>
    </w:p>
    <w:p w14:paraId="021DAB43" w14:textId="77777777" w:rsidR="001C184F" w:rsidRPr="001C184F" w:rsidRDefault="001C184F" w:rsidP="00BF7661">
      <w:pPr>
        <w:pStyle w:val="Tekst"/>
      </w:pPr>
      <w:bookmarkStart w:id="494" w:name="_Toc417914529"/>
      <w:r w:rsidRPr="001C184F">
        <w:t xml:space="preserve">Jako rok kontrolny, w którym wykonaną tak zwaną kontrolną inwentaryzacje emisji (ang. Monitoring </w:t>
      </w:r>
      <w:proofErr w:type="spellStart"/>
      <w:r w:rsidRPr="001C184F">
        <w:t>Emission</w:t>
      </w:r>
      <w:proofErr w:type="spellEnd"/>
      <w:r w:rsidRPr="001C184F">
        <w:t xml:space="preserve"> Inventory-MEI) wybrano rok 2013. Opracowanie inwentaryzacji emisji w roku kontrolnym, następującym w niewielkim okresie czasowym po przyjętym roku </w:t>
      </w:r>
      <w:r w:rsidRPr="001C184F">
        <w:lastRenderedPageBreak/>
        <w:t xml:space="preserve">bazowym pozwala na określenie trendów zmian wielkości emisji z poszczególnych sektorów działalności gminy. </w:t>
      </w:r>
    </w:p>
    <w:p w14:paraId="473FE6DB" w14:textId="77777777" w:rsidR="001C184F" w:rsidRPr="001C184F" w:rsidRDefault="001C184F" w:rsidP="00BF7661">
      <w:pPr>
        <w:pStyle w:val="Tekst"/>
        <w:rPr>
          <w:u w:val="single"/>
        </w:rPr>
      </w:pPr>
      <w:r w:rsidRPr="001C184F">
        <w:t>Przeprowadzona inwentaryzacja emisji wskazuje, iż sumaryczna wielkość emisji gazów cieplarnianyc</w:t>
      </w:r>
      <w:r w:rsidR="007B7BBB">
        <w:t>h z terenu miasta i gminy Mosina</w:t>
      </w:r>
      <w:r w:rsidRPr="001C184F">
        <w:t xml:space="preserve"> w 2013 roku </w:t>
      </w:r>
      <w:r w:rsidRPr="00E97EF2">
        <w:t xml:space="preserve">wyniosła </w:t>
      </w:r>
      <w:r w:rsidR="009C3BA4" w:rsidRPr="00E97EF2">
        <w:t>142 301</w:t>
      </w:r>
      <w:r w:rsidRPr="009C3BA4">
        <w:t> </w:t>
      </w:r>
      <w:r w:rsidRPr="009C3BA4">
        <w:rPr>
          <w:webHidden/>
        </w:rPr>
        <w:t>Mg CO</w:t>
      </w:r>
      <w:r w:rsidRPr="009C3BA4">
        <w:rPr>
          <w:webHidden/>
          <w:vertAlign w:val="subscript"/>
        </w:rPr>
        <w:t>2</w:t>
      </w:r>
      <w:r w:rsidRPr="009C3BA4">
        <w:rPr>
          <w:webHidden/>
        </w:rPr>
        <w:t>e</w:t>
      </w:r>
      <w:r w:rsidRPr="009C3BA4">
        <w:t>.</w:t>
      </w:r>
      <w:r w:rsidRPr="001C184F">
        <w:t xml:space="preserve"> Wyniki inwentaryzacji emisji CO</w:t>
      </w:r>
      <w:r w:rsidRPr="001C184F">
        <w:rPr>
          <w:vertAlign w:val="subscript"/>
        </w:rPr>
        <w:t>2</w:t>
      </w:r>
      <w:r w:rsidRPr="001C184F">
        <w:t xml:space="preserve">, w podziale na sektory, przedstawia </w:t>
      </w:r>
      <w:r w:rsidRPr="001C184F">
        <w:fldChar w:fldCharType="begin"/>
      </w:r>
      <w:r w:rsidRPr="001C184F">
        <w:instrText xml:space="preserve"> REF _Ref429505427 \h </w:instrText>
      </w:r>
      <w:r w:rsidRPr="001C184F">
        <w:fldChar w:fldCharType="separate"/>
      </w:r>
      <w:r w:rsidR="004D5EC8" w:rsidRPr="001C184F">
        <w:t xml:space="preserve">Tabela </w:t>
      </w:r>
      <w:r w:rsidR="004D5EC8">
        <w:rPr>
          <w:noProof/>
        </w:rPr>
        <w:t>IX</w:t>
      </w:r>
      <w:r w:rsidR="004D5EC8">
        <w:t>.</w:t>
      </w:r>
      <w:r w:rsidR="004D5EC8">
        <w:rPr>
          <w:noProof/>
        </w:rPr>
        <w:t>25</w:t>
      </w:r>
      <w:r w:rsidRPr="001C184F">
        <w:fldChar w:fldCharType="end"/>
      </w:r>
      <w:r w:rsidRPr="001C184F">
        <w:t>.</w:t>
      </w:r>
    </w:p>
    <w:p w14:paraId="79883E44" w14:textId="77777777" w:rsidR="001C184F" w:rsidRPr="001C184F" w:rsidRDefault="001C184F" w:rsidP="00346C26">
      <w:pPr>
        <w:pStyle w:val="Tableg"/>
      </w:pPr>
      <w:bookmarkStart w:id="495" w:name="_Ref429505427"/>
      <w:bookmarkStart w:id="496" w:name="_Toc445994344"/>
      <w:r w:rsidRPr="001C184F">
        <w:t xml:space="preserve">Tabela </w:t>
      </w:r>
      <w:fldSimple w:instr=" STYLEREF 1 \s ">
        <w:r w:rsidR="004D5EC8">
          <w:rPr>
            <w:noProof/>
          </w:rPr>
          <w:t>IX</w:t>
        </w:r>
      </w:fldSimple>
      <w:r w:rsidR="00514928">
        <w:t>.</w:t>
      </w:r>
      <w:fldSimple w:instr=" SEQ Tabela \* ARABIC \s 1 ">
        <w:r w:rsidR="004D5EC8">
          <w:rPr>
            <w:noProof/>
          </w:rPr>
          <w:t>25</w:t>
        </w:r>
      </w:fldSimple>
      <w:bookmarkEnd w:id="495"/>
      <w:r w:rsidR="00E97EF2">
        <w:rPr>
          <w:noProof/>
        </w:rPr>
        <w:t>.</w:t>
      </w:r>
      <w:r w:rsidRPr="001C184F">
        <w:t xml:space="preserve"> Wielkość emisji CO</w:t>
      </w:r>
      <w:r w:rsidRPr="001C184F">
        <w:rPr>
          <w:vertAlign w:val="subscript"/>
        </w:rPr>
        <w:t>2</w:t>
      </w:r>
      <w:r w:rsidR="007B7BBB">
        <w:t xml:space="preserve"> w gminie Mosina</w:t>
      </w:r>
      <w:r w:rsidRPr="001C184F">
        <w:t xml:space="preserve"> w 2013 roku wg podsektorów</w:t>
      </w:r>
      <w:bookmarkEnd w:id="496"/>
    </w:p>
    <w:tbl>
      <w:tblPr>
        <w:tblW w:w="6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1"/>
        <w:gridCol w:w="1000"/>
        <w:gridCol w:w="906"/>
      </w:tblGrid>
      <w:tr w:rsidR="001C184F" w:rsidRPr="001C184F" w14:paraId="174DC5DC" w14:textId="77777777" w:rsidTr="002D0C1F">
        <w:trPr>
          <w:trHeight w:val="315"/>
          <w:jc w:val="center"/>
        </w:trPr>
        <w:tc>
          <w:tcPr>
            <w:tcW w:w="4161" w:type="dxa"/>
            <w:vMerge w:val="restart"/>
            <w:shd w:val="clear" w:color="000000" w:fill="92D050"/>
            <w:noWrap/>
            <w:vAlign w:val="center"/>
            <w:hideMark/>
          </w:tcPr>
          <w:p w14:paraId="7AC9BE52" w14:textId="77777777" w:rsidR="001C184F" w:rsidRPr="001C184F" w:rsidRDefault="001C184F" w:rsidP="00EE6B4A">
            <w:pPr>
              <w:pStyle w:val="Tabstyl0"/>
            </w:pPr>
            <w:r w:rsidRPr="001C184F">
              <w:t>Emisje wg podsektorów</w:t>
            </w:r>
          </w:p>
        </w:tc>
        <w:tc>
          <w:tcPr>
            <w:tcW w:w="1000" w:type="dxa"/>
            <w:shd w:val="clear" w:color="000000" w:fill="92D050"/>
            <w:vAlign w:val="center"/>
            <w:hideMark/>
          </w:tcPr>
          <w:p w14:paraId="2897474D" w14:textId="77777777" w:rsidR="001C184F" w:rsidRPr="001C184F" w:rsidRDefault="001C184F" w:rsidP="00EE6B4A">
            <w:pPr>
              <w:pStyle w:val="Tabstyl0"/>
            </w:pPr>
            <w:r w:rsidRPr="001C184F">
              <w:t>Emisja</w:t>
            </w:r>
          </w:p>
        </w:tc>
        <w:tc>
          <w:tcPr>
            <w:tcW w:w="906" w:type="dxa"/>
            <w:shd w:val="clear" w:color="000000" w:fill="92D050"/>
            <w:vAlign w:val="center"/>
            <w:hideMark/>
          </w:tcPr>
          <w:p w14:paraId="4E972405" w14:textId="77777777" w:rsidR="001C184F" w:rsidRPr="001C184F" w:rsidRDefault="001C184F" w:rsidP="00EE6B4A">
            <w:pPr>
              <w:pStyle w:val="Tabstyl0"/>
            </w:pPr>
            <w:r w:rsidRPr="001C184F">
              <w:t>Udział</w:t>
            </w:r>
          </w:p>
        </w:tc>
      </w:tr>
      <w:tr w:rsidR="001C184F" w:rsidRPr="001C184F" w14:paraId="0D8D691E" w14:textId="77777777" w:rsidTr="002D0C1F">
        <w:trPr>
          <w:trHeight w:val="300"/>
          <w:jc w:val="center"/>
        </w:trPr>
        <w:tc>
          <w:tcPr>
            <w:tcW w:w="4161" w:type="dxa"/>
            <w:vMerge/>
            <w:vAlign w:val="center"/>
            <w:hideMark/>
          </w:tcPr>
          <w:p w14:paraId="1DAC4DEF" w14:textId="77777777" w:rsidR="001C184F" w:rsidRPr="001C184F" w:rsidRDefault="001C184F" w:rsidP="00EE6B4A">
            <w:pPr>
              <w:pStyle w:val="Tabstyl0"/>
            </w:pPr>
          </w:p>
        </w:tc>
        <w:tc>
          <w:tcPr>
            <w:tcW w:w="1000" w:type="dxa"/>
            <w:shd w:val="clear" w:color="000000" w:fill="92D050"/>
            <w:vAlign w:val="center"/>
            <w:hideMark/>
          </w:tcPr>
          <w:p w14:paraId="76368876" w14:textId="77777777" w:rsidR="001C184F" w:rsidRPr="001C184F" w:rsidRDefault="001C184F" w:rsidP="00EE6B4A">
            <w:pPr>
              <w:pStyle w:val="Tabstyl0"/>
            </w:pPr>
            <w:r w:rsidRPr="001C184F">
              <w:t>2013</w:t>
            </w:r>
          </w:p>
        </w:tc>
        <w:tc>
          <w:tcPr>
            <w:tcW w:w="906" w:type="dxa"/>
            <w:shd w:val="clear" w:color="000000" w:fill="92D050"/>
            <w:vAlign w:val="center"/>
            <w:hideMark/>
          </w:tcPr>
          <w:p w14:paraId="251E1160" w14:textId="77777777" w:rsidR="001C184F" w:rsidRPr="001C184F" w:rsidRDefault="001C184F" w:rsidP="00EE6B4A">
            <w:pPr>
              <w:pStyle w:val="Tabstyl0"/>
            </w:pPr>
            <w:r w:rsidRPr="001C184F">
              <w:t>2013</w:t>
            </w:r>
          </w:p>
        </w:tc>
      </w:tr>
      <w:tr w:rsidR="002C565D" w:rsidRPr="001C184F" w14:paraId="1BA98327" w14:textId="77777777" w:rsidTr="00E5457E">
        <w:trPr>
          <w:trHeight w:val="300"/>
          <w:jc w:val="center"/>
        </w:trPr>
        <w:tc>
          <w:tcPr>
            <w:tcW w:w="4161" w:type="dxa"/>
            <w:shd w:val="clear" w:color="000000" w:fill="FFFFFF"/>
            <w:noWrap/>
            <w:vAlign w:val="center"/>
            <w:hideMark/>
          </w:tcPr>
          <w:p w14:paraId="05066431" w14:textId="77777777" w:rsidR="002C565D" w:rsidRPr="001C184F" w:rsidRDefault="002C565D" w:rsidP="002C565D">
            <w:pPr>
              <w:pStyle w:val="Tabstyl0"/>
            </w:pPr>
            <w:r w:rsidRPr="001C184F">
              <w:t>Budynki mieszkalne</w:t>
            </w:r>
          </w:p>
        </w:tc>
        <w:tc>
          <w:tcPr>
            <w:tcW w:w="1000" w:type="dxa"/>
            <w:shd w:val="clear" w:color="000000" w:fill="FFFFFF"/>
            <w:noWrap/>
            <w:vAlign w:val="center"/>
          </w:tcPr>
          <w:p w14:paraId="613E596E" w14:textId="77777777" w:rsidR="002C565D" w:rsidRPr="001C184F" w:rsidRDefault="002C565D" w:rsidP="00E5457E">
            <w:pPr>
              <w:pStyle w:val="Tabstyl0"/>
            </w:pPr>
            <w:r w:rsidRPr="007870AF">
              <w:t>74 263</w:t>
            </w:r>
          </w:p>
        </w:tc>
        <w:tc>
          <w:tcPr>
            <w:tcW w:w="906" w:type="dxa"/>
            <w:shd w:val="clear" w:color="000000" w:fill="FFFFFF"/>
            <w:noWrap/>
            <w:vAlign w:val="center"/>
          </w:tcPr>
          <w:p w14:paraId="2FF9C28E" w14:textId="77777777" w:rsidR="002C565D" w:rsidRPr="001C184F" w:rsidRDefault="00A26019" w:rsidP="00E5457E">
            <w:pPr>
              <w:pStyle w:val="Tabstyl0"/>
            </w:pPr>
            <w:r>
              <w:t>43,4</w:t>
            </w:r>
            <w:r w:rsidR="002C565D" w:rsidRPr="001E067D">
              <w:t>%</w:t>
            </w:r>
          </w:p>
        </w:tc>
      </w:tr>
      <w:tr w:rsidR="002C565D" w:rsidRPr="001C184F" w14:paraId="6BE47A21" w14:textId="77777777" w:rsidTr="00E5457E">
        <w:trPr>
          <w:trHeight w:val="300"/>
          <w:jc w:val="center"/>
        </w:trPr>
        <w:tc>
          <w:tcPr>
            <w:tcW w:w="4161" w:type="dxa"/>
            <w:shd w:val="clear" w:color="000000" w:fill="FFFFFF"/>
            <w:noWrap/>
            <w:vAlign w:val="center"/>
            <w:hideMark/>
          </w:tcPr>
          <w:p w14:paraId="5119202C" w14:textId="77777777" w:rsidR="002C565D" w:rsidRPr="001C184F" w:rsidRDefault="002C565D" w:rsidP="002C565D">
            <w:pPr>
              <w:pStyle w:val="Tabstyl0"/>
            </w:pPr>
            <w:r w:rsidRPr="001C184F">
              <w:t>Budynki instytucji, komercyjne i urządzenia</w:t>
            </w:r>
          </w:p>
        </w:tc>
        <w:tc>
          <w:tcPr>
            <w:tcW w:w="1000" w:type="dxa"/>
            <w:shd w:val="clear" w:color="000000" w:fill="FFFFFF"/>
            <w:noWrap/>
            <w:vAlign w:val="center"/>
          </w:tcPr>
          <w:p w14:paraId="4BF409E1" w14:textId="77777777" w:rsidR="002C565D" w:rsidRPr="001C184F" w:rsidRDefault="002C565D" w:rsidP="00E5457E">
            <w:pPr>
              <w:pStyle w:val="Tabstyl0"/>
            </w:pPr>
            <w:r w:rsidRPr="007870AF">
              <w:t>35 094</w:t>
            </w:r>
          </w:p>
        </w:tc>
        <w:tc>
          <w:tcPr>
            <w:tcW w:w="906" w:type="dxa"/>
            <w:shd w:val="clear" w:color="000000" w:fill="FFFFFF"/>
            <w:noWrap/>
            <w:vAlign w:val="center"/>
          </w:tcPr>
          <w:p w14:paraId="6C2BEB08" w14:textId="77777777" w:rsidR="002C565D" w:rsidRPr="001C184F" w:rsidRDefault="00A26019" w:rsidP="00E5457E">
            <w:pPr>
              <w:pStyle w:val="Tabstyl0"/>
            </w:pPr>
            <w:r>
              <w:t>20,5</w:t>
            </w:r>
            <w:r w:rsidR="002C565D" w:rsidRPr="001E067D">
              <w:t>%</w:t>
            </w:r>
          </w:p>
        </w:tc>
      </w:tr>
      <w:tr w:rsidR="002C565D" w:rsidRPr="001C184F" w14:paraId="46BE5F93" w14:textId="77777777" w:rsidTr="00E5457E">
        <w:trPr>
          <w:trHeight w:val="300"/>
          <w:jc w:val="center"/>
        </w:trPr>
        <w:tc>
          <w:tcPr>
            <w:tcW w:w="4161" w:type="dxa"/>
            <w:shd w:val="clear" w:color="000000" w:fill="FFFFFF"/>
            <w:noWrap/>
            <w:vAlign w:val="center"/>
            <w:hideMark/>
          </w:tcPr>
          <w:p w14:paraId="372E374E" w14:textId="77777777" w:rsidR="002C565D" w:rsidRPr="001C184F" w:rsidRDefault="002C565D" w:rsidP="002C565D">
            <w:pPr>
              <w:pStyle w:val="Tabstyl0"/>
            </w:pPr>
            <w:r w:rsidRPr="001C184F">
              <w:t>Oświetlenie publiczne</w:t>
            </w:r>
          </w:p>
        </w:tc>
        <w:tc>
          <w:tcPr>
            <w:tcW w:w="1000" w:type="dxa"/>
            <w:shd w:val="clear" w:color="000000" w:fill="FFFFFF"/>
            <w:noWrap/>
            <w:vAlign w:val="center"/>
          </w:tcPr>
          <w:p w14:paraId="030C73CC" w14:textId="77777777" w:rsidR="002C565D" w:rsidRPr="001C184F" w:rsidRDefault="002C565D" w:rsidP="00E5457E">
            <w:pPr>
              <w:pStyle w:val="Tabstyl0"/>
            </w:pPr>
            <w:r w:rsidRPr="007870AF">
              <w:t>1 662</w:t>
            </w:r>
          </w:p>
        </w:tc>
        <w:tc>
          <w:tcPr>
            <w:tcW w:w="906" w:type="dxa"/>
            <w:shd w:val="clear" w:color="000000" w:fill="FFFFFF"/>
            <w:noWrap/>
            <w:vAlign w:val="center"/>
          </w:tcPr>
          <w:p w14:paraId="0FC2FF07" w14:textId="77777777" w:rsidR="002C565D" w:rsidRPr="001C184F" w:rsidRDefault="00A26019" w:rsidP="00E5457E">
            <w:pPr>
              <w:pStyle w:val="Tabstyl0"/>
            </w:pPr>
            <w:r>
              <w:t>1,0</w:t>
            </w:r>
            <w:r w:rsidR="002C565D" w:rsidRPr="001E067D">
              <w:t>%</w:t>
            </w:r>
          </w:p>
        </w:tc>
      </w:tr>
      <w:tr w:rsidR="002C565D" w:rsidRPr="001C184F" w14:paraId="1A57A40F" w14:textId="77777777" w:rsidTr="00E5457E">
        <w:trPr>
          <w:trHeight w:val="300"/>
          <w:jc w:val="center"/>
        </w:trPr>
        <w:tc>
          <w:tcPr>
            <w:tcW w:w="4161" w:type="dxa"/>
            <w:shd w:val="clear" w:color="000000" w:fill="FFFFFF"/>
            <w:noWrap/>
            <w:vAlign w:val="center"/>
            <w:hideMark/>
          </w:tcPr>
          <w:p w14:paraId="10656572" w14:textId="77777777" w:rsidR="002C565D" w:rsidRPr="001C184F" w:rsidRDefault="002C565D" w:rsidP="002C565D">
            <w:pPr>
              <w:pStyle w:val="Tabstyl0"/>
            </w:pPr>
            <w:r w:rsidRPr="001C184F">
              <w:t>Transport drogowy</w:t>
            </w:r>
          </w:p>
        </w:tc>
        <w:tc>
          <w:tcPr>
            <w:tcW w:w="1000" w:type="dxa"/>
            <w:shd w:val="clear" w:color="000000" w:fill="FFFFFF"/>
            <w:noWrap/>
            <w:vAlign w:val="center"/>
          </w:tcPr>
          <w:p w14:paraId="1CF16E21" w14:textId="77777777" w:rsidR="002C565D" w:rsidRPr="001C184F" w:rsidRDefault="002C565D" w:rsidP="00E5457E">
            <w:pPr>
              <w:pStyle w:val="Tabstyl0"/>
            </w:pPr>
            <w:r w:rsidRPr="007870AF">
              <w:t>35 095</w:t>
            </w:r>
          </w:p>
        </w:tc>
        <w:tc>
          <w:tcPr>
            <w:tcW w:w="906" w:type="dxa"/>
            <w:shd w:val="clear" w:color="000000" w:fill="FFFFFF"/>
            <w:noWrap/>
            <w:vAlign w:val="center"/>
          </w:tcPr>
          <w:p w14:paraId="751AA5CD" w14:textId="77777777" w:rsidR="002C565D" w:rsidRPr="001C184F" w:rsidRDefault="00A26019" w:rsidP="00E5457E">
            <w:pPr>
              <w:pStyle w:val="Tabstyl0"/>
            </w:pPr>
            <w:r>
              <w:t>20,6</w:t>
            </w:r>
            <w:r w:rsidR="002C565D" w:rsidRPr="001E067D">
              <w:t>%</w:t>
            </w:r>
          </w:p>
        </w:tc>
      </w:tr>
      <w:tr w:rsidR="002C565D" w:rsidRPr="001C184F" w14:paraId="3A2B5743" w14:textId="77777777" w:rsidTr="00E5457E">
        <w:trPr>
          <w:trHeight w:val="300"/>
          <w:jc w:val="center"/>
        </w:trPr>
        <w:tc>
          <w:tcPr>
            <w:tcW w:w="4161" w:type="dxa"/>
            <w:shd w:val="clear" w:color="000000" w:fill="FFFFFF"/>
            <w:noWrap/>
            <w:vAlign w:val="center"/>
            <w:hideMark/>
          </w:tcPr>
          <w:p w14:paraId="2F3D8D38" w14:textId="77777777" w:rsidR="002C565D" w:rsidRPr="001C184F" w:rsidRDefault="002C565D" w:rsidP="002C565D">
            <w:pPr>
              <w:pStyle w:val="Tabstyl0"/>
            </w:pPr>
            <w:r w:rsidRPr="001C184F">
              <w:t>Transport szynowy</w:t>
            </w:r>
          </w:p>
        </w:tc>
        <w:tc>
          <w:tcPr>
            <w:tcW w:w="1000" w:type="dxa"/>
            <w:shd w:val="clear" w:color="000000" w:fill="FFFFFF"/>
            <w:noWrap/>
            <w:vAlign w:val="center"/>
          </w:tcPr>
          <w:p w14:paraId="675F78E7" w14:textId="77777777" w:rsidR="002C565D" w:rsidRPr="001C184F" w:rsidRDefault="002C565D" w:rsidP="00E5457E">
            <w:pPr>
              <w:pStyle w:val="Tabstyl0"/>
            </w:pPr>
            <w:r w:rsidRPr="007870AF">
              <w:t>-</w:t>
            </w:r>
          </w:p>
        </w:tc>
        <w:tc>
          <w:tcPr>
            <w:tcW w:w="906" w:type="dxa"/>
            <w:shd w:val="clear" w:color="000000" w:fill="FFFFFF"/>
            <w:noWrap/>
            <w:vAlign w:val="center"/>
          </w:tcPr>
          <w:p w14:paraId="54AE34C5" w14:textId="77777777" w:rsidR="002C565D" w:rsidRPr="001C184F" w:rsidRDefault="00A26019" w:rsidP="00E5457E">
            <w:pPr>
              <w:pStyle w:val="Tabstyl0"/>
            </w:pPr>
            <w:r>
              <w:t>0,0</w:t>
            </w:r>
            <w:r w:rsidR="002C565D" w:rsidRPr="001E067D">
              <w:t>%</w:t>
            </w:r>
          </w:p>
        </w:tc>
      </w:tr>
      <w:tr w:rsidR="002C565D" w:rsidRPr="001C184F" w14:paraId="43441F77" w14:textId="77777777" w:rsidTr="00E5457E">
        <w:trPr>
          <w:trHeight w:val="300"/>
          <w:jc w:val="center"/>
        </w:trPr>
        <w:tc>
          <w:tcPr>
            <w:tcW w:w="4161" w:type="dxa"/>
            <w:shd w:val="clear" w:color="000000" w:fill="FFFFFF"/>
            <w:noWrap/>
            <w:vAlign w:val="center"/>
            <w:hideMark/>
          </w:tcPr>
          <w:p w14:paraId="2BBF7C2F" w14:textId="77777777" w:rsidR="002C565D" w:rsidRPr="001C184F" w:rsidRDefault="002C565D" w:rsidP="002C565D">
            <w:pPr>
              <w:pStyle w:val="Tabstyl0"/>
            </w:pPr>
            <w:r w:rsidRPr="001C184F">
              <w:t>Przemysł</w:t>
            </w:r>
          </w:p>
        </w:tc>
        <w:tc>
          <w:tcPr>
            <w:tcW w:w="1000" w:type="dxa"/>
            <w:shd w:val="clear" w:color="000000" w:fill="FFFFFF"/>
            <w:noWrap/>
            <w:vAlign w:val="center"/>
          </w:tcPr>
          <w:p w14:paraId="6C0BDE8E" w14:textId="77777777" w:rsidR="002C565D" w:rsidRPr="001C184F" w:rsidRDefault="002C565D" w:rsidP="00E5457E">
            <w:pPr>
              <w:pStyle w:val="Tabstyl0"/>
            </w:pPr>
            <w:r w:rsidRPr="007870AF">
              <w:t>24 794</w:t>
            </w:r>
          </w:p>
        </w:tc>
        <w:tc>
          <w:tcPr>
            <w:tcW w:w="906" w:type="dxa"/>
            <w:shd w:val="clear" w:color="000000" w:fill="FFFFFF"/>
            <w:noWrap/>
            <w:vAlign w:val="center"/>
          </w:tcPr>
          <w:p w14:paraId="1E65D25E" w14:textId="77777777" w:rsidR="002C565D" w:rsidRPr="001C184F" w:rsidRDefault="00A26019" w:rsidP="00E5457E">
            <w:pPr>
              <w:pStyle w:val="Tabstyl0"/>
            </w:pPr>
            <w:r>
              <w:t>14,5</w:t>
            </w:r>
            <w:r w:rsidR="002C565D" w:rsidRPr="001E067D">
              <w:t>%</w:t>
            </w:r>
          </w:p>
        </w:tc>
      </w:tr>
      <w:tr w:rsidR="002C565D" w:rsidRPr="001C184F" w14:paraId="4A12A0A0" w14:textId="77777777" w:rsidTr="00E5457E">
        <w:trPr>
          <w:trHeight w:val="300"/>
          <w:jc w:val="center"/>
        </w:trPr>
        <w:tc>
          <w:tcPr>
            <w:tcW w:w="4161" w:type="dxa"/>
            <w:shd w:val="clear" w:color="000000" w:fill="FFFFFF"/>
            <w:noWrap/>
            <w:vAlign w:val="center"/>
            <w:hideMark/>
          </w:tcPr>
          <w:p w14:paraId="2777DE5D" w14:textId="77777777" w:rsidR="002C565D" w:rsidRPr="001C184F" w:rsidRDefault="002C565D" w:rsidP="002C565D">
            <w:pPr>
              <w:pStyle w:val="Tabstyl0"/>
            </w:pPr>
            <w:r w:rsidRPr="001C184F">
              <w:t>Gospodarka odpadami</w:t>
            </w:r>
          </w:p>
        </w:tc>
        <w:tc>
          <w:tcPr>
            <w:tcW w:w="1000" w:type="dxa"/>
            <w:shd w:val="clear" w:color="000000" w:fill="FFFFFF"/>
            <w:noWrap/>
            <w:vAlign w:val="center"/>
          </w:tcPr>
          <w:p w14:paraId="3C9A7039" w14:textId="77777777" w:rsidR="002C565D" w:rsidRPr="001C184F" w:rsidRDefault="002C565D" w:rsidP="00E5457E">
            <w:pPr>
              <w:pStyle w:val="Tabstyl0"/>
            </w:pPr>
            <w:r w:rsidRPr="007870AF">
              <w:t>51</w:t>
            </w:r>
          </w:p>
        </w:tc>
        <w:tc>
          <w:tcPr>
            <w:tcW w:w="906" w:type="dxa"/>
            <w:shd w:val="clear" w:color="000000" w:fill="FFFFFF"/>
            <w:noWrap/>
            <w:vAlign w:val="center"/>
          </w:tcPr>
          <w:p w14:paraId="0BD01DC4" w14:textId="77777777" w:rsidR="002C565D" w:rsidRPr="001C184F" w:rsidRDefault="00A26019" w:rsidP="00E5457E">
            <w:pPr>
              <w:pStyle w:val="Tabstyl0"/>
            </w:pPr>
            <w:r>
              <w:t>0,0</w:t>
            </w:r>
            <w:r w:rsidR="002C565D" w:rsidRPr="001E067D">
              <w:t>%</w:t>
            </w:r>
          </w:p>
        </w:tc>
      </w:tr>
      <w:tr w:rsidR="00314010" w:rsidRPr="001C184F" w14:paraId="685FF01B" w14:textId="77777777" w:rsidTr="00E5457E">
        <w:trPr>
          <w:trHeight w:val="70"/>
          <w:jc w:val="center"/>
        </w:trPr>
        <w:tc>
          <w:tcPr>
            <w:tcW w:w="4161" w:type="dxa"/>
            <w:shd w:val="clear" w:color="000000" w:fill="FFFFFF"/>
            <w:noWrap/>
            <w:vAlign w:val="center"/>
            <w:hideMark/>
          </w:tcPr>
          <w:p w14:paraId="47A8EB59" w14:textId="77777777" w:rsidR="00314010" w:rsidRPr="001C184F" w:rsidRDefault="00314010" w:rsidP="00EE6B4A">
            <w:pPr>
              <w:pStyle w:val="Tabstyl0"/>
            </w:pPr>
            <w:r w:rsidRPr="001C184F">
              <w:t>Pochłanianie</w:t>
            </w:r>
          </w:p>
        </w:tc>
        <w:tc>
          <w:tcPr>
            <w:tcW w:w="1000" w:type="dxa"/>
            <w:shd w:val="clear" w:color="000000" w:fill="FFFFFF"/>
            <w:noWrap/>
            <w:vAlign w:val="center"/>
          </w:tcPr>
          <w:p w14:paraId="36598B47" w14:textId="77777777" w:rsidR="00314010" w:rsidRPr="001C184F" w:rsidRDefault="00314010" w:rsidP="00E5457E">
            <w:pPr>
              <w:pStyle w:val="Tabstyl0"/>
            </w:pPr>
            <w:r w:rsidRPr="007870AF">
              <w:t>-28 658</w:t>
            </w:r>
          </w:p>
        </w:tc>
        <w:tc>
          <w:tcPr>
            <w:tcW w:w="906" w:type="dxa"/>
            <w:shd w:val="clear" w:color="000000" w:fill="FFFFFF"/>
            <w:noWrap/>
            <w:vAlign w:val="center"/>
          </w:tcPr>
          <w:p w14:paraId="2440E362" w14:textId="77777777" w:rsidR="00314010" w:rsidRPr="001C184F" w:rsidRDefault="00E5457E" w:rsidP="00E5457E">
            <w:pPr>
              <w:pStyle w:val="Tabstyl0"/>
            </w:pPr>
            <w:r>
              <w:t>-16,8</w:t>
            </w:r>
            <w:r w:rsidR="00314010" w:rsidRPr="007870AF">
              <w:t>%</w:t>
            </w:r>
          </w:p>
        </w:tc>
      </w:tr>
      <w:tr w:rsidR="00314010" w:rsidRPr="001C184F" w14:paraId="308ABB83" w14:textId="77777777" w:rsidTr="002D0C1F">
        <w:trPr>
          <w:trHeight w:val="315"/>
          <w:jc w:val="center"/>
        </w:trPr>
        <w:tc>
          <w:tcPr>
            <w:tcW w:w="4161" w:type="dxa"/>
            <w:shd w:val="clear" w:color="000000" w:fill="92D050"/>
            <w:noWrap/>
            <w:vAlign w:val="bottom"/>
            <w:hideMark/>
          </w:tcPr>
          <w:p w14:paraId="438B1CEA" w14:textId="77777777" w:rsidR="00314010" w:rsidRPr="001C184F" w:rsidRDefault="00314010" w:rsidP="00EE6B4A">
            <w:pPr>
              <w:pStyle w:val="Tabstyl0"/>
            </w:pPr>
            <w:r w:rsidRPr="001C184F">
              <w:t>SUMA</w:t>
            </w:r>
          </w:p>
        </w:tc>
        <w:tc>
          <w:tcPr>
            <w:tcW w:w="1000" w:type="dxa"/>
            <w:shd w:val="clear" w:color="000000" w:fill="92D050"/>
            <w:noWrap/>
            <w:vAlign w:val="center"/>
          </w:tcPr>
          <w:p w14:paraId="4AE1266E" w14:textId="77777777" w:rsidR="00314010" w:rsidRPr="001C184F" w:rsidRDefault="009C3BA4" w:rsidP="00EE6B4A">
            <w:pPr>
              <w:pStyle w:val="Tabstyl0"/>
            </w:pPr>
            <w:r>
              <w:t>142 301</w:t>
            </w:r>
          </w:p>
        </w:tc>
        <w:tc>
          <w:tcPr>
            <w:tcW w:w="906" w:type="dxa"/>
            <w:shd w:val="clear" w:color="000000" w:fill="92D050"/>
            <w:noWrap/>
            <w:vAlign w:val="center"/>
          </w:tcPr>
          <w:p w14:paraId="3A8C399B" w14:textId="77777777" w:rsidR="00314010" w:rsidRPr="001C184F" w:rsidRDefault="009C3BA4" w:rsidP="00EE6B4A">
            <w:pPr>
              <w:pStyle w:val="Tabstyl0"/>
            </w:pPr>
            <w:r>
              <w:t>100%</w:t>
            </w:r>
          </w:p>
        </w:tc>
      </w:tr>
    </w:tbl>
    <w:p w14:paraId="55486003" w14:textId="77777777" w:rsidR="001C184F" w:rsidRPr="001C184F" w:rsidRDefault="001C184F" w:rsidP="00512A6F">
      <w:pPr>
        <w:pStyle w:val="Tabrd"/>
      </w:pPr>
      <w:proofErr w:type="spellStart"/>
      <w:r w:rsidRPr="001C184F">
        <w:t>Źródło</w:t>
      </w:r>
      <w:proofErr w:type="spellEnd"/>
      <w:r w:rsidRPr="001C184F">
        <w:t xml:space="preserve">: </w:t>
      </w:r>
      <w:proofErr w:type="spellStart"/>
      <w:r w:rsidR="007A5F4A">
        <w:t>O</w:t>
      </w:r>
      <w:r w:rsidRPr="001C184F">
        <w:t>pracowanie</w:t>
      </w:r>
      <w:proofErr w:type="spellEnd"/>
      <w:r w:rsidRPr="001C184F">
        <w:t xml:space="preserve"> </w:t>
      </w:r>
      <w:proofErr w:type="spellStart"/>
      <w:r w:rsidRPr="001C184F">
        <w:t>własne</w:t>
      </w:r>
      <w:proofErr w:type="spellEnd"/>
    </w:p>
    <w:p w14:paraId="5498419C" w14:textId="77777777" w:rsidR="001C184F" w:rsidRDefault="001C184F" w:rsidP="00BF7661">
      <w:pPr>
        <w:pStyle w:val="Tekst"/>
        <w:rPr>
          <w:webHidden/>
        </w:rPr>
      </w:pPr>
      <w:r w:rsidRPr="001C184F">
        <w:rPr>
          <w:webHidden/>
        </w:rPr>
        <w:t xml:space="preserve">Na podstawie analizy wyników inwentaryzacji emisji należy stwierdzić, iż za emisje odpowiedzialne były przede wszystkim sektory: </w:t>
      </w:r>
    </w:p>
    <w:p w14:paraId="7019D470" w14:textId="77777777" w:rsidR="009C3BA4" w:rsidRPr="001C184F" w:rsidRDefault="009C3BA4" w:rsidP="003E10B2">
      <w:pPr>
        <w:pStyle w:val="WykropP1"/>
      </w:pPr>
      <w:r w:rsidRPr="009C3BA4">
        <w:t>Budynki mieszkalne: emisja z tego</w:t>
      </w:r>
      <w:r>
        <w:t xml:space="preserve"> sektora w 2013 roku wyniosła 74 263 Mg CO</w:t>
      </w:r>
      <w:r>
        <w:rPr>
          <w:vertAlign w:val="subscript"/>
        </w:rPr>
        <w:t>2</w:t>
      </w:r>
      <w:r w:rsidR="002D0C1F">
        <w:t>e, co </w:t>
      </w:r>
      <w:r w:rsidR="00A26019">
        <w:t>przełożyło się na 43,4</w:t>
      </w:r>
      <w:r w:rsidRPr="009C3BA4">
        <w:t>% ogółu emisji z terenu gminy;</w:t>
      </w:r>
    </w:p>
    <w:p w14:paraId="29F7B391" w14:textId="77777777" w:rsidR="001C184F" w:rsidRPr="001C184F" w:rsidRDefault="001C184F" w:rsidP="003E10B2">
      <w:pPr>
        <w:pStyle w:val="WykropP1"/>
        <w:rPr>
          <w:webHidden/>
        </w:rPr>
      </w:pPr>
      <w:r w:rsidRPr="001C184F">
        <w:rPr>
          <w:webHidden/>
        </w:rPr>
        <w:t>Transport drogowy: emisja z tego sektora w 2013 roku wyn</w:t>
      </w:r>
      <w:r w:rsidR="009C3BA4">
        <w:rPr>
          <w:webHidden/>
        </w:rPr>
        <w:t>iosła 35 095</w:t>
      </w:r>
      <w:r w:rsidRPr="001C184F">
        <w:rPr>
          <w:webHidden/>
        </w:rPr>
        <w:t xml:space="preserve"> Mg CO</w:t>
      </w:r>
      <w:r w:rsidRPr="001C184F">
        <w:rPr>
          <w:webHidden/>
          <w:vertAlign w:val="subscript"/>
        </w:rPr>
        <w:t>2</w:t>
      </w:r>
      <w:r w:rsidR="00A26019">
        <w:rPr>
          <w:webHidden/>
        </w:rPr>
        <w:t>e, co stanowiło 20</w:t>
      </w:r>
      <w:r w:rsidR="009C3BA4">
        <w:rPr>
          <w:webHidden/>
        </w:rPr>
        <w:t>,</w:t>
      </w:r>
      <w:r w:rsidR="00A26019">
        <w:rPr>
          <w:webHidden/>
        </w:rPr>
        <w:t>6</w:t>
      </w:r>
      <w:r w:rsidRPr="001C184F">
        <w:rPr>
          <w:webHidden/>
        </w:rPr>
        <w:t>% ogółu emisji z terenu gminy;</w:t>
      </w:r>
    </w:p>
    <w:p w14:paraId="1EB0844A" w14:textId="77777777" w:rsidR="001C184F" w:rsidRPr="001C184F" w:rsidRDefault="001C184F" w:rsidP="003E10B2">
      <w:pPr>
        <w:pStyle w:val="WykropP1"/>
        <w:rPr>
          <w:webHidden/>
        </w:rPr>
      </w:pPr>
      <w:r w:rsidRPr="001C184F">
        <w:rPr>
          <w:webHidden/>
        </w:rPr>
        <w:t xml:space="preserve">Budynki instytucji, </w:t>
      </w:r>
      <w:r w:rsidRPr="00314010">
        <w:rPr>
          <w:i/>
          <w:webHidden/>
        </w:rPr>
        <w:t>komercyjne</w:t>
      </w:r>
      <w:r w:rsidRPr="001C184F">
        <w:rPr>
          <w:webHidden/>
        </w:rPr>
        <w:t xml:space="preserve"> i urządzenia: emisja</w:t>
      </w:r>
      <w:r w:rsidR="009C3BA4">
        <w:rPr>
          <w:webHidden/>
        </w:rPr>
        <w:t xml:space="preserve"> z tego sektora w 2013</w:t>
      </w:r>
      <w:r w:rsidRPr="001C184F">
        <w:rPr>
          <w:webHidden/>
        </w:rPr>
        <w:t xml:space="preserve"> roku uksz</w:t>
      </w:r>
      <w:r w:rsidR="009C3BA4">
        <w:rPr>
          <w:webHidden/>
        </w:rPr>
        <w:t>tałtowała się na poziomie 35 094</w:t>
      </w:r>
      <w:r w:rsidRPr="001C184F">
        <w:rPr>
          <w:webHidden/>
        </w:rPr>
        <w:t> Mg CO</w:t>
      </w:r>
      <w:r w:rsidRPr="001C184F">
        <w:rPr>
          <w:webHidden/>
          <w:vertAlign w:val="subscript"/>
        </w:rPr>
        <w:t>2</w:t>
      </w:r>
      <w:r w:rsidR="009C3BA4">
        <w:rPr>
          <w:webHidden/>
        </w:rPr>
        <w:t>e, co stanowiło 2</w:t>
      </w:r>
      <w:r w:rsidR="00A26019">
        <w:rPr>
          <w:webHidden/>
        </w:rPr>
        <w:t>0</w:t>
      </w:r>
      <w:r w:rsidR="009C3BA4">
        <w:rPr>
          <w:webHidden/>
        </w:rPr>
        <w:t>,</w:t>
      </w:r>
      <w:r w:rsidR="00A26019">
        <w:rPr>
          <w:webHidden/>
        </w:rPr>
        <w:t>5</w:t>
      </w:r>
      <w:r w:rsidRPr="001C184F">
        <w:rPr>
          <w:webHidden/>
        </w:rPr>
        <w:t>% ogółu emisji z terenu gminy</w:t>
      </w:r>
      <w:r w:rsidR="00A26019">
        <w:rPr>
          <w:webHidden/>
        </w:rPr>
        <w:t>.</w:t>
      </w:r>
    </w:p>
    <w:p w14:paraId="74CFD0B7" w14:textId="77777777" w:rsidR="00314010" w:rsidRPr="00314010" w:rsidRDefault="001C184F" w:rsidP="007A5F4A">
      <w:r w:rsidRPr="001C184F">
        <w:rPr>
          <w:webHidden/>
        </w:rPr>
        <w:lastRenderedPageBreak/>
        <w:t>Wyniki inwentaryzacji emisji przedstawia</w:t>
      </w:r>
      <w:r w:rsidR="00E97EF2">
        <w:rPr>
          <w:webHidden/>
        </w:rPr>
        <w:t xml:space="preserve">ją </w:t>
      </w:r>
      <w:r w:rsidR="00E97EF2">
        <w:rPr>
          <w:webHidden/>
        </w:rPr>
        <w:fldChar w:fldCharType="begin"/>
      </w:r>
      <w:r w:rsidR="00E97EF2">
        <w:rPr>
          <w:webHidden/>
        </w:rPr>
        <w:instrText xml:space="preserve"> REF _Ref433971773 \h </w:instrText>
      </w:r>
      <w:r w:rsidR="00E97EF2">
        <w:rPr>
          <w:webHidden/>
        </w:rPr>
      </w:r>
      <w:r w:rsidR="00E97EF2">
        <w:rPr>
          <w:webHidden/>
        </w:rPr>
        <w:fldChar w:fldCharType="separate"/>
      </w:r>
      <w:r w:rsidR="004D5EC8">
        <w:t xml:space="preserve">Rysunek </w:t>
      </w:r>
      <w:r w:rsidR="004D5EC8">
        <w:rPr>
          <w:noProof/>
        </w:rPr>
        <w:t>12</w:t>
      </w:r>
      <w:r w:rsidR="00E97EF2">
        <w:rPr>
          <w:webHidden/>
        </w:rPr>
        <w:fldChar w:fldCharType="end"/>
      </w:r>
      <w:r w:rsidRPr="001C184F">
        <w:rPr>
          <w:webHidden/>
        </w:rPr>
        <w:fldChar w:fldCharType="begin"/>
      </w:r>
      <w:r w:rsidRPr="001C184F">
        <w:rPr>
          <w:webHidden/>
        </w:rPr>
        <w:instrText xml:space="preserve"> REF _Ref429505977 \h </w:instrText>
      </w:r>
      <w:r w:rsidRPr="001C184F">
        <w:rPr>
          <w:webHidden/>
        </w:rPr>
      </w:r>
      <w:r w:rsidRPr="001C184F">
        <w:rPr>
          <w:webHidden/>
        </w:rPr>
        <w:fldChar w:fldCharType="end"/>
      </w:r>
      <w:r w:rsidRPr="001C184F">
        <w:rPr>
          <w:webHidden/>
        </w:rPr>
        <w:t xml:space="preserve"> i </w:t>
      </w:r>
      <w:r w:rsidRPr="001C184F">
        <w:rPr>
          <w:webHidden/>
        </w:rPr>
        <w:fldChar w:fldCharType="begin"/>
      </w:r>
      <w:r w:rsidRPr="001C184F">
        <w:rPr>
          <w:webHidden/>
        </w:rPr>
        <w:instrText xml:space="preserve"> REF _Ref429505982 \h </w:instrText>
      </w:r>
      <w:r w:rsidRPr="001C184F">
        <w:rPr>
          <w:webHidden/>
        </w:rPr>
      </w:r>
      <w:r w:rsidRPr="001C184F">
        <w:rPr>
          <w:webHidden/>
        </w:rPr>
        <w:fldChar w:fldCharType="separate"/>
      </w:r>
      <w:r w:rsidR="004D5EC8" w:rsidRPr="001C184F">
        <w:t xml:space="preserve">Rysunek </w:t>
      </w:r>
      <w:r w:rsidR="004D5EC8">
        <w:rPr>
          <w:noProof/>
        </w:rPr>
        <w:t>13</w:t>
      </w:r>
      <w:r w:rsidRPr="001C184F">
        <w:rPr>
          <w:webHidden/>
        </w:rPr>
        <w:fldChar w:fldCharType="end"/>
      </w:r>
      <w:r w:rsidRPr="001C184F">
        <w:rPr>
          <w:webHidden/>
        </w:rPr>
        <w:t>.</w:t>
      </w:r>
      <w:r w:rsidR="00314010">
        <w:rPr>
          <w:noProof/>
        </w:rPr>
        <w:drawing>
          <wp:anchor distT="0" distB="0" distL="114300" distR="114300" simplePos="0" relativeHeight="251658243" behindDoc="0" locked="0" layoutInCell="1" allowOverlap="0" wp14:anchorId="543A33C1" wp14:editId="57E05485">
            <wp:simplePos x="0" y="0"/>
            <wp:positionH relativeFrom="margin">
              <wp:align>center</wp:align>
            </wp:positionH>
            <wp:positionV relativeFrom="paragraph">
              <wp:posOffset>256540</wp:posOffset>
            </wp:positionV>
            <wp:extent cx="5760000" cy="3600000"/>
            <wp:effectExtent l="0" t="0" r="0" b="635"/>
            <wp:wrapTopAndBottom/>
            <wp:docPr id="52" name="Obraz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00000"/>
                    </a:xfrm>
                    <a:prstGeom prst="rect">
                      <a:avLst/>
                    </a:prstGeom>
                    <a:noFill/>
                  </pic:spPr>
                </pic:pic>
              </a:graphicData>
            </a:graphic>
            <wp14:sizeRelH relativeFrom="page">
              <wp14:pctWidth>0</wp14:pctWidth>
            </wp14:sizeRelH>
            <wp14:sizeRelV relativeFrom="page">
              <wp14:pctHeight>0</wp14:pctHeight>
            </wp14:sizeRelV>
          </wp:anchor>
        </w:drawing>
      </w:r>
    </w:p>
    <w:p w14:paraId="6386E168" w14:textId="77777777" w:rsidR="001C184F" w:rsidRPr="001C184F" w:rsidRDefault="00314010" w:rsidP="00314010">
      <w:pPr>
        <w:pStyle w:val="RysLeg"/>
      </w:pPr>
      <w:bookmarkStart w:id="497" w:name="_Ref429505977"/>
      <w:bookmarkStart w:id="498" w:name="_Ref433971773"/>
      <w:bookmarkStart w:id="499" w:name="_Toc445994368"/>
      <w:bookmarkEnd w:id="497"/>
      <w:r>
        <w:t xml:space="preserve">Rysunek </w:t>
      </w:r>
      <w:fldSimple w:instr=" SEQ Rysunek \* ARABIC ">
        <w:r w:rsidR="004D5EC8">
          <w:rPr>
            <w:noProof/>
          </w:rPr>
          <w:t>12</w:t>
        </w:r>
      </w:fldSimple>
      <w:bookmarkEnd w:id="498"/>
      <w:r w:rsidR="00BF7889">
        <w:rPr>
          <w:noProof/>
        </w:rPr>
        <w:t>.</w:t>
      </w:r>
      <w:r w:rsidR="001C184F" w:rsidRPr="001C184F">
        <w:t xml:space="preserve"> Wielkość emisji CO</w:t>
      </w:r>
      <w:r w:rsidR="001C184F" w:rsidRPr="001C184F">
        <w:rPr>
          <w:vertAlign w:val="subscript"/>
        </w:rPr>
        <w:t>2</w:t>
      </w:r>
      <w:r w:rsidR="002D7DE8">
        <w:t xml:space="preserve"> z terenu gminy M</w:t>
      </w:r>
      <w:r>
        <w:t>osina</w:t>
      </w:r>
      <w:r w:rsidR="001C184F" w:rsidRPr="001C184F">
        <w:t xml:space="preserve"> w 2013 roku wg sektorów</w:t>
      </w:r>
      <w:bookmarkEnd w:id="499"/>
    </w:p>
    <w:p w14:paraId="48824665" w14:textId="77777777" w:rsidR="00E5457E" w:rsidRPr="00E5457E" w:rsidRDefault="00E5457E" w:rsidP="00E5457E">
      <w:pPr>
        <w:pStyle w:val="Rysrd"/>
      </w:pPr>
      <w:r>
        <w:rPr>
          <w:noProof/>
        </w:rPr>
        <w:drawing>
          <wp:anchor distT="0" distB="0" distL="114300" distR="114300" simplePos="0" relativeHeight="251658250" behindDoc="0" locked="0" layoutInCell="1" allowOverlap="1" wp14:anchorId="54175140" wp14:editId="1D94E369">
            <wp:simplePos x="0" y="0"/>
            <wp:positionH relativeFrom="margin">
              <wp:align>right</wp:align>
            </wp:positionH>
            <wp:positionV relativeFrom="paragraph">
              <wp:posOffset>353060</wp:posOffset>
            </wp:positionV>
            <wp:extent cx="5760000" cy="2595600"/>
            <wp:effectExtent l="0" t="0" r="0" b="0"/>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595600"/>
                    </a:xfrm>
                    <a:prstGeom prst="rect">
                      <a:avLst/>
                    </a:prstGeom>
                    <a:noFill/>
                  </pic:spPr>
                </pic:pic>
              </a:graphicData>
            </a:graphic>
            <wp14:sizeRelH relativeFrom="page">
              <wp14:pctWidth>0</wp14:pctWidth>
            </wp14:sizeRelH>
            <wp14:sizeRelV relativeFrom="page">
              <wp14:pctHeight>0</wp14:pctHeight>
            </wp14:sizeRelV>
          </wp:anchor>
        </w:drawing>
      </w:r>
      <w:r w:rsidR="00314010">
        <w:t>Źródło: O</w:t>
      </w:r>
      <w:r w:rsidR="001C184F" w:rsidRPr="001C184F">
        <w:t>pracowanie własne</w:t>
      </w:r>
    </w:p>
    <w:p w14:paraId="48D374F2" w14:textId="77777777" w:rsidR="001C184F" w:rsidRPr="001C184F" w:rsidRDefault="001C184F" w:rsidP="00356686">
      <w:pPr>
        <w:pStyle w:val="RysLeg"/>
      </w:pPr>
      <w:bookmarkStart w:id="500" w:name="_Ref429505982"/>
      <w:bookmarkStart w:id="501" w:name="_Toc445994369"/>
      <w:r w:rsidRPr="001C184F">
        <w:t xml:space="preserve">Rysunek </w:t>
      </w:r>
      <w:fldSimple w:instr=" SEQ Rysunek \* ARABIC ">
        <w:r w:rsidR="004D5EC8">
          <w:rPr>
            <w:noProof/>
          </w:rPr>
          <w:t>13</w:t>
        </w:r>
      </w:fldSimple>
      <w:bookmarkEnd w:id="500"/>
      <w:r w:rsidR="00BF7889">
        <w:rPr>
          <w:noProof/>
        </w:rPr>
        <w:t>.</w:t>
      </w:r>
      <w:r w:rsidRPr="001C184F">
        <w:t xml:space="preserve"> Procentowy udział sektorów w całkowitej emisji CO</w:t>
      </w:r>
      <w:r w:rsidRPr="001C184F">
        <w:rPr>
          <w:vertAlign w:val="subscript"/>
        </w:rPr>
        <w:t>2</w:t>
      </w:r>
      <w:r w:rsidR="00C15B1D">
        <w:t xml:space="preserve"> z terenu gminy Mosina</w:t>
      </w:r>
      <w:r w:rsidRPr="001C184F">
        <w:t xml:space="preserve"> w 2013 roku</w:t>
      </w:r>
      <w:bookmarkEnd w:id="501"/>
    </w:p>
    <w:p w14:paraId="733A4319" w14:textId="77777777" w:rsidR="001C184F" w:rsidRPr="001C184F" w:rsidRDefault="00C15B1D" w:rsidP="00C15B1D">
      <w:pPr>
        <w:pStyle w:val="Rysrd"/>
      </w:pPr>
      <w:r>
        <w:t>Źródło: O</w:t>
      </w:r>
      <w:r w:rsidR="001C184F" w:rsidRPr="001C184F">
        <w:t>pracowanie własne</w:t>
      </w:r>
    </w:p>
    <w:p w14:paraId="1D2D1876" w14:textId="77777777" w:rsidR="001C184F" w:rsidRPr="00C15B1D" w:rsidRDefault="001C184F" w:rsidP="00BF7661">
      <w:pPr>
        <w:pStyle w:val="Tekst"/>
        <w:rPr>
          <w:webHidden/>
        </w:rPr>
      </w:pPr>
      <w:r w:rsidRPr="001C184F">
        <w:t xml:space="preserve">Warto zwrócić uwagę na pochłanianie przez roślinność (głównie lasy) dwutlenku węgla, co jest związane z procesem fotosyntezy. W ramach przeprowadzonej inwentaryzacji emisji </w:t>
      </w:r>
      <w:r w:rsidRPr="00C15B1D">
        <w:t>oszacowano wielkość pochłaniania CO</w:t>
      </w:r>
      <w:r w:rsidR="0064155E">
        <w:rPr>
          <w:vertAlign w:val="subscript"/>
        </w:rPr>
        <w:t>2</w:t>
      </w:r>
      <w:r w:rsidR="00C15B1D" w:rsidRPr="00C15B1D">
        <w:t xml:space="preserve"> na poziomie 28 658</w:t>
      </w:r>
      <w:r w:rsidRPr="00C15B1D">
        <w:t xml:space="preserve"> </w:t>
      </w:r>
      <w:r w:rsidRPr="00C15B1D">
        <w:rPr>
          <w:webHidden/>
        </w:rPr>
        <w:t>Mg CO</w:t>
      </w:r>
      <w:r w:rsidR="0064155E">
        <w:rPr>
          <w:webHidden/>
          <w:vertAlign w:val="subscript"/>
        </w:rPr>
        <w:t>2</w:t>
      </w:r>
      <w:r w:rsidRPr="00C15B1D">
        <w:rPr>
          <w:webHidden/>
        </w:rPr>
        <w:t>e</w:t>
      </w:r>
      <w:r w:rsidR="00E5457E">
        <w:t>, co stanowi 16,8</w:t>
      </w:r>
      <w:r w:rsidRPr="00C15B1D">
        <w:t>% sumarycznej emisji z terenu gminy. Stąd też owa wartość przyjmuje znak minus.</w:t>
      </w:r>
    </w:p>
    <w:p w14:paraId="66101C70" w14:textId="77777777" w:rsidR="001C184F" w:rsidRDefault="001C184F" w:rsidP="00BF7661">
      <w:pPr>
        <w:pStyle w:val="Tekst"/>
      </w:pPr>
      <w:r w:rsidRPr="00C15B1D">
        <w:t>Wyniki inwentaryzacji emisji przedstawiono również w podziale na nośniki energii</w:t>
      </w:r>
      <w:r w:rsidR="00E97EF2">
        <w:t>.</w:t>
      </w:r>
    </w:p>
    <w:p w14:paraId="131FF006" w14:textId="77777777" w:rsidR="00C15B1D" w:rsidRPr="00C15B1D" w:rsidRDefault="00C15B1D" w:rsidP="00346C26">
      <w:pPr>
        <w:pStyle w:val="Tableg"/>
      </w:pPr>
      <w:bookmarkStart w:id="502" w:name="_Toc445994345"/>
      <w:r>
        <w:lastRenderedPageBreak/>
        <w:t xml:space="preserve">Tabela </w:t>
      </w:r>
      <w:fldSimple w:instr=" STYLEREF 1 \s ">
        <w:r w:rsidR="004D5EC8">
          <w:rPr>
            <w:noProof/>
          </w:rPr>
          <w:t>IX</w:t>
        </w:r>
      </w:fldSimple>
      <w:r w:rsidR="00514928">
        <w:t>.</w:t>
      </w:r>
      <w:fldSimple w:instr=" SEQ Tabela \* ARABIC \s 1 ">
        <w:r w:rsidR="004D5EC8">
          <w:rPr>
            <w:noProof/>
          </w:rPr>
          <w:t>26</w:t>
        </w:r>
      </w:fldSimple>
      <w:r w:rsidR="00E97EF2">
        <w:rPr>
          <w:noProof/>
        </w:rPr>
        <w:t>.</w:t>
      </w:r>
      <w:r>
        <w:t xml:space="preserve"> Wielkość emisji CO</w:t>
      </w:r>
      <w:r>
        <w:rPr>
          <w:vertAlign w:val="subscript"/>
        </w:rPr>
        <w:t>2</w:t>
      </w:r>
      <w:r w:rsidR="0064155E">
        <w:t xml:space="preserve"> w gminie Mosina</w:t>
      </w:r>
      <w:r>
        <w:t xml:space="preserve"> w 2013</w:t>
      </w:r>
      <w:r w:rsidRPr="00A53EF2">
        <w:t xml:space="preserve"> roku wg źródeł energii</w:t>
      </w:r>
      <w:bookmarkEnd w:id="502"/>
    </w:p>
    <w:tbl>
      <w:tblPr>
        <w:tblW w:w="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0"/>
        <w:gridCol w:w="1360"/>
        <w:gridCol w:w="980"/>
      </w:tblGrid>
      <w:tr w:rsidR="001C184F" w:rsidRPr="001C184F" w14:paraId="589C49DA" w14:textId="77777777" w:rsidTr="00EB1EC6">
        <w:trPr>
          <w:trHeight w:val="315"/>
          <w:jc w:val="center"/>
        </w:trPr>
        <w:tc>
          <w:tcPr>
            <w:tcW w:w="3240" w:type="dxa"/>
            <w:vMerge w:val="restart"/>
            <w:shd w:val="clear" w:color="000000" w:fill="92D050"/>
            <w:vAlign w:val="center"/>
            <w:hideMark/>
          </w:tcPr>
          <w:p w14:paraId="4B47C8E8" w14:textId="77777777" w:rsidR="001C184F" w:rsidRPr="001C184F" w:rsidRDefault="001C184F" w:rsidP="000B5124">
            <w:pPr>
              <w:pStyle w:val="Tabstyl"/>
            </w:pPr>
            <w:r w:rsidRPr="001C184F">
              <w:t>Emisje wg źródeł energii</w:t>
            </w:r>
          </w:p>
        </w:tc>
        <w:tc>
          <w:tcPr>
            <w:tcW w:w="1360" w:type="dxa"/>
            <w:shd w:val="clear" w:color="000000" w:fill="92D050"/>
            <w:vAlign w:val="center"/>
            <w:hideMark/>
          </w:tcPr>
          <w:p w14:paraId="1BF34500" w14:textId="77777777" w:rsidR="001C184F" w:rsidRPr="001C184F" w:rsidRDefault="001C184F" w:rsidP="000B5124">
            <w:pPr>
              <w:pStyle w:val="Tabstyl"/>
            </w:pPr>
            <w:r w:rsidRPr="001C184F">
              <w:t>Emisja</w:t>
            </w:r>
          </w:p>
        </w:tc>
        <w:tc>
          <w:tcPr>
            <w:tcW w:w="980" w:type="dxa"/>
            <w:shd w:val="clear" w:color="000000" w:fill="92D050"/>
            <w:vAlign w:val="center"/>
            <w:hideMark/>
          </w:tcPr>
          <w:p w14:paraId="5EAAC6DF" w14:textId="77777777" w:rsidR="001C184F" w:rsidRPr="001C184F" w:rsidRDefault="001C184F" w:rsidP="000B5124">
            <w:pPr>
              <w:pStyle w:val="Tabstyl"/>
            </w:pPr>
            <w:r w:rsidRPr="001C184F">
              <w:t>Udział</w:t>
            </w:r>
          </w:p>
        </w:tc>
      </w:tr>
      <w:tr w:rsidR="001C184F" w:rsidRPr="001C184F" w14:paraId="7B71CEF4" w14:textId="77777777" w:rsidTr="00EB1EC6">
        <w:trPr>
          <w:trHeight w:val="315"/>
          <w:jc w:val="center"/>
        </w:trPr>
        <w:tc>
          <w:tcPr>
            <w:tcW w:w="3240" w:type="dxa"/>
            <w:vMerge/>
            <w:shd w:val="clear" w:color="000000" w:fill="92D050"/>
            <w:vAlign w:val="center"/>
            <w:hideMark/>
          </w:tcPr>
          <w:p w14:paraId="7ECA1F29" w14:textId="77777777" w:rsidR="001C184F" w:rsidRPr="001C184F" w:rsidRDefault="001C184F" w:rsidP="000B5124">
            <w:pPr>
              <w:pStyle w:val="Tabstyl"/>
            </w:pPr>
          </w:p>
        </w:tc>
        <w:tc>
          <w:tcPr>
            <w:tcW w:w="1360" w:type="dxa"/>
            <w:shd w:val="clear" w:color="000000" w:fill="92D050"/>
            <w:vAlign w:val="center"/>
            <w:hideMark/>
          </w:tcPr>
          <w:p w14:paraId="2B1A6879" w14:textId="77777777" w:rsidR="001C184F" w:rsidRPr="001C184F" w:rsidRDefault="001C184F" w:rsidP="000B5124">
            <w:pPr>
              <w:pStyle w:val="Tabstyl"/>
            </w:pPr>
            <w:r w:rsidRPr="001C184F">
              <w:t>2013</w:t>
            </w:r>
          </w:p>
        </w:tc>
        <w:tc>
          <w:tcPr>
            <w:tcW w:w="980" w:type="dxa"/>
            <w:shd w:val="clear" w:color="000000" w:fill="92D050"/>
            <w:vAlign w:val="center"/>
            <w:hideMark/>
          </w:tcPr>
          <w:p w14:paraId="2F26B81C" w14:textId="77777777" w:rsidR="001C184F" w:rsidRPr="001C184F" w:rsidRDefault="001C184F" w:rsidP="000B5124">
            <w:pPr>
              <w:pStyle w:val="Tabstyl"/>
            </w:pPr>
            <w:r w:rsidRPr="001C184F">
              <w:t>2013</w:t>
            </w:r>
          </w:p>
        </w:tc>
      </w:tr>
      <w:tr w:rsidR="00C15B1D" w:rsidRPr="001C184F" w14:paraId="2CA6AD5A" w14:textId="77777777" w:rsidTr="00EB1EC6">
        <w:trPr>
          <w:trHeight w:val="300"/>
          <w:jc w:val="center"/>
        </w:trPr>
        <w:tc>
          <w:tcPr>
            <w:tcW w:w="3240" w:type="dxa"/>
            <w:shd w:val="clear" w:color="000000" w:fill="FFFFFF"/>
            <w:noWrap/>
            <w:vAlign w:val="center"/>
            <w:hideMark/>
          </w:tcPr>
          <w:p w14:paraId="581D5D1A" w14:textId="77777777" w:rsidR="00C15B1D" w:rsidRPr="001C184F" w:rsidRDefault="00C15B1D" w:rsidP="000B5124">
            <w:pPr>
              <w:pStyle w:val="Tabstyl"/>
            </w:pPr>
            <w:r w:rsidRPr="001C184F">
              <w:t>Gaz ziemny</w:t>
            </w:r>
          </w:p>
        </w:tc>
        <w:tc>
          <w:tcPr>
            <w:tcW w:w="1360" w:type="dxa"/>
            <w:shd w:val="clear" w:color="000000" w:fill="FFFFFF"/>
            <w:noWrap/>
            <w:vAlign w:val="center"/>
            <w:hideMark/>
          </w:tcPr>
          <w:p w14:paraId="79898F06" w14:textId="77777777" w:rsidR="00C15B1D" w:rsidRPr="001C184F" w:rsidRDefault="00C15B1D" w:rsidP="000B5124">
            <w:pPr>
              <w:pStyle w:val="Tabstyl"/>
            </w:pPr>
            <w:r w:rsidRPr="008D3E7B">
              <w:t>15 803</w:t>
            </w:r>
          </w:p>
        </w:tc>
        <w:tc>
          <w:tcPr>
            <w:tcW w:w="980" w:type="dxa"/>
            <w:shd w:val="clear" w:color="000000" w:fill="FFFFFF"/>
            <w:noWrap/>
            <w:vAlign w:val="center"/>
            <w:hideMark/>
          </w:tcPr>
          <w:p w14:paraId="2D40DE8E" w14:textId="77777777" w:rsidR="00C15B1D" w:rsidRPr="001C184F" w:rsidRDefault="00C15B1D" w:rsidP="000B5124">
            <w:pPr>
              <w:pStyle w:val="Tabstyl"/>
            </w:pPr>
            <w:r w:rsidRPr="008D3E7B">
              <w:t>9,2%</w:t>
            </w:r>
          </w:p>
        </w:tc>
      </w:tr>
      <w:tr w:rsidR="00C15B1D" w:rsidRPr="001C184F" w14:paraId="08353548" w14:textId="77777777" w:rsidTr="00EB1EC6">
        <w:trPr>
          <w:trHeight w:val="300"/>
          <w:jc w:val="center"/>
        </w:trPr>
        <w:tc>
          <w:tcPr>
            <w:tcW w:w="3240" w:type="dxa"/>
            <w:shd w:val="clear" w:color="000000" w:fill="FFFFFF"/>
            <w:noWrap/>
            <w:vAlign w:val="center"/>
            <w:hideMark/>
          </w:tcPr>
          <w:p w14:paraId="11551F47" w14:textId="77777777" w:rsidR="00C15B1D" w:rsidRPr="001C184F" w:rsidRDefault="00C15B1D" w:rsidP="000B5124">
            <w:pPr>
              <w:pStyle w:val="Tabstyl"/>
            </w:pPr>
            <w:r w:rsidRPr="001C184F">
              <w:t>Gaz ciekły</w:t>
            </w:r>
          </w:p>
        </w:tc>
        <w:tc>
          <w:tcPr>
            <w:tcW w:w="1360" w:type="dxa"/>
            <w:shd w:val="clear" w:color="000000" w:fill="FFFFFF"/>
            <w:noWrap/>
            <w:vAlign w:val="center"/>
            <w:hideMark/>
          </w:tcPr>
          <w:p w14:paraId="099DA882" w14:textId="77777777" w:rsidR="00C15B1D" w:rsidRPr="001C184F" w:rsidRDefault="00C15B1D" w:rsidP="000B5124">
            <w:pPr>
              <w:pStyle w:val="Tabstyl"/>
            </w:pPr>
            <w:r w:rsidRPr="008D3E7B">
              <w:t>4 158</w:t>
            </w:r>
          </w:p>
        </w:tc>
        <w:tc>
          <w:tcPr>
            <w:tcW w:w="980" w:type="dxa"/>
            <w:shd w:val="clear" w:color="000000" w:fill="FFFFFF"/>
            <w:noWrap/>
            <w:vAlign w:val="center"/>
            <w:hideMark/>
          </w:tcPr>
          <w:p w14:paraId="0056422C" w14:textId="77777777" w:rsidR="00C15B1D" w:rsidRPr="001C184F" w:rsidRDefault="00C15B1D" w:rsidP="000B5124">
            <w:pPr>
              <w:pStyle w:val="Tabstyl"/>
            </w:pPr>
            <w:r w:rsidRPr="008D3E7B">
              <w:t>2,4%</w:t>
            </w:r>
          </w:p>
        </w:tc>
      </w:tr>
      <w:tr w:rsidR="00C15B1D" w:rsidRPr="001C184F" w14:paraId="4BD73005" w14:textId="77777777" w:rsidTr="00EB1EC6">
        <w:trPr>
          <w:trHeight w:val="300"/>
          <w:jc w:val="center"/>
        </w:trPr>
        <w:tc>
          <w:tcPr>
            <w:tcW w:w="3240" w:type="dxa"/>
            <w:shd w:val="clear" w:color="000000" w:fill="FFFFFF"/>
            <w:noWrap/>
            <w:vAlign w:val="center"/>
            <w:hideMark/>
          </w:tcPr>
          <w:p w14:paraId="7C49AD79" w14:textId="77777777" w:rsidR="00C15B1D" w:rsidRPr="001C184F" w:rsidRDefault="00C15B1D" w:rsidP="000B5124">
            <w:pPr>
              <w:pStyle w:val="Tabstyl"/>
            </w:pPr>
            <w:r w:rsidRPr="001C184F">
              <w:t>Olej opałowy</w:t>
            </w:r>
          </w:p>
        </w:tc>
        <w:tc>
          <w:tcPr>
            <w:tcW w:w="1360" w:type="dxa"/>
            <w:shd w:val="clear" w:color="000000" w:fill="FFFFFF"/>
            <w:noWrap/>
            <w:vAlign w:val="center"/>
            <w:hideMark/>
          </w:tcPr>
          <w:p w14:paraId="3190EA84" w14:textId="77777777" w:rsidR="00C15B1D" w:rsidRPr="001C184F" w:rsidRDefault="00C15B1D" w:rsidP="000B5124">
            <w:pPr>
              <w:pStyle w:val="Tabstyl"/>
            </w:pPr>
            <w:r w:rsidRPr="008D3E7B">
              <w:t>692</w:t>
            </w:r>
          </w:p>
        </w:tc>
        <w:tc>
          <w:tcPr>
            <w:tcW w:w="980" w:type="dxa"/>
            <w:shd w:val="clear" w:color="000000" w:fill="FFFFFF"/>
            <w:noWrap/>
            <w:vAlign w:val="center"/>
            <w:hideMark/>
          </w:tcPr>
          <w:p w14:paraId="1F81A658" w14:textId="77777777" w:rsidR="00C15B1D" w:rsidRPr="001C184F" w:rsidRDefault="00C15B1D" w:rsidP="000B5124">
            <w:pPr>
              <w:pStyle w:val="Tabstyl"/>
            </w:pPr>
            <w:r w:rsidRPr="008D3E7B">
              <w:t>0,4%</w:t>
            </w:r>
          </w:p>
        </w:tc>
      </w:tr>
      <w:tr w:rsidR="00C15B1D" w:rsidRPr="001C184F" w14:paraId="39388EC2" w14:textId="77777777" w:rsidTr="00EB1EC6">
        <w:trPr>
          <w:trHeight w:val="300"/>
          <w:jc w:val="center"/>
        </w:trPr>
        <w:tc>
          <w:tcPr>
            <w:tcW w:w="3240" w:type="dxa"/>
            <w:shd w:val="clear" w:color="000000" w:fill="FFFFFF"/>
            <w:noWrap/>
            <w:vAlign w:val="center"/>
            <w:hideMark/>
          </w:tcPr>
          <w:p w14:paraId="195A168C" w14:textId="77777777" w:rsidR="00C15B1D" w:rsidRPr="001C184F" w:rsidRDefault="00C15B1D" w:rsidP="000B5124">
            <w:pPr>
              <w:pStyle w:val="Tabstyl"/>
            </w:pPr>
            <w:r w:rsidRPr="001C184F">
              <w:t>Olej napędowy</w:t>
            </w:r>
          </w:p>
        </w:tc>
        <w:tc>
          <w:tcPr>
            <w:tcW w:w="1360" w:type="dxa"/>
            <w:shd w:val="clear" w:color="000000" w:fill="FFFFFF"/>
            <w:noWrap/>
            <w:vAlign w:val="center"/>
            <w:hideMark/>
          </w:tcPr>
          <w:p w14:paraId="301FAD76" w14:textId="77777777" w:rsidR="00C15B1D" w:rsidRPr="001C184F" w:rsidRDefault="00C15B1D" w:rsidP="000B5124">
            <w:pPr>
              <w:pStyle w:val="Tabstyl"/>
            </w:pPr>
            <w:r w:rsidRPr="008D3E7B">
              <w:t>19 248</w:t>
            </w:r>
          </w:p>
        </w:tc>
        <w:tc>
          <w:tcPr>
            <w:tcW w:w="980" w:type="dxa"/>
            <w:shd w:val="clear" w:color="000000" w:fill="FFFFFF"/>
            <w:noWrap/>
            <w:vAlign w:val="center"/>
            <w:hideMark/>
          </w:tcPr>
          <w:p w14:paraId="4A4E4EF9" w14:textId="77777777" w:rsidR="00C15B1D" w:rsidRPr="001C184F" w:rsidRDefault="00C15B1D" w:rsidP="000B5124">
            <w:pPr>
              <w:pStyle w:val="Tabstyl"/>
            </w:pPr>
            <w:r w:rsidRPr="008D3E7B">
              <w:t>11,3%</w:t>
            </w:r>
          </w:p>
        </w:tc>
      </w:tr>
      <w:tr w:rsidR="00C15B1D" w:rsidRPr="001C184F" w14:paraId="61D5FEF6" w14:textId="77777777" w:rsidTr="00EB1EC6">
        <w:trPr>
          <w:trHeight w:val="300"/>
          <w:jc w:val="center"/>
        </w:trPr>
        <w:tc>
          <w:tcPr>
            <w:tcW w:w="3240" w:type="dxa"/>
            <w:shd w:val="clear" w:color="000000" w:fill="FFFFFF"/>
            <w:noWrap/>
            <w:vAlign w:val="center"/>
            <w:hideMark/>
          </w:tcPr>
          <w:p w14:paraId="49C97C52" w14:textId="77777777" w:rsidR="00C15B1D" w:rsidRPr="001C184F" w:rsidRDefault="00C15B1D" w:rsidP="000B5124">
            <w:pPr>
              <w:pStyle w:val="Tabstyl"/>
            </w:pPr>
            <w:r w:rsidRPr="001C184F">
              <w:t>Benzyna</w:t>
            </w:r>
          </w:p>
        </w:tc>
        <w:tc>
          <w:tcPr>
            <w:tcW w:w="1360" w:type="dxa"/>
            <w:shd w:val="clear" w:color="000000" w:fill="FFFFFF"/>
            <w:noWrap/>
            <w:vAlign w:val="center"/>
            <w:hideMark/>
          </w:tcPr>
          <w:p w14:paraId="51B33971" w14:textId="77777777" w:rsidR="00C15B1D" w:rsidRPr="001C184F" w:rsidRDefault="00C15B1D" w:rsidP="000B5124">
            <w:pPr>
              <w:pStyle w:val="Tabstyl"/>
            </w:pPr>
            <w:r w:rsidRPr="008D3E7B">
              <w:t>13 910</w:t>
            </w:r>
          </w:p>
        </w:tc>
        <w:tc>
          <w:tcPr>
            <w:tcW w:w="980" w:type="dxa"/>
            <w:shd w:val="clear" w:color="000000" w:fill="FFFFFF"/>
            <w:noWrap/>
            <w:vAlign w:val="center"/>
            <w:hideMark/>
          </w:tcPr>
          <w:p w14:paraId="63AF9437" w14:textId="77777777" w:rsidR="00C15B1D" w:rsidRPr="001C184F" w:rsidRDefault="00C15B1D" w:rsidP="000B5124">
            <w:pPr>
              <w:pStyle w:val="Tabstyl"/>
            </w:pPr>
            <w:r w:rsidRPr="008D3E7B">
              <w:t>8,1%</w:t>
            </w:r>
          </w:p>
        </w:tc>
      </w:tr>
      <w:tr w:rsidR="00C15B1D" w:rsidRPr="001C184F" w14:paraId="4348D334" w14:textId="77777777" w:rsidTr="00EB1EC6">
        <w:trPr>
          <w:trHeight w:val="300"/>
          <w:jc w:val="center"/>
        </w:trPr>
        <w:tc>
          <w:tcPr>
            <w:tcW w:w="3240" w:type="dxa"/>
            <w:shd w:val="clear" w:color="000000" w:fill="FFFFFF"/>
            <w:noWrap/>
            <w:vAlign w:val="center"/>
            <w:hideMark/>
          </w:tcPr>
          <w:p w14:paraId="69A2FC4E" w14:textId="77777777" w:rsidR="00C15B1D" w:rsidRPr="001C184F" w:rsidRDefault="00C15B1D" w:rsidP="000B5124">
            <w:pPr>
              <w:pStyle w:val="Tabstyl"/>
            </w:pPr>
            <w:r w:rsidRPr="001C184F">
              <w:t>Węgiel kamienny</w:t>
            </w:r>
          </w:p>
        </w:tc>
        <w:tc>
          <w:tcPr>
            <w:tcW w:w="1360" w:type="dxa"/>
            <w:shd w:val="clear" w:color="000000" w:fill="FFFFFF"/>
            <w:noWrap/>
            <w:vAlign w:val="center"/>
            <w:hideMark/>
          </w:tcPr>
          <w:p w14:paraId="2CB62D7B" w14:textId="77777777" w:rsidR="00C15B1D" w:rsidRPr="001C184F" w:rsidRDefault="00C15B1D" w:rsidP="000B5124">
            <w:pPr>
              <w:pStyle w:val="Tabstyl"/>
            </w:pPr>
            <w:r w:rsidRPr="008D3E7B">
              <w:t>40 445</w:t>
            </w:r>
          </w:p>
        </w:tc>
        <w:tc>
          <w:tcPr>
            <w:tcW w:w="980" w:type="dxa"/>
            <w:shd w:val="clear" w:color="000000" w:fill="FFFFFF"/>
            <w:noWrap/>
            <w:vAlign w:val="center"/>
            <w:hideMark/>
          </w:tcPr>
          <w:p w14:paraId="63FB85CC" w14:textId="77777777" w:rsidR="00C15B1D" w:rsidRPr="001C184F" w:rsidRDefault="00C15B1D" w:rsidP="000B5124">
            <w:pPr>
              <w:pStyle w:val="Tabstyl"/>
            </w:pPr>
            <w:r w:rsidRPr="008D3E7B">
              <w:t>23,7%</w:t>
            </w:r>
          </w:p>
        </w:tc>
      </w:tr>
      <w:tr w:rsidR="00C15B1D" w:rsidRPr="001C184F" w14:paraId="633632AD" w14:textId="77777777" w:rsidTr="00EB1EC6">
        <w:trPr>
          <w:trHeight w:val="300"/>
          <w:jc w:val="center"/>
        </w:trPr>
        <w:tc>
          <w:tcPr>
            <w:tcW w:w="3240" w:type="dxa"/>
            <w:shd w:val="clear" w:color="000000" w:fill="FFFFFF"/>
            <w:noWrap/>
            <w:vAlign w:val="center"/>
            <w:hideMark/>
          </w:tcPr>
          <w:p w14:paraId="5BDB418A" w14:textId="77777777" w:rsidR="00C15B1D" w:rsidRPr="001C184F" w:rsidRDefault="00C15B1D" w:rsidP="000B5124">
            <w:pPr>
              <w:pStyle w:val="Tabstyl"/>
            </w:pPr>
            <w:r w:rsidRPr="001C184F">
              <w:t>Energia elektryczna</w:t>
            </w:r>
          </w:p>
        </w:tc>
        <w:tc>
          <w:tcPr>
            <w:tcW w:w="1360" w:type="dxa"/>
            <w:shd w:val="clear" w:color="000000" w:fill="FFFFFF"/>
            <w:noWrap/>
            <w:vAlign w:val="center"/>
            <w:hideMark/>
          </w:tcPr>
          <w:p w14:paraId="056E2833" w14:textId="77777777" w:rsidR="00C15B1D" w:rsidRPr="001C184F" w:rsidRDefault="00C15B1D" w:rsidP="000B5124">
            <w:pPr>
              <w:pStyle w:val="Tabstyl"/>
            </w:pPr>
            <w:r w:rsidRPr="008D3E7B">
              <w:t>76 652</w:t>
            </w:r>
          </w:p>
        </w:tc>
        <w:tc>
          <w:tcPr>
            <w:tcW w:w="980" w:type="dxa"/>
            <w:shd w:val="clear" w:color="000000" w:fill="FFFFFF"/>
            <w:noWrap/>
            <w:vAlign w:val="center"/>
            <w:hideMark/>
          </w:tcPr>
          <w:p w14:paraId="6E08D091" w14:textId="77777777" w:rsidR="00C15B1D" w:rsidRPr="001C184F" w:rsidRDefault="00C15B1D" w:rsidP="000B5124">
            <w:pPr>
              <w:pStyle w:val="Tabstyl"/>
            </w:pPr>
            <w:r w:rsidRPr="008D3E7B">
              <w:t>44,8%</w:t>
            </w:r>
          </w:p>
        </w:tc>
      </w:tr>
      <w:tr w:rsidR="00C15B1D" w:rsidRPr="001C184F" w14:paraId="7F783B46" w14:textId="77777777" w:rsidTr="00EB1EC6">
        <w:trPr>
          <w:trHeight w:val="315"/>
          <w:jc w:val="center"/>
        </w:trPr>
        <w:tc>
          <w:tcPr>
            <w:tcW w:w="3240" w:type="dxa"/>
            <w:shd w:val="clear" w:color="000000" w:fill="FFFFFF"/>
            <w:noWrap/>
            <w:vAlign w:val="center"/>
            <w:hideMark/>
          </w:tcPr>
          <w:p w14:paraId="3142F52F" w14:textId="77777777" w:rsidR="00C15B1D" w:rsidRPr="001C184F" w:rsidRDefault="00C15B1D" w:rsidP="000B5124">
            <w:pPr>
              <w:pStyle w:val="Tabstyl"/>
            </w:pPr>
            <w:r w:rsidRPr="001C184F">
              <w:t>Ciepło sieciowe</w:t>
            </w:r>
          </w:p>
        </w:tc>
        <w:tc>
          <w:tcPr>
            <w:tcW w:w="1360" w:type="dxa"/>
            <w:shd w:val="clear" w:color="000000" w:fill="FFFFFF"/>
            <w:noWrap/>
            <w:vAlign w:val="center"/>
            <w:hideMark/>
          </w:tcPr>
          <w:p w14:paraId="70C4D9D9" w14:textId="77777777" w:rsidR="00C15B1D" w:rsidRPr="001C184F" w:rsidRDefault="00C15B1D" w:rsidP="000B5124">
            <w:pPr>
              <w:pStyle w:val="Tabstyl"/>
            </w:pPr>
            <w:r w:rsidRPr="008D3E7B">
              <w:t>-</w:t>
            </w:r>
          </w:p>
        </w:tc>
        <w:tc>
          <w:tcPr>
            <w:tcW w:w="980" w:type="dxa"/>
            <w:shd w:val="clear" w:color="000000" w:fill="FFFFFF"/>
            <w:noWrap/>
            <w:vAlign w:val="center"/>
            <w:hideMark/>
          </w:tcPr>
          <w:p w14:paraId="4AE64880" w14:textId="77777777" w:rsidR="00C15B1D" w:rsidRPr="001C184F" w:rsidRDefault="00C15B1D" w:rsidP="000B5124">
            <w:pPr>
              <w:pStyle w:val="Tabstyl"/>
            </w:pPr>
            <w:r w:rsidRPr="008D3E7B">
              <w:t>0,0%</w:t>
            </w:r>
          </w:p>
        </w:tc>
      </w:tr>
      <w:tr w:rsidR="00C15B1D" w:rsidRPr="001C184F" w14:paraId="33019A9A" w14:textId="77777777" w:rsidTr="00EB1EC6">
        <w:trPr>
          <w:trHeight w:val="315"/>
          <w:jc w:val="center"/>
        </w:trPr>
        <w:tc>
          <w:tcPr>
            <w:tcW w:w="3240" w:type="dxa"/>
            <w:shd w:val="clear" w:color="000000" w:fill="FFFFFF"/>
            <w:noWrap/>
            <w:vAlign w:val="center"/>
            <w:hideMark/>
          </w:tcPr>
          <w:p w14:paraId="4286F865" w14:textId="77777777" w:rsidR="00C15B1D" w:rsidRPr="001C184F" w:rsidRDefault="00C15B1D" w:rsidP="000B5124">
            <w:pPr>
              <w:pStyle w:val="Tabstyl"/>
            </w:pPr>
            <w:r w:rsidRPr="001C184F">
              <w:t>SUMA</w:t>
            </w:r>
          </w:p>
        </w:tc>
        <w:tc>
          <w:tcPr>
            <w:tcW w:w="1360" w:type="dxa"/>
            <w:shd w:val="clear" w:color="000000" w:fill="FFFFFF"/>
            <w:noWrap/>
            <w:vAlign w:val="center"/>
            <w:hideMark/>
          </w:tcPr>
          <w:p w14:paraId="4EF42038" w14:textId="77777777" w:rsidR="00C15B1D" w:rsidRPr="001C184F" w:rsidRDefault="00C15B1D" w:rsidP="000B5124">
            <w:pPr>
              <w:pStyle w:val="Tabstyl"/>
            </w:pPr>
            <w:r w:rsidRPr="008D3E7B">
              <w:t>170 908</w:t>
            </w:r>
          </w:p>
        </w:tc>
        <w:tc>
          <w:tcPr>
            <w:tcW w:w="980" w:type="dxa"/>
            <w:shd w:val="clear" w:color="000000" w:fill="FFFFFF"/>
            <w:noWrap/>
            <w:vAlign w:val="center"/>
            <w:hideMark/>
          </w:tcPr>
          <w:p w14:paraId="0684E2E8" w14:textId="77777777" w:rsidR="00C15B1D" w:rsidRPr="001C184F" w:rsidRDefault="00C15B1D" w:rsidP="000B5124">
            <w:pPr>
              <w:pStyle w:val="Tabstyl"/>
            </w:pPr>
            <w:r w:rsidRPr="008D3E7B">
              <w:t>100,0%</w:t>
            </w:r>
          </w:p>
        </w:tc>
      </w:tr>
      <w:tr w:rsidR="00C15B1D" w:rsidRPr="001C184F" w14:paraId="3DA4A19F" w14:textId="77777777" w:rsidTr="00EB1EC6">
        <w:trPr>
          <w:trHeight w:val="315"/>
          <w:jc w:val="center"/>
        </w:trPr>
        <w:tc>
          <w:tcPr>
            <w:tcW w:w="3240" w:type="dxa"/>
            <w:shd w:val="clear" w:color="000000" w:fill="92D050"/>
            <w:vAlign w:val="center"/>
            <w:hideMark/>
          </w:tcPr>
          <w:p w14:paraId="5F94C1E3" w14:textId="77777777" w:rsidR="00C15B1D" w:rsidRPr="001C184F" w:rsidRDefault="00C15B1D" w:rsidP="000B5124">
            <w:pPr>
              <w:pStyle w:val="Tabstyl"/>
            </w:pPr>
            <w:r w:rsidRPr="001C184F">
              <w:t>Emisje bezpośrednie</w:t>
            </w:r>
          </w:p>
        </w:tc>
        <w:tc>
          <w:tcPr>
            <w:tcW w:w="1360" w:type="dxa"/>
            <w:shd w:val="clear" w:color="000000" w:fill="92D050"/>
            <w:vAlign w:val="center"/>
            <w:hideMark/>
          </w:tcPr>
          <w:p w14:paraId="68DF074A" w14:textId="77777777" w:rsidR="00C15B1D" w:rsidRPr="001C184F" w:rsidRDefault="00C15B1D" w:rsidP="000B5124">
            <w:pPr>
              <w:pStyle w:val="Tabstyl"/>
            </w:pPr>
          </w:p>
        </w:tc>
        <w:tc>
          <w:tcPr>
            <w:tcW w:w="980" w:type="dxa"/>
            <w:shd w:val="clear" w:color="000000" w:fill="92D050"/>
            <w:vAlign w:val="center"/>
            <w:hideMark/>
          </w:tcPr>
          <w:p w14:paraId="4F279C51" w14:textId="77777777" w:rsidR="00C15B1D" w:rsidRPr="001C184F" w:rsidRDefault="00C15B1D" w:rsidP="000B5124">
            <w:pPr>
              <w:pStyle w:val="Tabstyl"/>
            </w:pPr>
          </w:p>
        </w:tc>
      </w:tr>
      <w:tr w:rsidR="00C15B1D" w:rsidRPr="001C184F" w14:paraId="3A49EB86" w14:textId="77777777" w:rsidTr="00EB1EC6">
        <w:trPr>
          <w:trHeight w:val="300"/>
          <w:jc w:val="center"/>
        </w:trPr>
        <w:tc>
          <w:tcPr>
            <w:tcW w:w="3240" w:type="dxa"/>
            <w:shd w:val="clear" w:color="000000" w:fill="FFFFFF"/>
            <w:noWrap/>
            <w:vAlign w:val="center"/>
            <w:hideMark/>
          </w:tcPr>
          <w:p w14:paraId="6FD93490" w14:textId="77777777" w:rsidR="00C15B1D" w:rsidRPr="00C15B1D" w:rsidRDefault="00C15B1D" w:rsidP="000B5124">
            <w:pPr>
              <w:pStyle w:val="Tabstyl"/>
            </w:pPr>
            <w:r>
              <w:t>CO</w:t>
            </w:r>
            <w:r>
              <w:rPr>
                <w:vertAlign w:val="subscript"/>
              </w:rPr>
              <w:t>2</w:t>
            </w:r>
          </w:p>
        </w:tc>
        <w:tc>
          <w:tcPr>
            <w:tcW w:w="1360" w:type="dxa"/>
            <w:shd w:val="clear" w:color="000000" w:fill="FFFFFF"/>
            <w:noWrap/>
            <w:vAlign w:val="center"/>
            <w:hideMark/>
          </w:tcPr>
          <w:p w14:paraId="7AC2766A" w14:textId="77777777" w:rsidR="00C15B1D" w:rsidRPr="001C184F" w:rsidRDefault="00C15B1D" w:rsidP="000B5124">
            <w:pPr>
              <w:pStyle w:val="Tabstyl"/>
            </w:pPr>
            <w:r w:rsidRPr="008D3E7B">
              <w:t>-28 607</w:t>
            </w:r>
          </w:p>
        </w:tc>
        <w:tc>
          <w:tcPr>
            <w:tcW w:w="980" w:type="dxa"/>
            <w:shd w:val="clear" w:color="000000" w:fill="FFFFFF"/>
            <w:noWrap/>
            <w:vAlign w:val="center"/>
            <w:hideMark/>
          </w:tcPr>
          <w:p w14:paraId="1145B553" w14:textId="77777777" w:rsidR="00C15B1D" w:rsidRPr="001C184F" w:rsidRDefault="00C15B1D" w:rsidP="000B5124">
            <w:pPr>
              <w:pStyle w:val="Tabstyl"/>
            </w:pPr>
          </w:p>
        </w:tc>
      </w:tr>
      <w:tr w:rsidR="00C15B1D" w:rsidRPr="001C184F" w14:paraId="50122317" w14:textId="77777777" w:rsidTr="00EB1EC6">
        <w:trPr>
          <w:trHeight w:val="300"/>
          <w:jc w:val="center"/>
        </w:trPr>
        <w:tc>
          <w:tcPr>
            <w:tcW w:w="3240" w:type="dxa"/>
            <w:shd w:val="clear" w:color="000000" w:fill="FFFFFF"/>
            <w:noWrap/>
            <w:vAlign w:val="center"/>
            <w:hideMark/>
          </w:tcPr>
          <w:p w14:paraId="40DD3A43" w14:textId="77777777" w:rsidR="00C15B1D" w:rsidRPr="00C15B1D" w:rsidRDefault="00C15B1D" w:rsidP="000B5124">
            <w:pPr>
              <w:pStyle w:val="Tabstyl"/>
              <w:rPr>
                <w:vertAlign w:val="subscript"/>
              </w:rPr>
            </w:pPr>
            <w:r>
              <w:t>CH</w:t>
            </w:r>
            <w:r>
              <w:rPr>
                <w:vertAlign w:val="subscript"/>
              </w:rPr>
              <w:t>4</w:t>
            </w:r>
          </w:p>
        </w:tc>
        <w:tc>
          <w:tcPr>
            <w:tcW w:w="1360" w:type="dxa"/>
            <w:shd w:val="clear" w:color="000000" w:fill="FFFFFF"/>
            <w:noWrap/>
            <w:vAlign w:val="center"/>
            <w:hideMark/>
          </w:tcPr>
          <w:p w14:paraId="0210FA3B" w14:textId="77777777" w:rsidR="00C15B1D" w:rsidRPr="001C184F" w:rsidRDefault="00C15B1D" w:rsidP="000B5124">
            <w:pPr>
              <w:pStyle w:val="Tabstyl"/>
            </w:pPr>
          </w:p>
        </w:tc>
        <w:tc>
          <w:tcPr>
            <w:tcW w:w="980" w:type="dxa"/>
            <w:shd w:val="clear" w:color="000000" w:fill="FFFFFF"/>
            <w:noWrap/>
            <w:vAlign w:val="center"/>
            <w:hideMark/>
          </w:tcPr>
          <w:p w14:paraId="605C4D66" w14:textId="77777777" w:rsidR="00C15B1D" w:rsidRPr="001C184F" w:rsidRDefault="00C15B1D" w:rsidP="000B5124">
            <w:pPr>
              <w:pStyle w:val="Tabstyl"/>
            </w:pPr>
          </w:p>
        </w:tc>
      </w:tr>
      <w:tr w:rsidR="00C15B1D" w:rsidRPr="001C184F" w14:paraId="204B2954" w14:textId="77777777" w:rsidTr="00EB1EC6">
        <w:trPr>
          <w:trHeight w:val="315"/>
          <w:jc w:val="center"/>
        </w:trPr>
        <w:tc>
          <w:tcPr>
            <w:tcW w:w="3240" w:type="dxa"/>
            <w:shd w:val="clear" w:color="000000" w:fill="FFFFFF"/>
            <w:noWrap/>
            <w:vAlign w:val="center"/>
            <w:hideMark/>
          </w:tcPr>
          <w:p w14:paraId="62D8FC73" w14:textId="77777777" w:rsidR="00C15B1D" w:rsidRPr="001C184F" w:rsidRDefault="00C15B1D" w:rsidP="000B5124">
            <w:pPr>
              <w:pStyle w:val="Tabstyl"/>
            </w:pPr>
            <w:r>
              <w:t>N</w:t>
            </w:r>
            <w:r>
              <w:rPr>
                <w:vertAlign w:val="subscript"/>
              </w:rPr>
              <w:t>2</w:t>
            </w:r>
            <w:r w:rsidRPr="001C184F">
              <w:t>O</w:t>
            </w:r>
          </w:p>
        </w:tc>
        <w:tc>
          <w:tcPr>
            <w:tcW w:w="1360" w:type="dxa"/>
            <w:shd w:val="clear" w:color="000000" w:fill="FFFFFF"/>
            <w:noWrap/>
            <w:vAlign w:val="center"/>
            <w:hideMark/>
          </w:tcPr>
          <w:p w14:paraId="3959B27A" w14:textId="77777777" w:rsidR="00C15B1D" w:rsidRPr="001C184F" w:rsidRDefault="00C15B1D" w:rsidP="000B5124">
            <w:pPr>
              <w:pStyle w:val="Tabstyl"/>
            </w:pPr>
          </w:p>
        </w:tc>
        <w:tc>
          <w:tcPr>
            <w:tcW w:w="980" w:type="dxa"/>
            <w:shd w:val="clear" w:color="000000" w:fill="FFFFFF"/>
            <w:noWrap/>
            <w:vAlign w:val="center"/>
            <w:hideMark/>
          </w:tcPr>
          <w:p w14:paraId="4120BEF9" w14:textId="77777777" w:rsidR="00C15B1D" w:rsidRPr="001C184F" w:rsidRDefault="00C15B1D" w:rsidP="000B5124">
            <w:pPr>
              <w:pStyle w:val="Tabstyl"/>
            </w:pPr>
          </w:p>
        </w:tc>
      </w:tr>
      <w:tr w:rsidR="00C15B1D" w:rsidRPr="001C184F" w14:paraId="2537136E" w14:textId="77777777" w:rsidTr="00EB1EC6">
        <w:trPr>
          <w:trHeight w:val="315"/>
          <w:jc w:val="center"/>
        </w:trPr>
        <w:tc>
          <w:tcPr>
            <w:tcW w:w="3240" w:type="dxa"/>
            <w:shd w:val="clear" w:color="000000" w:fill="FFFFFF"/>
            <w:noWrap/>
            <w:vAlign w:val="center"/>
            <w:hideMark/>
          </w:tcPr>
          <w:p w14:paraId="7E7D514E" w14:textId="77777777" w:rsidR="00C15B1D" w:rsidRPr="001C184F" w:rsidRDefault="00C15B1D" w:rsidP="000B5124">
            <w:pPr>
              <w:pStyle w:val="Tabstyl"/>
            </w:pPr>
            <w:r>
              <w:t>SUMA (CO</w:t>
            </w:r>
            <w:r>
              <w:rPr>
                <w:vertAlign w:val="subscript"/>
              </w:rPr>
              <w:t>2</w:t>
            </w:r>
            <w:r w:rsidRPr="001C184F">
              <w:t>e)</w:t>
            </w:r>
          </w:p>
        </w:tc>
        <w:tc>
          <w:tcPr>
            <w:tcW w:w="1360" w:type="dxa"/>
            <w:shd w:val="clear" w:color="000000" w:fill="FFFFFF"/>
            <w:noWrap/>
            <w:vAlign w:val="center"/>
            <w:hideMark/>
          </w:tcPr>
          <w:p w14:paraId="28A51CB7" w14:textId="77777777" w:rsidR="00C15B1D" w:rsidRPr="001C184F" w:rsidRDefault="00C15B1D" w:rsidP="000B5124">
            <w:pPr>
              <w:pStyle w:val="Tabstyl"/>
            </w:pPr>
            <w:r w:rsidRPr="008D3E7B">
              <w:t>-28 607</w:t>
            </w:r>
          </w:p>
        </w:tc>
        <w:tc>
          <w:tcPr>
            <w:tcW w:w="980" w:type="dxa"/>
            <w:shd w:val="clear" w:color="000000" w:fill="FFFFFF"/>
            <w:noWrap/>
            <w:vAlign w:val="center"/>
            <w:hideMark/>
          </w:tcPr>
          <w:p w14:paraId="614B6A3A" w14:textId="77777777" w:rsidR="00C15B1D" w:rsidRPr="001C184F" w:rsidRDefault="00C15B1D" w:rsidP="000B5124">
            <w:pPr>
              <w:pStyle w:val="Tabstyl"/>
            </w:pPr>
            <w:r w:rsidRPr="008D3E7B">
              <w:t>0,0%</w:t>
            </w:r>
          </w:p>
        </w:tc>
      </w:tr>
      <w:tr w:rsidR="00C15B1D" w:rsidRPr="001C184F" w14:paraId="52C0C906" w14:textId="77777777" w:rsidTr="00EB1EC6">
        <w:trPr>
          <w:trHeight w:val="315"/>
          <w:jc w:val="center"/>
        </w:trPr>
        <w:tc>
          <w:tcPr>
            <w:tcW w:w="3240" w:type="dxa"/>
            <w:shd w:val="clear" w:color="auto" w:fill="92D050"/>
            <w:noWrap/>
            <w:vAlign w:val="center"/>
          </w:tcPr>
          <w:p w14:paraId="4CF12D11" w14:textId="77777777" w:rsidR="00C15B1D" w:rsidRPr="001C184F" w:rsidRDefault="00C15B1D" w:rsidP="000B5124">
            <w:pPr>
              <w:pStyle w:val="Tabstyl"/>
            </w:pPr>
            <w:r w:rsidRPr="001C184F">
              <w:t>SUMA KONTROLNA</w:t>
            </w:r>
          </w:p>
        </w:tc>
        <w:tc>
          <w:tcPr>
            <w:tcW w:w="1360" w:type="dxa"/>
            <w:shd w:val="clear" w:color="auto" w:fill="92D050"/>
            <w:noWrap/>
            <w:vAlign w:val="center"/>
          </w:tcPr>
          <w:p w14:paraId="5B5AB14D" w14:textId="77777777" w:rsidR="00C15B1D" w:rsidRPr="001C184F" w:rsidRDefault="00C15B1D" w:rsidP="000B5124">
            <w:pPr>
              <w:pStyle w:val="Tabstyl"/>
            </w:pPr>
            <w:r>
              <w:t>142 301</w:t>
            </w:r>
          </w:p>
        </w:tc>
        <w:tc>
          <w:tcPr>
            <w:tcW w:w="980" w:type="dxa"/>
            <w:shd w:val="clear" w:color="auto" w:fill="92D050"/>
            <w:noWrap/>
            <w:vAlign w:val="center"/>
          </w:tcPr>
          <w:p w14:paraId="4150C5CB" w14:textId="77777777" w:rsidR="00C15B1D" w:rsidRPr="001C184F" w:rsidRDefault="00C15B1D" w:rsidP="000B5124">
            <w:pPr>
              <w:pStyle w:val="Tabstyl"/>
            </w:pPr>
          </w:p>
        </w:tc>
      </w:tr>
    </w:tbl>
    <w:p w14:paraId="48ECC192" w14:textId="77777777" w:rsidR="001C184F" w:rsidRPr="001C184F" w:rsidRDefault="001C184F" w:rsidP="00512A6F">
      <w:pPr>
        <w:pStyle w:val="Tabrd"/>
        <w:rPr>
          <w:webHidden/>
        </w:rPr>
      </w:pPr>
      <w:proofErr w:type="spellStart"/>
      <w:r w:rsidRPr="001C184F">
        <w:rPr>
          <w:webHidden/>
        </w:rPr>
        <w:t>Źródło</w:t>
      </w:r>
      <w:proofErr w:type="spellEnd"/>
      <w:r w:rsidRPr="001C184F">
        <w:rPr>
          <w:webHidden/>
        </w:rPr>
        <w:t xml:space="preserve">: </w:t>
      </w:r>
      <w:proofErr w:type="spellStart"/>
      <w:r w:rsidRPr="001C184F">
        <w:rPr>
          <w:webHidden/>
        </w:rPr>
        <w:t>Opracowanie</w:t>
      </w:r>
      <w:proofErr w:type="spellEnd"/>
      <w:r w:rsidRPr="001C184F">
        <w:rPr>
          <w:webHidden/>
        </w:rPr>
        <w:t xml:space="preserve"> </w:t>
      </w:r>
      <w:proofErr w:type="spellStart"/>
      <w:r w:rsidRPr="001C184F">
        <w:rPr>
          <w:webHidden/>
        </w:rPr>
        <w:t>własne</w:t>
      </w:r>
      <w:proofErr w:type="spellEnd"/>
    </w:p>
    <w:p w14:paraId="3DCAE870" w14:textId="77777777" w:rsidR="001C184F" w:rsidRPr="001C184F" w:rsidRDefault="001C184F" w:rsidP="00BF7661">
      <w:pPr>
        <w:pStyle w:val="Tekst"/>
        <w:rPr>
          <w:webHidden/>
        </w:rPr>
      </w:pPr>
      <w:r w:rsidRPr="001C184F">
        <w:rPr>
          <w:webHidden/>
        </w:rPr>
        <w:t xml:space="preserve">Za emisje odpowiedzialne były przede wszystkim następujące źródła energii: </w:t>
      </w:r>
    </w:p>
    <w:p w14:paraId="2C43E7D5" w14:textId="77777777" w:rsidR="00426BDD" w:rsidRDefault="00426BDD" w:rsidP="003E10B2">
      <w:pPr>
        <w:pStyle w:val="WykropP1"/>
        <w:rPr>
          <w:webHidden/>
        </w:rPr>
      </w:pPr>
      <w:r>
        <w:rPr>
          <w:webHidden/>
        </w:rPr>
        <w:t>Energia elektryczna: emisja ze zużycia energii elektrycznej w 2013 roku wyniosła 76 652 Mg CO</w:t>
      </w:r>
      <w:r>
        <w:rPr>
          <w:webHidden/>
          <w:vertAlign w:val="subscript"/>
        </w:rPr>
        <w:t>2</w:t>
      </w:r>
      <w:r>
        <w:rPr>
          <w:webHidden/>
        </w:rPr>
        <w:t>e, co stanowiło 44,8%, ogółu emisji z terenu gminy;</w:t>
      </w:r>
    </w:p>
    <w:p w14:paraId="4421935F" w14:textId="77777777" w:rsidR="001C184F" w:rsidRPr="001C184F" w:rsidRDefault="001C184F" w:rsidP="003E10B2">
      <w:pPr>
        <w:pStyle w:val="WykropP1"/>
        <w:rPr>
          <w:webHidden/>
        </w:rPr>
      </w:pPr>
      <w:r w:rsidRPr="001C184F">
        <w:rPr>
          <w:webHidden/>
        </w:rPr>
        <w:t>Węgiel kamienny: emisja ze spalania tego noś</w:t>
      </w:r>
      <w:r w:rsidR="00426BDD">
        <w:rPr>
          <w:webHidden/>
        </w:rPr>
        <w:t>nika w 2013 roku wyniosła 40 445</w:t>
      </w:r>
      <w:r w:rsidRPr="001C184F">
        <w:rPr>
          <w:webHidden/>
        </w:rPr>
        <w:t xml:space="preserve"> Mg CO</w:t>
      </w:r>
      <w:r w:rsidRPr="001C184F">
        <w:rPr>
          <w:webHidden/>
          <w:vertAlign w:val="subscript"/>
        </w:rPr>
        <w:t>2</w:t>
      </w:r>
      <w:r w:rsidR="00426BDD">
        <w:rPr>
          <w:webHidden/>
        </w:rPr>
        <w:t>e, co stanowiło 23,7</w:t>
      </w:r>
      <w:r w:rsidRPr="001C184F">
        <w:rPr>
          <w:webHidden/>
        </w:rPr>
        <w:t>% ogółu emisji z terenu gminy;</w:t>
      </w:r>
    </w:p>
    <w:p w14:paraId="571F77CE" w14:textId="77777777" w:rsidR="001C184F" w:rsidRPr="001C184F" w:rsidRDefault="001C184F" w:rsidP="003E10B2">
      <w:pPr>
        <w:pStyle w:val="WykropP1"/>
        <w:rPr>
          <w:webHidden/>
        </w:rPr>
      </w:pPr>
      <w:r w:rsidRPr="001C184F">
        <w:rPr>
          <w:webHidden/>
        </w:rPr>
        <w:t>Olej napędowy: emisja ze spalania tego pa</w:t>
      </w:r>
      <w:r w:rsidR="00426BDD">
        <w:rPr>
          <w:webHidden/>
        </w:rPr>
        <w:t>liwa w 2013 roku wyniosła 19 248</w:t>
      </w:r>
      <w:r w:rsidRPr="001C184F">
        <w:rPr>
          <w:webHidden/>
        </w:rPr>
        <w:t xml:space="preserve"> Mg CO</w:t>
      </w:r>
      <w:r w:rsidRPr="001C184F">
        <w:rPr>
          <w:webHidden/>
          <w:vertAlign w:val="subscript"/>
        </w:rPr>
        <w:t>2</w:t>
      </w:r>
      <w:r w:rsidR="00426BDD">
        <w:rPr>
          <w:webHidden/>
        </w:rPr>
        <w:t>e, co stanowiło 11,3</w:t>
      </w:r>
      <w:r w:rsidRPr="001C184F">
        <w:rPr>
          <w:webHidden/>
        </w:rPr>
        <w:t>% ogółu emisji z terenu gminy;</w:t>
      </w:r>
    </w:p>
    <w:p w14:paraId="6D4400EF" w14:textId="77777777" w:rsidR="001C184F" w:rsidRPr="001C184F" w:rsidRDefault="001C184F" w:rsidP="003E10B2">
      <w:pPr>
        <w:pStyle w:val="WykropP1"/>
        <w:rPr>
          <w:webHidden/>
        </w:rPr>
      </w:pPr>
      <w:r w:rsidRPr="001C184F">
        <w:rPr>
          <w:webHidden/>
        </w:rPr>
        <w:t>Emisja z pozostałyc</w:t>
      </w:r>
      <w:r w:rsidR="00426BDD">
        <w:rPr>
          <w:webHidden/>
        </w:rPr>
        <w:t>h sektorów sumuje się, do 20,1</w:t>
      </w:r>
      <w:r w:rsidRPr="001C184F">
        <w:rPr>
          <w:webHidden/>
        </w:rPr>
        <w:t>%, którą to wartość buduje głównie emisja z</w:t>
      </w:r>
      <w:r w:rsidR="00426BDD">
        <w:rPr>
          <w:webHidden/>
        </w:rPr>
        <w:t>e zużycia gazu ziemnego – 15 803</w:t>
      </w:r>
      <w:r w:rsidRPr="001C184F">
        <w:rPr>
          <w:webHidden/>
        </w:rPr>
        <w:t xml:space="preserve"> Mg CO</w:t>
      </w:r>
      <w:r w:rsidRPr="001C184F">
        <w:rPr>
          <w:webHidden/>
          <w:vertAlign w:val="subscript"/>
        </w:rPr>
        <w:t>2</w:t>
      </w:r>
      <w:r w:rsidR="00426BDD">
        <w:rPr>
          <w:webHidden/>
        </w:rPr>
        <w:t>e/9,2</w:t>
      </w:r>
      <w:r w:rsidRPr="001C184F">
        <w:rPr>
          <w:webHidden/>
        </w:rPr>
        <w:t>% całkowitej emisji o</w:t>
      </w:r>
      <w:r w:rsidR="00426BDD">
        <w:rPr>
          <w:webHidden/>
        </w:rPr>
        <w:t>raz emisja ze spalania benzyny</w:t>
      </w:r>
      <w:r w:rsidR="00957E2A">
        <w:rPr>
          <w:webHidden/>
        </w:rPr>
        <w:t xml:space="preserve"> </w:t>
      </w:r>
      <w:r w:rsidR="00426BDD">
        <w:rPr>
          <w:webHidden/>
        </w:rPr>
        <w:t>– 13 910/8,1</w:t>
      </w:r>
      <w:r w:rsidRPr="001C184F">
        <w:rPr>
          <w:webHidden/>
        </w:rPr>
        <w:t xml:space="preserve">%, podczas gdy emisja z gazu </w:t>
      </w:r>
      <w:r w:rsidR="00426BDD">
        <w:rPr>
          <w:webHidden/>
        </w:rPr>
        <w:t>ciekłego, i oleju opałowego</w:t>
      </w:r>
      <w:r w:rsidRPr="001C184F">
        <w:rPr>
          <w:webHidden/>
        </w:rPr>
        <w:t xml:space="preserve"> ma na nią </w:t>
      </w:r>
      <w:r w:rsidR="00426BDD">
        <w:rPr>
          <w:webHidden/>
        </w:rPr>
        <w:t>mniejszy wpływ – 19 961</w:t>
      </w:r>
      <w:r w:rsidRPr="001C184F">
        <w:rPr>
          <w:webHidden/>
        </w:rPr>
        <w:t xml:space="preserve"> Mg CO</w:t>
      </w:r>
      <w:r w:rsidRPr="001C184F">
        <w:rPr>
          <w:webHidden/>
          <w:vertAlign w:val="subscript"/>
        </w:rPr>
        <w:t>2</w:t>
      </w:r>
      <w:r w:rsidR="00426BDD">
        <w:rPr>
          <w:webHidden/>
        </w:rPr>
        <w:t>e/2,8</w:t>
      </w:r>
      <w:r w:rsidRPr="001C184F">
        <w:rPr>
          <w:webHidden/>
        </w:rPr>
        <w:t>% całkowitej emisji.</w:t>
      </w:r>
    </w:p>
    <w:p w14:paraId="64E4CEA0" w14:textId="77777777" w:rsidR="00341D55" w:rsidRPr="001C184F" w:rsidRDefault="001C184F" w:rsidP="007A5F4A">
      <w:r w:rsidRPr="001C184F">
        <w:rPr>
          <w:webHidden/>
        </w:rPr>
        <w:lastRenderedPageBreak/>
        <w:t xml:space="preserve">Wyniki inwentaryzacji przedstawia </w:t>
      </w:r>
      <w:r w:rsidRPr="00341D55">
        <w:rPr>
          <w:webHidden/>
        </w:rPr>
        <w:fldChar w:fldCharType="begin"/>
      </w:r>
      <w:r w:rsidRPr="00341D55">
        <w:rPr>
          <w:webHidden/>
        </w:rPr>
        <w:instrText xml:space="preserve"> REF _Ref429507020 \h </w:instrText>
      </w:r>
      <w:r w:rsidR="00341D55" w:rsidRPr="00341D55">
        <w:rPr>
          <w:webHidden/>
        </w:rPr>
        <w:instrText xml:space="preserve"> \* MERGEFORMAT </w:instrText>
      </w:r>
      <w:r w:rsidRPr="00341D55">
        <w:rPr>
          <w:webHidden/>
        </w:rPr>
      </w:r>
      <w:r w:rsidRPr="00341D55">
        <w:rPr>
          <w:webHidden/>
        </w:rPr>
        <w:fldChar w:fldCharType="separate"/>
      </w:r>
      <w:r w:rsidR="004D5EC8" w:rsidRPr="00341D55">
        <w:t xml:space="preserve">Rysunek </w:t>
      </w:r>
      <w:r w:rsidR="004D5EC8">
        <w:rPr>
          <w:noProof/>
        </w:rPr>
        <w:t>14</w:t>
      </w:r>
      <w:r w:rsidRPr="00341D55">
        <w:rPr>
          <w:webHidden/>
        </w:rPr>
        <w:fldChar w:fldCharType="end"/>
      </w:r>
      <w:r w:rsidRPr="001C184F">
        <w:rPr>
          <w:webHidden/>
        </w:rPr>
        <w:t xml:space="preserve"> i </w:t>
      </w:r>
      <w:r w:rsidRPr="001C184F">
        <w:rPr>
          <w:webHidden/>
        </w:rPr>
        <w:fldChar w:fldCharType="begin"/>
      </w:r>
      <w:r w:rsidRPr="001C184F">
        <w:rPr>
          <w:webHidden/>
        </w:rPr>
        <w:instrText xml:space="preserve"> REF _Ref429507022 \h </w:instrText>
      </w:r>
      <w:r w:rsidRPr="001C184F">
        <w:rPr>
          <w:webHidden/>
        </w:rPr>
      </w:r>
      <w:r w:rsidRPr="001C184F">
        <w:rPr>
          <w:webHidden/>
        </w:rPr>
        <w:fldChar w:fldCharType="separate"/>
      </w:r>
      <w:r w:rsidR="004D5EC8" w:rsidRPr="001C184F">
        <w:t xml:space="preserve">Rysunek </w:t>
      </w:r>
      <w:r w:rsidR="004D5EC8">
        <w:rPr>
          <w:noProof/>
        </w:rPr>
        <w:t>15</w:t>
      </w:r>
      <w:r w:rsidRPr="001C184F">
        <w:rPr>
          <w:webHidden/>
        </w:rPr>
        <w:fldChar w:fldCharType="end"/>
      </w:r>
      <w:r w:rsidRPr="001C184F">
        <w:rPr>
          <w:webHidden/>
        </w:rPr>
        <w:t>.</w:t>
      </w:r>
      <w:r w:rsidR="00341D55">
        <w:rPr>
          <w:noProof/>
        </w:rPr>
        <w:drawing>
          <wp:anchor distT="0" distB="0" distL="114300" distR="114300" simplePos="0" relativeHeight="251658244" behindDoc="0" locked="0" layoutInCell="1" allowOverlap="0" wp14:anchorId="73E500D8" wp14:editId="335E462C">
            <wp:simplePos x="0" y="0"/>
            <wp:positionH relativeFrom="margin">
              <wp:posOffset>5080</wp:posOffset>
            </wp:positionH>
            <wp:positionV relativeFrom="paragraph">
              <wp:posOffset>326390</wp:posOffset>
            </wp:positionV>
            <wp:extent cx="5759450" cy="3409950"/>
            <wp:effectExtent l="0" t="0" r="0" b="0"/>
            <wp:wrapTopAndBottom/>
            <wp:docPr id="56" name="Obraz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b="5270"/>
                    <a:stretch/>
                  </pic:blipFill>
                  <pic:spPr bwMode="auto">
                    <a:xfrm>
                      <a:off x="0" y="0"/>
                      <a:ext cx="5759450" cy="3409950"/>
                    </a:xfrm>
                    <a:prstGeom prst="rect">
                      <a:avLst/>
                    </a:prstGeom>
                    <a:noFill/>
                    <a:ln w="31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7CF6E" w14:textId="77777777" w:rsidR="001C184F" w:rsidRDefault="001C184F" w:rsidP="00341D55">
      <w:pPr>
        <w:pStyle w:val="RysLeg"/>
      </w:pPr>
      <w:bookmarkStart w:id="503" w:name="_Ref429507020"/>
      <w:bookmarkStart w:id="504" w:name="_Toc445994370"/>
      <w:r w:rsidRPr="00341D55">
        <w:t xml:space="preserve">Rysunek </w:t>
      </w:r>
      <w:fldSimple w:instr=" SEQ Rysunek \* ARABIC ">
        <w:r w:rsidR="004D5EC8">
          <w:rPr>
            <w:noProof/>
          </w:rPr>
          <w:t>14</w:t>
        </w:r>
      </w:fldSimple>
      <w:bookmarkEnd w:id="503"/>
      <w:r w:rsidR="00E97EF2">
        <w:rPr>
          <w:noProof/>
        </w:rPr>
        <w:t>.</w:t>
      </w:r>
      <w:r w:rsidRPr="00341D55">
        <w:t xml:space="preserve"> Wielkość emisji CO</w:t>
      </w:r>
      <w:r w:rsidR="00341D55">
        <w:rPr>
          <w:vertAlign w:val="subscript"/>
        </w:rPr>
        <w:t>2</w:t>
      </w:r>
      <w:r w:rsidR="00341D55" w:rsidRPr="00341D55">
        <w:t xml:space="preserve"> z terenu gminy Mosina</w:t>
      </w:r>
      <w:r w:rsidRPr="00341D55">
        <w:t xml:space="preserve"> w 2013 roku wg źródeł energii</w:t>
      </w:r>
      <w:bookmarkEnd w:id="504"/>
    </w:p>
    <w:p w14:paraId="4A3D79BD" w14:textId="77777777" w:rsidR="00DF5FBC" w:rsidRPr="00CB6532" w:rsidRDefault="00DF5FBC" w:rsidP="00512A6F">
      <w:pPr>
        <w:pStyle w:val="Tabrd"/>
        <w:rPr>
          <w:webHidden/>
          <w:lang w:val="pl-PL" w:eastAsia="en-US"/>
        </w:rPr>
      </w:pPr>
      <w:r w:rsidRPr="00CB6532">
        <w:rPr>
          <w:lang w:val="pl-PL" w:eastAsia="en-US"/>
        </w:rPr>
        <w:t>Źródło: Opracowanie własne</w:t>
      </w:r>
    </w:p>
    <w:p w14:paraId="33742C24" w14:textId="77777777" w:rsidR="00E5457E" w:rsidRPr="00E5457E" w:rsidRDefault="00E5457E" w:rsidP="00E5457E">
      <w:pPr>
        <w:pStyle w:val="RysStyl"/>
        <w:jc w:val="left"/>
        <w:rPr>
          <w:webHidden/>
        </w:rPr>
      </w:pPr>
      <w:r>
        <w:rPr>
          <w:noProof/>
          <w:lang w:val="pl-PL"/>
        </w:rPr>
        <w:drawing>
          <wp:anchor distT="0" distB="0" distL="114300" distR="114300" simplePos="0" relativeHeight="251658251" behindDoc="0" locked="0" layoutInCell="1" allowOverlap="1" wp14:anchorId="42B6C872" wp14:editId="79349BAC">
            <wp:simplePos x="0" y="0"/>
            <wp:positionH relativeFrom="margin">
              <wp:align>left</wp:align>
            </wp:positionH>
            <wp:positionV relativeFrom="paragraph">
              <wp:posOffset>180340</wp:posOffset>
            </wp:positionV>
            <wp:extent cx="5756400" cy="2221200"/>
            <wp:effectExtent l="0" t="0" r="0" b="8255"/>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400" cy="2221200"/>
                    </a:xfrm>
                    <a:prstGeom prst="rect">
                      <a:avLst/>
                    </a:prstGeom>
                    <a:noFill/>
                  </pic:spPr>
                </pic:pic>
              </a:graphicData>
            </a:graphic>
            <wp14:sizeRelH relativeFrom="page">
              <wp14:pctWidth>0</wp14:pctWidth>
            </wp14:sizeRelH>
            <wp14:sizeRelV relativeFrom="page">
              <wp14:pctHeight>0</wp14:pctHeight>
            </wp14:sizeRelV>
          </wp:anchor>
        </w:drawing>
      </w:r>
    </w:p>
    <w:p w14:paraId="0ACE2AD0" w14:textId="77777777" w:rsidR="001C184F" w:rsidRPr="001C184F" w:rsidRDefault="001C184F" w:rsidP="00356686">
      <w:pPr>
        <w:pStyle w:val="RysLeg"/>
      </w:pPr>
      <w:bookmarkStart w:id="505" w:name="_Ref429507022"/>
      <w:bookmarkStart w:id="506" w:name="_Toc445994371"/>
      <w:r w:rsidRPr="001C184F">
        <w:t xml:space="preserve">Rysunek </w:t>
      </w:r>
      <w:fldSimple w:instr=" SEQ Rysunek \* ARABIC ">
        <w:r w:rsidR="004D5EC8">
          <w:rPr>
            <w:noProof/>
          </w:rPr>
          <w:t>15</w:t>
        </w:r>
      </w:fldSimple>
      <w:bookmarkEnd w:id="505"/>
      <w:r w:rsidR="00BF7889">
        <w:rPr>
          <w:noProof/>
        </w:rPr>
        <w:t>.</w:t>
      </w:r>
      <w:r w:rsidRPr="001C184F">
        <w:t xml:space="preserve"> Procentowy udział źródeł energii w całkowitej emisji CO</w:t>
      </w:r>
      <w:r w:rsidRPr="001C184F">
        <w:rPr>
          <w:vertAlign w:val="subscript"/>
        </w:rPr>
        <w:t>2</w:t>
      </w:r>
      <w:r w:rsidR="0085056F">
        <w:t xml:space="preserve"> z terenu gminy Mosina</w:t>
      </w:r>
      <w:r w:rsidRPr="001C184F">
        <w:t xml:space="preserve"> w 2013 roku</w:t>
      </w:r>
      <w:bookmarkEnd w:id="506"/>
    </w:p>
    <w:p w14:paraId="224D16DA" w14:textId="77777777" w:rsidR="001C184F" w:rsidRDefault="00445637" w:rsidP="00341D55">
      <w:pPr>
        <w:pStyle w:val="Rysrd"/>
        <w:rPr>
          <w:webHidden/>
        </w:rPr>
      </w:pPr>
      <w:r>
        <w:rPr>
          <w:webHidden/>
        </w:rPr>
        <w:t>Źródło: O</w:t>
      </w:r>
      <w:r w:rsidR="001C184F" w:rsidRPr="001C184F">
        <w:rPr>
          <w:webHidden/>
        </w:rPr>
        <w:t>pracowanie własne</w:t>
      </w:r>
    </w:p>
    <w:p w14:paraId="02725FE6" w14:textId="77777777" w:rsidR="007A5F4A" w:rsidRDefault="007A5F4A" w:rsidP="007A5F4A">
      <w:pPr>
        <w:pStyle w:val="Tekst"/>
        <w:rPr>
          <w:webHidden/>
        </w:rPr>
      </w:pPr>
    </w:p>
    <w:p w14:paraId="78D59E98" w14:textId="77777777" w:rsidR="007A5F4A" w:rsidRPr="007A5F4A" w:rsidRDefault="007A5F4A" w:rsidP="007A5F4A">
      <w:pPr>
        <w:spacing w:after="200"/>
        <w:rPr>
          <w:rFonts w:eastAsia="Arial" w:cs="Arial"/>
          <w:bCs/>
          <w:iCs/>
          <w:snapToGrid w:val="0"/>
          <w:webHidden/>
          <w:szCs w:val="20"/>
        </w:rPr>
      </w:pPr>
      <w:r>
        <w:rPr>
          <w:webHidden/>
        </w:rPr>
        <w:br w:type="page"/>
      </w:r>
    </w:p>
    <w:p w14:paraId="36321539" w14:textId="77777777" w:rsidR="001C184F" w:rsidRPr="001C184F" w:rsidRDefault="001C184F" w:rsidP="000D43C4">
      <w:pPr>
        <w:pStyle w:val="Nagwek3"/>
      </w:pPr>
      <w:bookmarkStart w:id="507" w:name="_Toc429564407"/>
      <w:bookmarkStart w:id="508" w:name="_Toc434913979"/>
      <w:bookmarkStart w:id="509" w:name="_Toc445994275"/>
      <w:r w:rsidRPr="001C184F">
        <w:rPr>
          <w:webHidden/>
        </w:rPr>
        <w:lastRenderedPageBreak/>
        <w:t>Podsumowanie</w:t>
      </w:r>
      <w:r w:rsidRPr="001C184F">
        <w:t xml:space="preserve"> inwentaryzacji emisji</w:t>
      </w:r>
      <w:bookmarkEnd w:id="494"/>
      <w:bookmarkEnd w:id="507"/>
      <w:bookmarkEnd w:id="508"/>
      <w:bookmarkEnd w:id="509"/>
    </w:p>
    <w:p w14:paraId="3A64FAC2" w14:textId="77777777" w:rsidR="00AF5D98" w:rsidRDefault="00AF5D98" w:rsidP="00BF7661">
      <w:pPr>
        <w:pStyle w:val="Tekst"/>
      </w:pPr>
      <w:r>
        <w:t>Sumaryczna wielkość emisji i zużycia energii z obszar</w:t>
      </w:r>
      <w:r w:rsidR="00D567FF">
        <w:t>u gmi</w:t>
      </w:r>
      <w:r>
        <w:t>ny z roku bazowego, którym jest rok 2010, posłuży wyznaczeniu celu redukcyjnego do roku 2020. Rok kontrolny 2013 służy określeniu kierun</w:t>
      </w:r>
      <w:r w:rsidR="00D567FF">
        <w:t>ku, w jakim zmierza gmina Mosina</w:t>
      </w:r>
      <w:r>
        <w:t xml:space="preserve"> oraz trendów zużycia energii i emisji gazów cieplarnianych.</w:t>
      </w:r>
    </w:p>
    <w:p w14:paraId="4EF4B027" w14:textId="77777777" w:rsidR="005431BF" w:rsidRDefault="00AF5D98" w:rsidP="00BF7661">
      <w:pPr>
        <w:pStyle w:val="Tekst"/>
      </w:pPr>
      <w:r>
        <w:rPr>
          <w:noProof/>
          <w:snapToGrid/>
        </w:rPr>
        <w:drawing>
          <wp:anchor distT="0" distB="0" distL="114300" distR="114300" simplePos="0" relativeHeight="251658245" behindDoc="0" locked="0" layoutInCell="1" allowOverlap="1" wp14:anchorId="724502A7" wp14:editId="5C83B388">
            <wp:simplePos x="0" y="0"/>
            <wp:positionH relativeFrom="margin">
              <wp:align>left</wp:align>
            </wp:positionH>
            <wp:positionV relativeFrom="paragraph">
              <wp:posOffset>918845</wp:posOffset>
            </wp:positionV>
            <wp:extent cx="5730875" cy="3971290"/>
            <wp:effectExtent l="0" t="0" r="3175" b="0"/>
            <wp:wrapTopAndBottom/>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971290"/>
                    </a:xfrm>
                    <a:prstGeom prst="rect">
                      <a:avLst/>
                    </a:prstGeom>
                    <a:noFill/>
                  </pic:spPr>
                </pic:pic>
              </a:graphicData>
            </a:graphic>
            <wp14:sizeRelH relativeFrom="page">
              <wp14:pctWidth>0</wp14:pctWidth>
            </wp14:sizeRelH>
            <wp14:sizeRelV relativeFrom="page">
              <wp14:pctHeight>0</wp14:pctHeight>
            </wp14:sizeRelV>
          </wp:anchor>
        </w:drawing>
      </w:r>
      <w:r>
        <w:t>Wielkość emisji gazów c</w:t>
      </w:r>
      <w:r w:rsidR="00D567FF">
        <w:t>ieplarnianych z terenu gminy Mosina</w:t>
      </w:r>
      <w:r w:rsidR="00356686">
        <w:t xml:space="preserve"> wyniosła w 2010 roku 135 393 </w:t>
      </w:r>
      <w:r w:rsidR="00C95784">
        <w:t>Mg CO</w:t>
      </w:r>
      <w:r w:rsidR="00C95784">
        <w:rPr>
          <w:vertAlign w:val="subscript"/>
        </w:rPr>
        <w:t>2</w:t>
      </w:r>
      <w:r w:rsidR="00C95784">
        <w:t>e, a w 2013 roku – 142 301</w:t>
      </w:r>
      <w:r>
        <w:t>. Emisje z całej gminy w porównaniu do rok</w:t>
      </w:r>
      <w:r w:rsidR="00C95784">
        <w:t>u 2010 wzrosły zatem o ok. 5,1</w:t>
      </w:r>
      <w:r>
        <w:t>%. Porównanie wielkości emisji z poszczególnych sektorów</w:t>
      </w:r>
      <w:r w:rsidR="00BF7661">
        <w:t xml:space="preserve"> przedstawia </w:t>
      </w:r>
      <w:r w:rsidR="00BF7661">
        <w:fldChar w:fldCharType="begin"/>
      </w:r>
      <w:r w:rsidR="00BF7661">
        <w:instrText xml:space="preserve"> REF _Ref430000734 \h </w:instrText>
      </w:r>
      <w:r w:rsidR="00BF7661">
        <w:fldChar w:fldCharType="separate"/>
      </w:r>
      <w:r w:rsidR="004D5EC8">
        <w:t xml:space="preserve">Rysunek </w:t>
      </w:r>
      <w:r w:rsidR="004D5EC8">
        <w:rPr>
          <w:noProof/>
        </w:rPr>
        <w:t>16</w:t>
      </w:r>
      <w:r w:rsidR="00BF7661">
        <w:fldChar w:fldCharType="end"/>
      </w:r>
      <w:r>
        <w:t>.</w:t>
      </w:r>
    </w:p>
    <w:p w14:paraId="1C16B38B" w14:textId="77777777" w:rsidR="00D567FF" w:rsidRDefault="00D567FF" w:rsidP="00BF7661">
      <w:pPr>
        <w:pStyle w:val="RysLeg"/>
        <w:keepNext w:val="0"/>
      </w:pPr>
      <w:bookmarkStart w:id="510" w:name="_Ref430000734"/>
      <w:bookmarkStart w:id="511" w:name="_Toc445994372"/>
      <w:r>
        <w:t xml:space="preserve">Rysunek </w:t>
      </w:r>
      <w:fldSimple w:instr=" SEQ Rysunek \* ARABIC ">
        <w:r w:rsidR="004D5EC8">
          <w:rPr>
            <w:noProof/>
          </w:rPr>
          <w:t>16</w:t>
        </w:r>
      </w:fldSimple>
      <w:bookmarkEnd w:id="510"/>
      <w:r w:rsidR="00BF7661">
        <w:rPr>
          <w:noProof/>
        </w:rPr>
        <w:t>.</w:t>
      </w:r>
      <w:r>
        <w:t xml:space="preserve"> Inwentaryzacja emisji GHG w gminie Mosina w latach 2010 i 2013 wg sektorów</w:t>
      </w:r>
      <w:bookmarkEnd w:id="511"/>
    </w:p>
    <w:p w14:paraId="2DF29A23" w14:textId="77777777" w:rsidR="00AF5D98" w:rsidRDefault="00445637" w:rsidP="00BF7661">
      <w:pPr>
        <w:pStyle w:val="Rysrd"/>
      </w:pPr>
      <w:r>
        <w:t xml:space="preserve">Źródło: </w:t>
      </w:r>
      <w:r w:rsidR="00D567FF">
        <w:t>Opracowanie własne</w:t>
      </w:r>
    </w:p>
    <w:p w14:paraId="4F1004DC" w14:textId="77777777" w:rsidR="00D567FF" w:rsidRDefault="00D567FF" w:rsidP="00BF7661">
      <w:pPr>
        <w:pStyle w:val="Tekst"/>
      </w:pPr>
      <w:r w:rsidRPr="00D567FF">
        <w:t>Zmiany w wielkościach emisji w poszczególnych</w:t>
      </w:r>
      <w:r>
        <w:t xml:space="preserve"> sektorach przedstawia </w:t>
      </w:r>
      <w:r>
        <w:fldChar w:fldCharType="begin"/>
      </w:r>
      <w:r>
        <w:instrText xml:space="preserve"> REF _Ref430000478 \h </w:instrText>
      </w:r>
      <w:r>
        <w:fldChar w:fldCharType="separate"/>
      </w:r>
      <w:r w:rsidR="004D5EC8">
        <w:t xml:space="preserve">Tabela </w:t>
      </w:r>
      <w:r w:rsidR="004D5EC8">
        <w:rPr>
          <w:noProof/>
        </w:rPr>
        <w:t>IX</w:t>
      </w:r>
      <w:r w:rsidR="004D5EC8">
        <w:t>.</w:t>
      </w:r>
      <w:r w:rsidR="004D5EC8">
        <w:rPr>
          <w:noProof/>
        </w:rPr>
        <w:t>27</w:t>
      </w:r>
      <w:r>
        <w:fldChar w:fldCharType="end"/>
      </w:r>
      <w:r w:rsidR="00BF7661">
        <w:t>.</w:t>
      </w:r>
    </w:p>
    <w:p w14:paraId="34974516" w14:textId="77777777" w:rsidR="00D567FF" w:rsidRDefault="00BF7661" w:rsidP="007A5F4A">
      <w:pPr>
        <w:pStyle w:val="Tableg"/>
        <w:rPr>
          <w:highlight w:val="green"/>
        </w:rPr>
      </w:pPr>
      <w:bookmarkStart w:id="512" w:name="_Ref430000478"/>
      <w:bookmarkStart w:id="513" w:name="_Toc445994346"/>
      <w:bookmarkStart w:id="514" w:name="_Toc396911251"/>
      <w:bookmarkStart w:id="515" w:name="_Toc396911725"/>
      <w:bookmarkStart w:id="516" w:name="_Toc397077656"/>
      <w:bookmarkStart w:id="517" w:name="_Toc397083385"/>
      <w:bookmarkStart w:id="518" w:name="_Toc397086800"/>
      <w:bookmarkStart w:id="519" w:name="_Toc397091893"/>
      <w:bookmarkStart w:id="520" w:name="_Toc397344860"/>
      <w:bookmarkStart w:id="521" w:name="_Toc397350572"/>
      <w:bookmarkStart w:id="522" w:name="_Toc397350758"/>
      <w:bookmarkStart w:id="523" w:name="_Toc397600240"/>
      <w:bookmarkStart w:id="524" w:name="_Ref401001373"/>
      <w:bookmarkStart w:id="525" w:name="_Toc401048920"/>
      <w:bookmarkStart w:id="526" w:name="_Toc401065982"/>
      <w:bookmarkStart w:id="527" w:name="_Toc401086556"/>
      <w:bookmarkStart w:id="528" w:name="_Toc411408564"/>
      <w:r>
        <w:lastRenderedPageBreak/>
        <w:t>T</w:t>
      </w:r>
      <w:r w:rsidR="00D567FF">
        <w:t xml:space="preserve">abela </w:t>
      </w:r>
      <w:fldSimple w:instr=" STYLEREF 1 \s ">
        <w:r w:rsidR="004D5EC8">
          <w:rPr>
            <w:noProof/>
          </w:rPr>
          <w:t>IX</w:t>
        </w:r>
      </w:fldSimple>
      <w:r w:rsidR="00514928">
        <w:t>.</w:t>
      </w:r>
      <w:fldSimple w:instr=" SEQ Tabela \* ARABIC \s 1 ">
        <w:r w:rsidR="004D5EC8">
          <w:rPr>
            <w:noProof/>
          </w:rPr>
          <w:t>27</w:t>
        </w:r>
      </w:fldSimple>
      <w:bookmarkEnd w:id="512"/>
      <w:r>
        <w:rPr>
          <w:noProof/>
        </w:rPr>
        <w:t>.</w:t>
      </w:r>
      <w:r w:rsidR="00D567FF">
        <w:t xml:space="preserve"> </w:t>
      </w:r>
      <w:r w:rsidR="00D567FF" w:rsidRPr="00D567FF">
        <w:t xml:space="preserve">Tendencje zmian w </w:t>
      </w:r>
      <w:r w:rsidR="0085056F">
        <w:t>wielkości emisji w gminie Mosina</w:t>
      </w:r>
      <w:r w:rsidR="00D567FF" w:rsidRPr="00D567FF">
        <w:t xml:space="preserve"> w latach 2010 i 2013 wg sektorów</w:t>
      </w:r>
      <w:bookmarkEnd w:id="513"/>
    </w:p>
    <w:tbl>
      <w:tblPr>
        <w:tblW w:w="8263" w:type="dxa"/>
        <w:jc w:val="center"/>
        <w:tblCellMar>
          <w:left w:w="70" w:type="dxa"/>
          <w:right w:w="70" w:type="dxa"/>
        </w:tblCellMar>
        <w:tblLook w:val="04A0" w:firstRow="1" w:lastRow="0" w:firstColumn="1" w:lastColumn="0" w:noHBand="0" w:noVBand="1"/>
      </w:tblPr>
      <w:tblGrid>
        <w:gridCol w:w="4101"/>
        <w:gridCol w:w="992"/>
        <w:gridCol w:w="1047"/>
        <w:gridCol w:w="1080"/>
        <w:gridCol w:w="1043"/>
      </w:tblGrid>
      <w:tr w:rsidR="00D567FF" w:rsidRPr="00D567FF" w14:paraId="131E2594" w14:textId="77777777" w:rsidTr="00EB1EC6">
        <w:trPr>
          <w:trHeight w:val="157"/>
          <w:jc w:val="center"/>
        </w:trPr>
        <w:tc>
          <w:tcPr>
            <w:tcW w:w="4101" w:type="dxa"/>
            <w:vMerge w:val="restart"/>
            <w:tcBorders>
              <w:top w:val="single" w:sz="8" w:space="0" w:color="auto"/>
              <w:left w:val="single" w:sz="8" w:space="0" w:color="auto"/>
              <w:bottom w:val="single" w:sz="8" w:space="0" w:color="000000"/>
              <w:right w:val="single" w:sz="8" w:space="0" w:color="auto"/>
            </w:tcBorders>
            <w:shd w:val="clear" w:color="000000" w:fill="92D050"/>
            <w:noWrap/>
            <w:vAlign w:val="center"/>
            <w:hideMark/>
          </w:tcPr>
          <w:p w14:paraId="2A423CAD" w14:textId="77777777" w:rsidR="00D567FF" w:rsidRPr="00D567FF" w:rsidRDefault="00D567FF" w:rsidP="000B5124">
            <w:pPr>
              <w:pStyle w:val="Tabstyl"/>
            </w:pPr>
            <w:r w:rsidRPr="00D567FF">
              <w:t>Emisje wg podsektorów</w:t>
            </w:r>
          </w:p>
        </w:tc>
        <w:tc>
          <w:tcPr>
            <w:tcW w:w="2039" w:type="dxa"/>
            <w:gridSpan w:val="2"/>
            <w:tcBorders>
              <w:top w:val="single" w:sz="8" w:space="0" w:color="auto"/>
              <w:left w:val="nil"/>
              <w:bottom w:val="single" w:sz="8" w:space="0" w:color="auto"/>
              <w:right w:val="single" w:sz="8" w:space="0" w:color="000000"/>
            </w:tcBorders>
            <w:shd w:val="clear" w:color="000000" w:fill="92D050"/>
            <w:noWrap/>
            <w:vAlign w:val="center"/>
            <w:hideMark/>
          </w:tcPr>
          <w:p w14:paraId="4A1E90F7" w14:textId="77777777" w:rsidR="00D567FF" w:rsidRPr="00D567FF" w:rsidRDefault="00D567FF" w:rsidP="000B5124">
            <w:pPr>
              <w:pStyle w:val="Tabstyl"/>
            </w:pPr>
            <w:r w:rsidRPr="00D567FF">
              <w:t>Emisja</w:t>
            </w:r>
          </w:p>
        </w:tc>
        <w:tc>
          <w:tcPr>
            <w:tcW w:w="2123" w:type="dxa"/>
            <w:gridSpan w:val="2"/>
            <w:tcBorders>
              <w:top w:val="single" w:sz="8" w:space="0" w:color="auto"/>
              <w:left w:val="nil"/>
              <w:bottom w:val="single" w:sz="8" w:space="0" w:color="auto"/>
              <w:right w:val="single" w:sz="8" w:space="0" w:color="auto"/>
            </w:tcBorders>
            <w:shd w:val="clear" w:color="000000" w:fill="92D050"/>
            <w:noWrap/>
            <w:vAlign w:val="center"/>
            <w:hideMark/>
          </w:tcPr>
          <w:p w14:paraId="11AC1E96" w14:textId="77777777" w:rsidR="00D567FF" w:rsidRPr="00D567FF" w:rsidRDefault="00D567FF" w:rsidP="000B5124">
            <w:pPr>
              <w:pStyle w:val="Tabstyl"/>
            </w:pPr>
            <w:r w:rsidRPr="00D567FF">
              <w:t>Przyrost</w:t>
            </w:r>
          </w:p>
        </w:tc>
      </w:tr>
      <w:tr w:rsidR="00D567FF" w:rsidRPr="00D567FF" w14:paraId="75E0DFC2" w14:textId="77777777" w:rsidTr="00EB1EC6">
        <w:trPr>
          <w:trHeight w:val="315"/>
          <w:jc w:val="center"/>
        </w:trPr>
        <w:tc>
          <w:tcPr>
            <w:tcW w:w="4101" w:type="dxa"/>
            <w:vMerge/>
            <w:tcBorders>
              <w:top w:val="single" w:sz="8" w:space="0" w:color="auto"/>
              <w:left w:val="single" w:sz="8" w:space="0" w:color="auto"/>
              <w:bottom w:val="single" w:sz="8" w:space="0" w:color="000000"/>
              <w:right w:val="single" w:sz="8" w:space="0" w:color="auto"/>
            </w:tcBorders>
            <w:vAlign w:val="center"/>
            <w:hideMark/>
          </w:tcPr>
          <w:p w14:paraId="06946461" w14:textId="77777777" w:rsidR="00D567FF" w:rsidRPr="00D567FF" w:rsidRDefault="00D567FF" w:rsidP="000B5124">
            <w:pPr>
              <w:pStyle w:val="Tabstyl"/>
            </w:pPr>
          </w:p>
        </w:tc>
        <w:tc>
          <w:tcPr>
            <w:tcW w:w="992" w:type="dxa"/>
            <w:tcBorders>
              <w:top w:val="nil"/>
              <w:left w:val="nil"/>
              <w:bottom w:val="nil"/>
              <w:right w:val="nil"/>
            </w:tcBorders>
            <w:shd w:val="clear" w:color="000000" w:fill="92D050"/>
            <w:noWrap/>
            <w:vAlign w:val="center"/>
            <w:hideMark/>
          </w:tcPr>
          <w:p w14:paraId="05DB86E7" w14:textId="77777777" w:rsidR="00D567FF" w:rsidRPr="00D567FF" w:rsidRDefault="00D567FF" w:rsidP="000B5124">
            <w:pPr>
              <w:pStyle w:val="Tabstyl"/>
            </w:pPr>
            <w:r w:rsidRPr="00D567FF">
              <w:t>2010</w:t>
            </w:r>
          </w:p>
        </w:tc>
        <w:tc>
          <w:tcPr>
            <w:tcW w:w="1047" w:type="dxa"/>
            <w:tcBorders>
              <w:top w:val="nil"/>
              <w:left w:val="single" w:sz="8" w:space="0" w:color="auto"/>
              <w:bottom w:val="single" w:sz="8" w:space="0" w:color="auto"/>
              <w:right w:val="single" w:sz="8" w:space="0" w:color="auto"/>
            </w:tcBorders>
            <w:shd w:val="clear" w:color="000000" w:fill="92D050"/>
            <w:noWrap/>
            <w:vAlign w:val="center"/>
            <w:hideMark/>
          </w:tcPr>
          <w:p w14:paraId="51D2FF18" w14:textId="77777777" w:rsidR="00D567FF" w:rsidRPr="00D567FF" w:rsidRDefault="00D567FF" w:rsidP="000B5124">
            <w:pPr>
              <w:pStyle w:val="Tabstyl"/>
            </w:pPr>
            <w:r w:rsidRPr="00D567FF">
              <w:t>2013</w:t>
            </w:r>
          </w:p>
        </w:tc>
        <w:tc>
          <w:tcPr>
            <w:tcW w:w="1080" w:type="dxa"/>
            <w:tcBorders>
              <w:top w:val="nil"/>
              <w:left w:val="nil"/>
              <w:bottom w:val="nil"/>
              <w:right w:val="nil"/>
            </w:tcBorders>
            <w:shd w:val="clear" w:color="000000" w:fill="92D050"/>
            <w:noWrap/>
            <w:vAlign w:val="center"/>
            <w:hideMark/>
          </w:tcPr>
          <w:p w14:paraId="269117E2" w14:textId="77777777" w:rsidR="00D567FF" w:rsidRPr="00D567FF" w:rsidRDefault="00D567FF" w:rsidP="000B5124">
            <w:pPr>
              <w:pStyle w:val="Tabstyl"/>
            </w:pPr>
            <w:r w:rsidRPr="00D567FF">
              <w:rPr>
                <w:webHidden/>
              </w:rPr>
              <w:t>Mg CO</w:t>
            </w:r>
            <w:r w:rsidRPr="00D567FF">
              <w:rPr>
                <w:webHidden/>
                <w:vertAlign w:val="subscript"/>
              </w:rPr>
              <w:t>2</w:t>
            </w:r>
            <w:r w:rsidRPr="00D567FF">
              <w:rPr>
                <w:webHidden/>
              </w:rPr>
              <w:t>e</w:t>
            </w:r>
          </w:p>
        </w:tc>
        <w:tc>
          <w:tcPr>
            <w:tcW w:w="1043" w:type="dxa"/>
            <w:tcBorders>
              <w:top w:val="nil"/>
              <w:left w:val="single" w:sz="8" w:space="0" w:color="auto"/>
              <w:bottom w:val="single" w:sz="8" w:space="0" w:color="auto"/>
              <w:right w:val="single" w:sz="8" w:space="0" w:color="auto"/>
            </w:tcBorders>
            <w:shd w:val="clear" w:color="000000" w:fill="92D050"/>
            <w:noWrap/>
            <w:vAlign w:val="center"/>
            <w:hideMark/>
          </w:tcPr>
          <w:p w14:paraId="274DFC9D" w14:textId="77777777" w:rsidR="00D567FF" w:rsidRPr="00D567FF" w:rsidRDefault="00D567FF" w:rsidP="000B5124">
            <w:pPr>
              <w:pStyle w:val="Tabstyl"/>
            </w:pPr>
            <w:r w:rsidRPr="00D567FF">
              <w:t>%</w:t>
            </w:r>
          </w:p>
        </w:tc>
      </w:tr>
      <w:tr w:rsidR="00D567FF" w:rsidRPr="00D567FF" w14:paraId="6311A675" w14:textId="77777777" w:rsidTr="00EB1EC6">
        <w:trPr>
          <w:trHeight w:val="283"/>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4EF515AE" w14:textId="77777777" w:rsidR="00D567FF" w:rsidRPr="00D567FF" w:rsidRDefault="00D567FF" w:rsidP="000B5124">
            <w:pPr>
              <w:pStyle w:val="Tabstyl"/>
            </w:pPr>
            <w:r w:rsidRPr="00D567FF">
              <w:t>Budynki mieszkalne</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2B4D85F6" w14:textId="77777777" w:rsidR="00D567FF" w:rsidRPr="00D567FF" w:rsidRDefault="00D567FF" w:rsidP="000B5124">
            <w:pPr>
              <w:pStyle w:val="Tabstyl"/>
            </w:pPr>
            <w:r w:rsidRPr="00B7050C">
              <w:t>73 432</w:t>
            </w:r>
          </w:p>
        </w:tc>
        <w:tc>
          <w:tcPr>
            <w:tcW w:w="1047" w:type="dxa"/>
            <w:tcBorders>
              <w:top w:val="nil"/>
              <w:left w:val="nil"/>
              <w:bottom w:val="single" w:sz="8" w:space="0" w:color="auto"/>
              <w:right w:val="single" w:sz="8" w:space="0" w:color="auto"/>
            </w:tcBorders>
            <w:shd w:val="clear" w:color="auto" w:fill="auto"/>
            <w:noWrap/>
            <w:vAlign w:val="center"/>
            <w:hideMark/>
          </w:tcPr>
          <w:p w14:paraId="5818E85C" w14:textId="77777777" w:rsidR="00D567FF" w:rsidRPr="00D567FF" w:rsidRDefault="00D567FF" w:rsidP="000B5124">
            <w:pPr>
              <w:pStyle w:val="Tabstyl"/>
            </w:pPr>
            <w:r w:rsidRPr="00B7050C">
              <w:t>74 263</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4E9701E4" w14:textId="77777777" w:rsidR="00D567FF" w:rsidRPr="00D567FF" w:rsidRDefault="00D567FF" w:rsidP="000B5124">
            <w:pPr>
              <w:pStyle w:val="Tabstyl"/>
            </w:pPr>
            <w:r w:rsidRPr="00B7050C">
              <w:t>831</w:t>
            </w:r>
          </w:p>
        </w:tc>
        <w:tc>
          <w:tcPr>
            <w:tcW w:w="1043" w:type="dxa"/>
            <w:tcBorders>
              <w:top w:val="nil"/>
              <w:left w:val="nil"/>
              <w:bottom w:val="single" w:sz="8" w:space="0" w:color="auto"/>
              <w:right w:val="single" w:sz="8" w:space="0" w:color="auto"/>
            </w:tcBorders>
            <w:shd w:val="clear" w:color="auto" w:fill="auto"/>
            <w:noWrap/>
            <w:vAlign w:val="center"/>
            <w:hideMark/>
          </w:tcPr>
          <w:p w14:paraId="123053F5" w14:textId="77777777" w:rsidR="00D567FF" w:rsidRPr="00D567FF" w:rsidRDefault="00D567FF" w:rsidP="000B5124">
            <w:pPr>
              <w:pStyle w:val="Tabstyl"/>
            </w:pPr>
            <w:r w:rsidRPr="00B7050C">
              <w:t>1,13%</w:t>
            </w:r>
          </w:p>
        </w:tc>
      </w:tr>
      <w:tr w:rsidR="00D567FF" w:rsidRPr="00D567FF" w14:paraId="56575881" w14:textId="77777777" w:rsidTr="00EB1EC6">
        <w:trPr>
          <w:trHeight w:val="283"/>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372BC925" w14:textId="77777777" w:rsidR="00D567FF" w:rsidRPr="00D567FF" w:rsidRDefault="00D567FF" w:rsidP="000B5124">
            <w:pPr>
              <w:pStyle w:val="Tabstyl"/>
            </w:pPr>
            <w:r w:rsidRPr="00D567FF">
              <w:t>Budynki instytucji, komercyjne i urządzenia</w:t>
            </w:r>
          </w:p>
        </w:tc>
        <w:tc>
          <w:tcPr>
            <w:tcW w:w="992" w:type="dxa"/>
            <w:tcBorders>
              <w:top w:val="nil"/>
              <w:left w:val="nil"/>
              <w:bottom w:val="single" w:sz="8" w:space="0" w:color="auto"/>
              <w:right w:val="single" w:sz="8" w:space="0" w:color="auto"/>
            </w:tcBorders>
            <w:shd w:val="clear" w:color="auto" w:fill="auto"/>
            <w:noWrap/>
            <w:vAlign w:val="center"/>
            <w:hideMark/>
          </w:tcPr>
          <w:p w14:paraId="25D066D6" w14:textId="77777777" w:rsidR="00D567FF" w:rsidRPr="00D567FF" w:rsidRDefault="00D567FF" w:rsidP="000B5124">
            <w:pPr>
              <w:pStyle w:val="Tabstyl"/>
            </w:pPr>
            <w:r w:rsidRPr="00B7050C">
              <w:t>34 036</w:t>
            </w:r>
          </w:p>
        </w:tc>
        <w:tc>
          <w:tcPr>
            <w:tcW w:w="1047" w:type="dxa"/>
            <w:tcBorders>
              <w:top w:val="nil"/>
              <w:left w:val="nil"/>
              <w:bottom w:val="single" w:sz="8" w:space="0" w:color="auto"/>
              <w:right w:val="single" w:sz="8" w:space="0" w:color="auto"/>
            </w:tcBorders>
            <w:shd w:val="clear" w:color="auto" w:fill="auto"/>
            <w:noWrap/>
            <w:vAlign w:val="center"/>
            <w:hideMark/>
          </w:tcPr>
          <w:p w14:paraId="4705E3C7" w14:textId="77777777" w:rsidR="00D567FF" w:rsidRPr="00D567FF" w:rsidRDefault="00D567FF" w:rsidP="000B5124">
            <w:pPr>
              <w:pStyle w:val="Tabstyl"/>
            </w:pPr>
            <w:r w:rsidRPr="00B7050C">
              <w:t>35 094</w:t>
            </w:r>
          </w:p>
        </w:tc>
        <w:tc>
          <w:tcPr>
            <w:tcW w:w="1080" w:type="dxa"/>
            <w:tcBorders>
              <w:top w:val="nil"/>
              <w:left w:val="nil"/>
              <w:bottom w:val="single" w:sz="8" w:space="0" w:color="auto"/>
              <w:right w:val="single" w:sz="8" w:space="0" w:color="auto"/>
            </w:tcBorders>
            <w:shd w:val="clear" w:color="auto" w:fill="auto"/>
            <w:noWrap/>
            <w:vAlign w:val="center"/>
            <w:hideMark/>
          </w:tcPr>
          <w:p w14:paraId="4800206F" w14:textId="77777777" w:rsidR="00D567FF" w:rsidRPr="00D567FF" w:rsidRDefault="00D567FF" w:rsidP="000B5124">
            <w:pPr>
              <w:pStyle w:val="Tabstyl"/>
            </w:pPr>
            <w:r w:rsidRPr="00B7050C">
              <w:t>1 058</w:t>
            </w:r>
          </w:p>
        </w:tc>
        <w:tc>
          <w:tcPr>
            <w:tcW w:w="1043" w:type="dxa"/>
            <w:tcBorders>
              <w:top w:val="nil"/>
              <w:left w:val="nil"/>
              <w:bottom w:val="single" w:sz="8" w:space="0" w:color="auto"/>
              <w:right w:val="single" w:sz="8" w:space="0" w:color="auto"/>
            </w:tcBorders>
            <w:shd w:val="clear" w:color="auto" w:fill="auto"/>
            <w:noWrap/>
            <w:vAlign w:val="center"/>
            <w:hideMark/>
          </w:tcPr>
          <w:p w14:paraId="47E925AE" w14:textId="77777777" w:rsidR="00D567FF" w:rsidRPr="00D567FF" w:rsidRDefault="00D567FF" w:rsidP="000B5124">
            <w:pPr>
              <w:pStyle w:val="Tabstyl"/>
            </w:pPr>
            <w:r w:rsidRPr="00B7050C">
              <w:t>3,11%</w:t>
            </w:r>
          </w:p>
        </w:tc>
      </w:tr>
      <w:tr w:rsidR="00D567FF" w:rsidRPr="00D567FF" w14:paraId="3ED94C08" w14:textId="77777777" w:rsidTr="00EB1EC6">
        <w:trPr>
          <w:trHeight w:val="283"/>
          <w:jc w:val="center"/>
        </w:trPr>
        <w:tc>
          <w:tcPr>
            <w:tcW w:w="4101" w:type="dxa"/>
            <w:tcBorders>
              <w:top w:val="nil"/>
              <w:left w:val="single" w:sz="8" w:space="0" w:color="auto"/>
              <w:bottom w:val="nil"/>
              <w:right w:val="single" w:sz="8" w:space="0" w:color="auto"/>
            </w:tcBorders>
            <w:shd w:val="clear" w:color="auto" w:fill="auto"/>
            <w:noWrap/>
            <w:vAlign w:val="center"/>
            <w:hideMark/>
          </w:tcPr>
          <w:p w14:paraId="6FEB33F6" w14:textId="77777777" w:rsidR="00D567FF" w:rsidRPr="00D567FF" w:rsidRDefault="00D567FF" w:rsidP="000B5124">
            <w:pPr>
              <w:pStyle w:val="Tabstyl"/>
            </w:pPr>
            <w:r w:rsidRPr="00D567FF">
              <w:t>Oświetlenie publiczne</w:t>
            </w:r>
          </w:p>
        </w:tc>
        <w:tc>
          <w:tcPr>
            <w:tcW w:w="992" w:type="dxa"/>
            <w:tcBorders>
              <w:top w:val="nil"/>
              <w:left w:val="nil"/>
              <w:bottom w:val="single" w:sz="8" w:space="0" w:color="auto"/>
              <w:right w:val="single" w:sz="8" w:space="0" w:color="auto"/>
            </w:tcBorders>
            <w:shd w:val="clear" w:color="auto" w:fill="auto"/>
            <w:noWrap/>
            <w:vAlign w:val="center"/>
            <w:hideMark/>
          </w:tcPr>
          <w:p w14:paraId="2D35622C" w14:textId="77777777" w:rsidR="00D567FF" w:rsidRPr="00D567FF" w:rsidRDefault="00D567FF" w:rsidP="000B5124">
            <w:pPr>
              <w:pStyle w:val="Tabstyl"/>
            </w:pPr>
            <w:r w:rsidRPr="00B7050C">
              <w:t>1 730</w:t>
            </w:r>
          </w:p>
        </w:tc>
        <w:tc>
          <w:tcPr>
            <w:tcW w:w="1047" w:type="dxa"/>
            <w:tcBorders>
              <w:top w:val="nil"/>
              <w:left w:val="nil"/>
              <w:bottom w:val="single" w:sz="8" w:space="0" w:color="auto"/>
              <w:right w:val="single" w:sz="8" w:space="0" w:color="auto"/>
            </w:tcBorders>
            <w:shd w:val="clear" w:color="auto" w:fill="auto"/>
            <w:noWrap/>
            <w:vAlign w:val="center"/>
            <w:hideMark/>
          </w:tcPr>
          <w:p w14:paraId="74040AEC" w14:textId="77777777" w:rsidR="00D567FF" w:rsidRPr="00D567FF" w:rsidRDefault="00D567FF" w:rsidP="000B5124">
            <w:pPr>
              <w:pStyle w:val="Tabstyl"/>
            </w:pPr>
            <w:r w:rsidRPr="00B7050C">
              <w:t>1 662</w:t>
            </w:r>
          </w:p>
        </w:tc>
        <w:tc>
          <w:tcPr>
            <w:tcW w:w="1080" w:type="dxa"/>
            <w:tcBorders>
              <w:top w:val="nil"/>
              <w:left w:val="nil"/>
              <w:bottom w:val="single" w:sz="8" w:space="0" w:color="auto"/>
              <w:right w:val="single" w:sz="8" w:space="0" w:color="auto"/>
            </w:tcBorders>
            <w:shd w:val="clear" w:color="auto" w:fill="auto"/>
            <w:noWrap/>
            <w:vAlign w:val="center"/>
            <w:hideMark/>
          </w:tcPr>
          <w:p w14:paraId="5A23F0E0" w14:textId="77777777" w:rsidR="00D567FF" w:rsidRPr="00D567FF" w:rsidRDefault="00D567FF" w:rsidP="000B5124">
            <w:pPr>
              <w:pStyle w:val="Tabstyl"/>
            </w:pPr>
            <w:r w:rsidRPr="00B7050C">
              <w:t>-68</w:t>
            </w:r>
          </w:p>
        </w:tc>
        <w:tc>
          <w:tcPr>
            <w:tcW w:w="1043" w:type="dxa"/>
            <w:tcBorders>
              <w:top w:val="nil"/>
              <w:left w:val="nil"/>
              <w:bottom w:val="single" w:sz="8" w:space="0" w:color="auto"/>
              <w:right w:val="single" w:sz="8" w:space="0" w:color="auto"/>
            </w:tcBorders>
            <w:shd w:val="clear" w:color="auto" w:fill="auto"/>
            <w:noWrap/>
            <w:vAlign w:val="center"/>
            <w:hideMark/>
          </w:tcPr>
          <w:p w14:paraId="2FDCA601" w14:textId="77777777" w:rsidR="00D567FF" w:rsidRPr="00D567FF" w:rsidRDefault="00D567FF" w:rsidP="000B5124">
            <w:pPr>
              <w:pStyle w:val="Tabstyl"/>
            </w:pPr>
            <w:r w:rsidRPr="00B7050C">
              <w:t>-3,93%</w:t>
            </w:r>
          </w:p>
        </w:tc>
      </w:tr>
      <w:tr w:rsidR="00D567FF" w:rsidRPr="00D567FF" w14:paraId="6C8690BC" w14:textId="77777777" w:rsidTr="00EB1EC6">
        <w:trPr>
          <w:trHeight w:val="283"/>
          <w:jc w:val="center"/>
        </w:trPr>
        <w:tc>
          <w:tcPr>
            <w:tcW w:w="41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469650" w14:textId="77777777" w:rsidR="00D567FF" w:rsidRPr="00D567FF" w:rsidRDefault="00D567FF" w:rsidP="000B5124">
            <w:pPr>
              <w:pStyle w:val="Tabstyl"/>
            </w:pPr>
            <w:r w:rsidRPr="00D567FF">
              <w:t>Transport drogowy</w:t>
            </w:r>
          </w:p>
        </w:tc>
        <w:tc>
          <w:tcPr>
            <w:tcW w:w="992" w:type="dxa"/>
            <w:tcBorders>
              <w:top w:val="nil"/>
              <w:left w:val="nil"/>
              <w:bottom w:val="single" w:sz="8" w:space="0" w:color="auto"/>
              <w:right w:val="single" w:sz="8" w:space="0" w:color="auto"/>
            </w:tcBorders>
            <w:shd w:val="clear" w:color="auto" w:fill="auto"/>
            <w:noWrap/>
            <w:vAlign w:val="center"/>
            <w:hideMark/>
          </w:tcPr>
          <w:p w14:paraId="7C0158DF" w14:textId="77777777" w:rsidR="00D567FF" w:rsidRPr="00D567FF" w:rsidRDefault="00D567FF" w:rsidP="000B5124">
            <w:pPr>
              <w:pStyle w:val="Tabstyl"/>
            </w:pPr>
            <w:r w:rsidRPr="00B7050C">
              <w:t>33 565</w:t>
            </w:r>
          </w:p>
        </w:tc>
        <w:tc>
          <w:tcPr>
            <w:tcW w:w="1047" w:type="dxa"/>
            <w:tcBorders>
              <w:top w:val="nil"/>
              <w:left w:val="nil"/>
              <w:bottom w:val="nil"/>
              <w:right w:val="nil"/>
            </w:tcBorders>
            <w:shd w:val="clear" w:color="auto" w:fill="auto"/>
            <w:noWrap/>
            <w:vAlign w:val="center"/>
            <w:hideMark/>
          </w:tcPr>
          <w:p w14:paraId="5ABB4CBC" w14:textId="77777777" w:rsidR="00D567FF" w:rsidRPr="00D567FF" w:rsidRDefault="00D567FF" w:rsidP="000B5124">
            <w:pPr>
              <w:pStyle w:val="Tabstyl"/>
            </w:pPr>
            <w:r w:rsidRPr="00B7050C">
              <w:t>35 095</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5E7BAD86" w14:textId="77777777" w:rsidR="00D567FF" w:rsidRPr="00D567FF" w:rsidRDefault="00D567FF" w:rsidP="000B5124">
            <w:pPr>
              <w:pStyle w:val="Tabstyl"/>
            </w:pPr>
            <w:r w:rsidRPr="00B7050C">
              <w:t>1 530</w:t>
            </w:r>
          </w:p>
        </w:tc>
        <w:tc>
          <w:tcPr>
            <w:tcW w:w="1043" w:type="dxa"/>
            <w:tcBorders>
              <w:top w:val="nil"/>
              <w:left w:val="nil"/>
              <w:bottom w:val="single" w:sz="8" w:space="0" w:color="auto"/>
              <w:right w:val="single" w:sz="8" w:space="0" w:color="auto"/>
            </w:tcBorders>
            <w:shd w:val="clear" w:color="auto" w:fill="auto"/>
            <w:noWrap/>
            <w:vAlign w:val="center"/>
            <w:hideMark/>
          </w:tcPr>
          <w:p w14:paraId="49BCD6BB" w14:textId="77777777" w:rsidR="00D567FF" w:rsidRPr="00D567FF" w:rsidRDefault="00D567FF" w:rsidP="000B5124">
            <w:pPr>
              <w:pStyle w:val="Tabstyl"/>
            </w:pPr>
            <w:r w:rsidRPr="00B7050C">
              <w:t>4,56%</w:t>
            </w:r>
          </w:p>
        </w:tc>
      </w:tr>
      <w:tr w:rsidR="00D567FF" w:rsidRPr="00D567FF" w14:paraId="5C2533EC" w14:textId="77777777" w:rsidTr="00EB1EC6">
        <w:trPr>
          <w:trHeight w:val="283"/>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016B5D1C" w14:textId="77777777" w:rsidR="00D567FF" w:rsidRPr="00D567FF" w:rsidRDefault="00D567FF" w:rsidP="000B5124">
            <w:pPr>
              <w:pStyle w:val="Tabstyl"/>
            </w:pPr>
            <w:r w:rsidRPr="00D567FF">
              <w:t>Transport szynowy</w:t>
            </w:r>
          </w:p>
        </w:tc>
        <w:tc>
          <w:tcPr>
            <w:tcW w:w="992" w:type="dxa"/>
            <w:tcBorders>
              <w:top w:val="nil"/>
              <w:left w:val="nil"/>
              <w:bottom w:val="single" w:sz="8" w:space="0" w:color="auto"/>
              <w:right w:val="single" w:sz="8" w:space="0" w:color="auto"/>
            </w:tcBorders>
            <w:shd w:val="clear" w:color="auto" w:fill="auto"/>
            <w:noWrap/>
            <w:vAlign w:val="center"/>
            <w:hideMark/>
          </w:tcPr>
          <w:p w14:paraId="0EDFA25D" w14:textId="77777777" w:rsidR="00D567FF" w:rsidRPr="00D567FF" w:rsidRDefault="00D567FF" w:rsidP="000B5124">
            <w:pPr>
              <w:pStyle w:val="Tabstyl"/>
            </w:pPr>
            <w:r w:rsidRPr="00B7050C">
              <w:t>-</w:t>
            </w:r>
          </w:p>
        </w:tc>
        <w:tc>
          <w:tcPr>
            <w:tcW w:w="1047" w:type="dxa"/>
            <w:tcBorders>
              <w:top w:val="single" w:sz="8" w:space="0" w:color="auto"/>
              <w:left w:val="nil"/>
              <w:bottom w:val="single" w:sz="8" w:space="0" w:color="auto"/>
              <w:right w:val="single" w:sz="8" w:space="0" w:color="auto"/>
            </w:tcBorders>
            <w:shd w:val="clear" w:color="auto" w:fill="auto"/>
            <w:noWrap/>
            <w:vAlign w:val="center"/>
            <w:hideMark/>
          </w:tcPr>
          <w:p w14:paraId="34647D30" w14:textId="77777777" w:rsidR="00D567FF" w:rsidRPr="00D567FF" w:rsidRDefault="00D567FF" w:rsidP="000B5124">
            <w:pPr>
              <w:pStyle w:val="Tabstyl"/>
            </w:pPr>
            <w:r>
              <w:t>-</w:t>
            </w:r>
          </w:p>
        </w:tc>
        <w:tc>
          <w:tcPr>
            <w:tcW w:w="1080" w:type="dxa"/>
            <w:tcBorders>
              <w:top w:val="nil"/>
              <w:left w:val="nil"/>
              <w:bottom w:val="single" w:sz="8" w:space="0" w:color="auto"/>
              <w:right w:val="single" w:sz="8" w:space="0" w:color="auto"/>
            </w:tcBorders>
            <w:shd w:val="clear" w:color="auto" w:fill="auto"/>
            <w:noWrap/>
            <w:vAlign w:val="center"/>
            <w:hideMark/>
          </w:tcPr>
          <w:p w14:paraId="0E2370A5" w14:textId="77777777" w:rsidR="00D567FF" w:rsidRPr="00D567FF" w:rsidRDefault="00D567FF" w:rsidP="000B5124">
            <w:pPr>
              <w:pStyle w:val="Tabstyl"/>
            </w:pPr>
            <w:r>
              <w:t>-</w:t>
            </w:r>
          </w:p>
        </w:tc>
        <w:tc>
          <w:tcPr>
            <w:tcW w:w="1043" w:type="dxa"/>
            <w:tcBorders>
              <w:top w:val="nil"/>
              <w:left w:val="nil"/>
              <w:bottom w:val="single" w:sz="8" w:space="0" w:color="auto"/>
              <w:right w:val="single" w:sz="8" w:space="0" w:color="auto"/>
            </w:tcBorders>
            <w:shd w:val="clear" w:color="auto" w:fill="auto"/>
            <w:noWrap/>
            <w:vAlign w:val="center"/>
            <w:hideMark/>
          </w:tcPr>
          <w:p w14:paraId="00A52FBE" w14:textId="77777777" w:rsidR="00D567FF" w:rsidRPr="00D567FF" w:rsidRDefault="00D567FF" w:rsidP="000B5124">
            <w:pPr>
              <w:pStyle w:val="Tabstyl"/>
            </w:pPr>
            <w:r>
              <w:t>-</w:t>
            </w:r>
          </w:p>
        </w:tc>
      </w:tr>
      <w:tr w:rsidR="00D567FF" w:rsidRPr="00D567FF" w14:paraId="216BDF52" w14:textId="77777777" w:rsidTr="00EB1EC6">
        <w:trPr>
          <w:trHeight w:val="283"/>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1A45C728" w14:textId="77777777" w:rsidR="00D567FF" w:rsidRPr="00D567FF" w:rsidRDefault="00D567FF" w:rsidP="000B5124">
            <w:pPr>
              <w:pStyle w:val="Tabstyl"/>
            </w:pPr>
            <w:r w:rsidRPr="00D567FF">
              <w:t>Przemysł</w:t>
            </w:r>
          </w:p>
        </w:tc>
        <w:tc>
          <w:tcPr>
            <w:tcW w:w="992" w:type="dxa"/>
            <w:tcBorders>
              <w:top w:val="nil"/>
              <w:left w:val="nil"/>
              <w:bottom w:val="single" w:sz="8" w:space="0" w:color="auto"/>
              <w:right w:val="single" w:sz="8" w:space="0" w:color="auto"/>
            </w:tcBorders>
            <w:shd w:val="clear" w:color="auto" w:fill="auto"/>
            <w:noWrap/>
            <w:vAlign w:val="center"/>
            <w:hideMark/>
          </w:tcPr>
          <w:p w14:paraId="01F60BC6" w14:textId="77777777" w:rsidR="00D567FF" w:rsidRPr="00D567FF" w:rsidRDefault="00D567FF" w:rsidP="000B5124">
            <w:pPr>
              <w:pStyle w:val="Tabstyl"/>
            </w:pPr>
            <w:r w:rsidRPr="00B7050C">
              <w:t>21 134</w:t>
            </w:r>
          </w:p>
        </w:tc>
        <w:tc>
          <w:tcPr>
            <w:tcW w:w="1047" w:type="dxa"/>
            <w:tcBorders>
              <w:top w:val="nil"/>
              <w:left w:val="nil"/>
              <w:bottom w:val="single" w:sz="8" w:space="0" w:color="auto"/>
              <w:right w:val="single" w:sz="8" w:space="0" w:color="auto"/>
            </w:tcBorders>
            <w:shd w:val="clear" w:color="auto" w:fill="auto"/>
            <w:noWrap/>
            <w:vAlign w:val="center"/>
            <w:hideMark/>
          </w:tcPr>
          <w:p w14:paraId="572E4DEC" w14:textId="77777777" w:rsidR="00D567FF" w:rsidRPr="00D567FF" w:rsidRDefault="00D567FF" w:rsidP="000B5124">
            <w:pPr>
              <w:pStyle w:val="Tabstyl"/>
            </w:pPr>
            <w:r w:rsidRPr="00B7050C">
              <w:t>24 794</w:t>
            </w:r>
          </w:p>
        </w:tc>
        <w:tc>
          <w:tcPr>
            <w:tcW w:w="1080" w:type="dxa"/>
            <w:tcBorders>
              <w:top w:val="nil"/>
              <w:left w:val="nil"/>
              <w:bottom w:val="single" w:sz="8" w:space="0" w:color="auto"/>
              <w:right w:val="single" w:sz="8" w:space="0" w:color="auto"/>
            </w:tcBorders>
            <w:shd w:val="clear" w:color="auto" w:fill="auto"/>
            <w:noWrap/>
            <w:vAlign w:val="center"/>
            <w:hideMark/>
          </w:tcPr>
          <w:p w14:paraId="267029E9" w14:textId="77777777" w:rsidR="00D567FF" w:rsidRPr="00D567FF" w:rsidRDefault="00D567FF" w:rsidP="000B5124">
            <w:pPr>
              <w:pStyle w:val="Tabstyl"/>
            </w:pPr>
            <w:r w:rsidRPr="00B7050C">
              <w:t>3 660</w:t>
            </w:r>
          </w:p>
        </w:tc>
        <w:tc>
          <w:tcPr>
            <w:tcW w:w="1043" w:type="dxa"/>
            <w:tcBorders>
              <w:top w:val="nil"/>
              <w:left w:val="nil"/>
              <w:bottom w:val="single" w:sz="8" w:space="0" w:color="auto"/>
              <w:right w:val="single" w:sz="8" w:space="0" w:color="auto"/>
            </w:tcBorders>
            <w:shd w:val="clear" w:color="auto" w:fill="auto"/>
            <w:noWrap/>
            <w:vAlign w:val="center"/>
            <w:hideMark/>
          </w:tcPr>
          <w:p w14:paraId="38048B97" w14:textId="77777777" w:rsidR="00D567FF" w:rsidRPr="00D567FF" w:rsidRDefault="00D567FF" w:rsidP="000B5124">
            <w:pPr>
              <w:pStyle w:val="Tabstyl"/>
            </w:pPr>
            <w:r w:rsidRPr="00B7050C">
              <w:t>17,32%</w:t>
            </w:r>
          </w:p>
        </w:tc>
      </w:tr>
      <w:tr w:rsidR="00D567FF" w:rsidRPr="00D567FF" w14:paraId="7F33B434" w14:textId="77777777" w:rsidTr="00EB1EC6">
        <w:trPr>
          <w:trHeight w:val="283"/>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426320DC" w14:textId="77777777" w:rsidR="00D567FF" w:rsidRPr="00D567FF" w:rsidRDefault="00D567FF" w:rsidP="000B5124">
            <w:pPr>
              <w:pStyle w:val="Tabstyl"/>
            </w:pPr>
            <w:r w:rsidRPr="00D567FF">
              <w:t>Gospodarka odpadami</w:t>
            </w:r>
          </w:p>
        </w:tc>
        <w:tc>
          <w:tcPr>
            <w:tcW w:w="992" w:type="dxa"/>
            <w:tcBorders>
              <w:top w:val="nil"/>
              <w:left w:val="nil"/>
              <w:bottom w:val="single" w:sz="8" w:space="0" w:color="auto"/>
              <w:right w:val="single" w:sz="8" w:space="0" w:color="auto"/>
            </w:tcBorders>
            <w:shd w:val="clear" w:color="auto" w:fill="auto"/>
            <w:noWrap/>
            <w:vAlign w:val="center"/>
            <w:hideMark/>
          </w:tcPr>
          <w:p w14:paraId="6FF06A1E" w14:textId="77777777" w:rsidR="00D567FF" w:rsidRPr="00D567FF" w:rsidRDefault="00D567FF" w:rsidP="000B5124">
            <w:pPr>
              <w:pStyle w:val="Tabstyl"/>
            </w:pPr>
            <w:r w:rsidRPr="00B7050C">
              <w:t>51</w:t>
            </w:r>
          </w:p>
        </w:tc>
        <w:tc>
          <w:tcPr>
            <w:tcW w:w="1047" w:type="dxa"/>
            <w:tcBorders>
              <w:top w:val="nil"/>
              <w:left w:val="nil"/>
              <w:bottom w:val="single" w:sz="8" w:space="0" w:color="auto"/>
              <w:right w:val="single" w:sz="8" w:space="0" w:color="auto"/>
            </w:tcBorders>
            <w:shd w:val="clear" w:color="auto" w:fill="auto"/>
            <w:noWrap/>
            <w:vAlign w:val="center"/>
            <w:hideMark/>
          </w:tcPr>
          <w:p w14:paraId="7523E4B3" w14:textId="77777777" w:rsidR="00D567FF" w:rsidRPr="00D567FF" w:rsidRDefault="00D567FF" w:rsidP="000B5124">
            <w:pPr>
              <w:pStyle w:val="Tabstyl"/>
            </w:pPr>
            <w:r w:rsidRPr="00B7050C">
              <w:t>51</w:t>
            </w:r>
          </w:p>
        </w:tc>
        <w:tc>
          <w:tcPr>
            <w:tcW w:w="1080" w:type="dxa"/>
            <w:tcBorders>
              <w:top w:val="nil"/>
              <w:left w:val="nil"/>
              <w:bottom w:val="single" w:sz="8" w:space="0" w:color="auto"/>
              <w:right w:val="single" w:sz="8" w:space="0" w:color="auto"/>
            </w:tcBorders>
            <w:shd w:val="clear" w:color="auto" w:fill="auto"/>
            <w:noWrap/>
            <w:vAlign w:val="center"/>
            <w:hideMark/>
          </w:tcPr>
          <w:p w14:paraId="7D09A521" w14:textId="77777777" w:rsidR="00D567FF" w:rsidRPr="00D567FF" w:rsidRDefault="00D567FF" w:rsidP="000B5124">
            <w:pPr>
              <w:pStyle w:val="Tabstyl"/>
            </w:pPr>
            <w:r w:rsidRPr="00B7050C">
              <w:t>0</w:t>
            </w:r>
          </w:p>
        </w:tc>
        <w:tc>
          <w:tcPr>
            <w:tcW w:w="1043" w:type="dxa"/>
            <w:tcBorders>
              <w:top w:val="nil"/>
              <w:left w:val="nil"/>
              <w:bottom w:val="single" w:sz="8" w:space="0" w:color="auto"/>
              <w:right w:val="single" w:sz="8" w:space="0" w:color="auto"/>
            </w:tcBorders>
            <w:shd w:val="clear" w:color="auto" w:fill="auto"/>
            <w:noWrap/>
            <w:vAlign w:val="center"/>
            <w:hideMark/>
          </w:tcPr>
          <w:p w14:paraId="7610D7CC" w14:textId="77777777" w:rsidR="00D567FF" w:rsidRPr="00D567FF" w:rsidRDefault="00D567FF" w:rsidP="000B5124">
            <w:pPr>
              <w:pStyle w:val="Tabstyl"/>
            </w:pPr>
            <w:r w:rsidRPr="00B7050C">
              <w:t>0,00%</w:t>
            </w:r>
          </w:p>
        </w:tc>
      </w:tr>
      <w:tr w:rsidR="00D567FF" w:rsidRPr="00D567FF" w14:paraId="6D086DBE" w14:textId="77777777" w:rsidTr="00EB1EC6">
        <w:trPr>
          <w:trHeight w:val="283"/>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7D951BE8" w14:textId="77777777" w:rsidR="00D567FF" w:rsidRPr="00D567FF" w:rsidRDefault="00D567FF" w:rsidP="000B5124">
            <w:pPr>
              <w:pStyle w:val="Tabstyl"/>
            </w:pPr>
            <w:r w:rsidRPr="00D567FF">
              <w:t>Pochłanianie</w:t>
            </w:r>
          </w:p>
        </w:tc>
        <w:tc>
          <w:tcPr>
            <w:tcW w:w="992" w:type="dxa"/>
            <w:tcBorders>
              <w:top w:val="nil"/>
              <w:left w:val="nil"/>
              <w:bottom w:val="single" w:sz="8" w:space="0" w:color="auto"/>
              <w:right w:val="single" w:sz="8" w:space="0" w:color="auto"/>
            </w:tcBorders>
            <w:shd w:val="clear" w:color="auto" w:fill="auto"/>
            <w:noWrap/>
            <w:vAlign w:val="center"/>
            <w:hideMark/>
          </w:tcPr>
          <w:p w14:paraId="5C5C9E92" w14:textId="77777777" w:rsidR="00D567FF" w:rsidRPr="00D567FF" w:rsidRDefault="00D567FF" w:rsidP="000B5124">
            <w:pPr>
              <w:pStyle w:val="Tabstyl"/>
            </w:pPr>
            <w:r w:rsidRPr="00B7050C">
              <w:t>-28 555</w:t>
            </w:r>
          </w:p>
        </w:tc>
        <w:tc>
          <w:tcPr>
            <w:tcW w:w="1047" w:type="dxa"/>
            <w:tcBorders>
              <w:top w:val="nil"/>
              <w:left w:val="nil"/>
              <w:bottom w:val="single" w:sz="8" w:space="0" w:color="auto"/>
              <w:right w:val="single" w:sz="8" w:space="0" w:color="auto"/>
            </w:tcBorders>
            <w:shd w:val="clear" w:color="auto" w:fill="auto"/>
            <w:noWrap/>
            <w:vAlign w:val="center"/>
            <w:hideMark/>
          </w:tcPr>
          <w:p w14:paraId="683C3AA7" w14:textId="77777777" w:rsidR="00D567FF" w:rsidRPr="00D567FF" w:rsidRDefault="00D567FF" w:rsidP="000B5124">
            <w:pPr>
              <w:pStyle w:val="Tabstyl"/>
            </w:pPr>
            <w:r w:rsidRPr="00B7050C">
              <w:t>-28 658</w:t>
            </w:r>
          </w:p>
        </w:tc>
        <w:tc>
          <w:tcPr>
            <w:tcW w:w="1080" w:type="dxa"/>
            <w:tcBorders>
              <w:top w:val="nil"/>
              <w:left w:val="nil"/>
              <w:bottom w:val="single" w:sz="8" w:space="0" w:color="auto"/>
              <w:right w:val="single" w:sz="8" w:space="0" w:color="auto"/>
            </w:tcBorders>
            <w:shd w:val="clear" w:color="auto" w:fill="auto"/>
            <w:noWrap/>
            <w:vAlign w:val="center"/>
            <w:hideMark/>
          </w:tcPr>
          <w:p w14:paraId="69A2FCEB" w14:textId="77777777" w:rsidR="00D567FF" w:rsidRPr="00D567FF" w:rsidRDefault="00D567FF" w:rsidP="000B5124">
            <w:pPr>
              <w:pStyle w:val="Tabstyl"/>
            </w:pPr>
            <w:r w:rsidRPr="00B7050C">
              <w:t>-103</w:t>
            </w:r>
          </w:p>
        </w:tc>
        <w:tc>
          <w:tcPr>
            <w:tcW w:w="1043" w:type="dxa"/>
            <w:tcBorders>
              <w:top w:val="nil"/>
              <w:left w:val="nil"/>
              <w:bottom w:val="single" w:sz="8" w:space="0" w:color="auto"/>
              <w:right w:val="single" w:sz="8" w:space="0" w:color="auto"/>
            </w:tcBorders>
            <w:shd w:val="clear" w:color="auto" w:fill="auto"/>
            <w:noWrap/>
            <w:vAlign w:val="center"/>
            <w:hideMark/>
          </w:tcPr>
          <w:p w14:paraId="2CCDC4EC" w14:textId="77777777" w:rsidR="00D567FF" w:rsidRPr="00D567FF" w:rsidRDefault="00D567FF" w:rsidP="000B5124">
            <w:pPr>
              <w:pStyle w:val="Tabstyl"/>
            </w:pPr>
            <w:r w:rsidRPr="00B7050C">
              <w:t>0,36%</w:t>
            </w:r>
          </w:p>
        </w:tc>
      </w:tr>
    </w:tbl>
    <w:p w14:paraId="77671452" w14:textId="77777777" w:rsidR="006918B7" w:rsidRDefault="00D567FF" w:rsidP="00512A6F">
      <w:pPr>
        <w:pStyle w:val="Tabrd"/>
      </w:pPr>
      <w:proofErr w:type="spellStart"/>
      <w:r>
        <w:t>Źródło</w:t>
      </w:r>
      <w:proofErr w:type="spellEnd"/>
      <w:r>
        <w:t>:</w:t>
      </w:r>
      <w:r w:rsidR="00957E2A">
        <w:t xml:space="preserve"> </w:t>
      </w:r>
      <w:proofErr w:type="spellStart"/>
      <w:r>
        <w:t>Opracowanie</w:t>
      </w:r>
      <w:proofErr w:type="spellEnd"/>
      <w:r>
        <w:t xml:space="preserve"> </w:t>
      </w:r>
      <w:proofErr w:type="spellStart"/>
      <w:r>
        <w:t>własne</w:t>
      </w:r>
      <w:proofErr w:type="spellEnd"/>
    </w:p>
    <w:p w14:paraId="48838932" w14:textId="77777777" w:rsidR="00AD4ECC" w:rsidRDefault="000C64D7" w:rsidP="00BF7661">
      <w:pPr>
        <w:pStyle w:val="Tekst"/>
      </w:pPr>
      <w:r>
        <w:t>Analiza porównawcza wyników inwentaryzacji emisji z lat 2010 i 2013 w podziale na sektory wskazuje, iż w 2013 roku we wszystkich sektorach działalności gminy objętych inwentaryzacją odnotowano wzrost wielkości emisji w porównaniu z rokiem 2010. Największy procentowy wzrost emisji odnotowano w sektorze przemysłu (3 660 Mg CO</w:t>
      </w:r>
      <w:r w:rsidRPr="000C64D7">
        <w:rPr>
          <w:vertAlign w:val="subscript"/>
        </w:rPr>
        <w:t>2</w:t>
      </w:r>
      <w:r>
        <w:t>e/17,32%). Niewielki wzrost wielkości emisji odnotowano też w sektorach: transport drogowy (1 530 Mg CO</w:t>
      </w:r>
      <w:r>
        <w:rPr>
          <w:vertAlign w:val="subscript"/>
        </w:rPr>
        <w:t>2</w:t>
      </w:r>
      <w:r>
        <w:t>e/4,56%), budynki instytucji, komercyjne i urządzenia (1 058 Mg CO</w:t>
      </w:r>
      <w:r>
        <w:rPr>
          <w:vertAlign w:val="subscript"/>
        </w:rPr>
        <w:t>2</w:t>
      </w:r>
      <w:r>
        <w:t>e/3,11%), budynki mieszkalne (831</w:t>
      </w:r>
      <w:r w:rsidR="00356686">
        <w:t> </w:t>
      </w:r>
      <w:r>
        <w:t>Mg CO</w:t>
      </w:r>
      <w:r w:rsidRPr="000C64D7">
        <w:rPr>
          <w:vertAlign w:val="subscript"/>
        </w:rPr>
        <w:t>2</w:t>
      </w:r>
      <w:r w:rsidR="00AD4ECC">
        <w:t xml:space="preserve">e/1,13%). </w:t>
      </w:r>
      <w:r>
        <w:t>Zestawienie porównawcze wielkości emisji CO</w:t>
      </w:r>
      <w:r>
        <w:rPr>
          <w:vertAlign w:val="subscript"/>
        </w:rPr>
        <w:t>2</w:t>
      </w:r>
      <w:r>
        <w:t xml:space="preserve"> w podziale na nośniki przedstawia</w:t>
      </w:r>
      <w:r w:rsidR="00957E2A">
        <w:t xml:space="preserve"> </w:t>
      </w:r>
      <w:r w:rsidR="00A4040C">
        <w:fldChar w:fldCharType="begin"/>
      </w:r>
      <w:r w:rsidR="00A4040C">
        <w:instrText xml:space="preserve"> REF _Ref430006560 \h </w:instrText>
      </w:r>
      <w:r w:rsidR="00A4040C">
        <w:fldChar w:fldCharType="separate"/>
      </w:r>
      <w:r w:rsidR="004D5EC8">
        <w:t xml:space="preserve">Rysunek </w:t>
      </w:r>
      <w:r w:rsidR="004D5EC8">
        <w:rPr>
          <w:noProof/>
        </w:rPr>
        <w:t>17</w:t>
      </w:r>
      <w:r w:rsidR="00A4040C">
        <w:fldChar w:fldCharType="end"/>
      </w:r>
      <w:r w:rsidR="00BF7661">
        <w:t xml:space="preserve"> i </w:t>
      </w:r>
      <w:r w:rsidR="00A4040C">
        <w:fldChar w:fldCharType="begin"/>
      </w:r>
      <w:r w:rsidR="00A4040C">
        <w:instrText xml:space="preserve"> REF _Ref430006599 \h </w:instrText>
      </w:r>
      <w:r w:rsidR="00A4040C">
        <w:fldChar w:fldCharType="separate"/>
      </w:r>
      <w:r w:rsidR="004D5EC8">
        <w:t xml:space="preserve">Tabela </w:t>
      </w:r>
      <w:r w:rsidR="004D5EC8">
        <w:rPr>
          <w:noProof/>
        </w:rPr>
        <w:t>IX</w:t>
      </w:r>
      <w:r w:rsidR="004D5EC8">
        <w:t>.</w:t>
      </w:r>
      <w:r w:rsidR="004D5EC8">
        <w:rPr>
          <w:noProof/>
        </w:rPr>
        <w:t>28</w:t>
      </w:r>
      <w:r w:rsidR="00A4040C">
        <w:fldChar w:fldCharType="end"/>
      </w:r>
      <w:r w:rsidR="00BF7661">
        <w:t>.</w:t>
      </w:r>
    </w:p>
    <w:p w14:paraId="7933234B" w14:textId="77777777" w:rsidR="000C64D7" w:rsidRDefault="00AD4ECC" w:rsidP="00BF7661">
      <w:pPr>
        <w:pStyle w:val="Tekst"/>
      </w:pPr>
      <w:r>
        <w:rPr>
          <w:noProof/>
        </w:rPr>
        <w:drawing>
          <wp:inline distT="0" distB="0" distL="0" distR="0" wp14:anchorId="438B53C7" wp14:editId="5319DE4C">
            <wp:extent cx="5736590" cy="3581400"/>
            <wp:effectExtent l="19050" t="19050" r="1651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3008" b="2755"/>
                    <a:stretch/>
                  </pic:blipFill>
                  <pic:spPr bwMode="auto">
                    <a:xfrm>
                      <a:off x="0" y="0"/>
                      <a:ext cx="5736590" cy="3581400"/>
                    </a:xfrm>
                    <a:prstGeom prst="rect">
                      <a:avLst/>
                    </a:prstGeom>
                    <a:noFill/>
                    <a:ln w="3175">
                      <a:solidFill>
                        <a:schemeClr val="bg1">
                          <a:lumMod val="65000"/>
                        </a:schemeClr>
                      </a:solidFill>
                    </a:ln>
                    <a:extLst>
                      <a:ext uri="{53640926-AAD7-44D8-BBD7-CCE9431645EC}">
                        <a14:shadowObscured xmlns:a14="http://schemas.microsoft.com/office/drawing/2010/main"/>
                      </a:ext>
                    </a:extLst>
                  </pic:spPr>
                </pic:pic>
              </a:graphicData>
            </a:graphic>
          </wp:inline>
        </w:drawing>
      </w:r>
    </w:p>
    <w:p w14:paraId="39DDF62C" w14:textId="77777777" w:rsidR="000C64D7" w:rsidRDefault="000C64D7" w:rsidP="00AD4ECC">
      <w:pPr>
        <w:pStyle w:val="RysLeg"/>
        <w:spacing w:before="0"/>
      </w:pPr>
      <w:bookmarkStart w:id="529" w:name="_Ref430006560"/>
      <w:bookmarkStart w:id="530" w:name="_Toc445994373"/>
      <w:r>
        <w:t xml:space="preserve">Rysunek </w:t>
      </w:r>
      <w:fldSimple w:instr=" SEQ Rysunek \* ARABIC ">
        <w:r w:rsidR="004D5EC8">
          <w:rPr>
            <w:noProof/>
          </w:rPr>
          <w:t>17</w:t>
        </w:r>
      </w:fldSimple>
      <w:bookmarkEnd w:id="529"/>
      <w:r w:rsidR="00BF7661">
        <w:rPr>
          <w:noProof/>
        </w:rPr>
        <w:t>.</w:t>
      </w:r>
      <w:r>
        <w:t xml:space="preserve"> Inwentaryzacja emisji GHG w latach 2010 i 2013</w:t>
      </w:r>
      <w:r w:rsidR="00BF7661">
        <w:t>,</w:t>
      </w:r>
      <w:r>
        <w:t xml:space="preserve"> w gminie Mosina wg nośników energii</w:t>
      </w:r>
      <w:bookmarkEnd w:id="530"/>
    </w:p>
    <w:p w14:paraId="1339CEA1" w14:textId="77777777" w:rsidR="000C64D7" w:rsidRDefault="000C64D7" w:rsidP="000C64D7">
      <w:pPr>
        <w:pStyle w:val="Rysrd"/>
      </w:pPr>
      <w:r>
        <w:t>Źródło:</w:t>
      </w:r>
      <w:r w:rsidR="00957E2A">
        <w:t xml:space="preserve"> </w:t>
      </w:r>
      <w:r>
        <w:t>Opracowanie własne</w:t>
      </w:r>
    </w:p>
    <w:p w14:paraId="2BB8A565" w14:textId="77777777" w:rsidR="000C64D7" w:rsidRDefault="00C44AA3" w:rsidP="00346C26">
      <w:pPr>
        <w:pStyle w:val="Tableg"/>
      </w:pPr>
      <w:bookmarkStart w:id="531" w:name="_Ref430006599"/>
      <w:bookmarkStart w:id="532" w:name="_Ref430006591"/>
      <w:bookmarkStart w:id="533" w:name="_Toc445994347"/>
      <w:r>
        <w:lastRenderedPageBreak/>
        <w:t xml:space="preserve">Tabela </w:t>
      </w:r>
      <w:fldSimple w:instr=" STYLEREF 1 \s ">
        <w:r w:rsidR="004D5EC8">
          <w:rPr>
            <w:noProof/>
          </w:rPr>
          <w:t>IX</w:t>
        </w:r>
      </w:fldSimple>
      <w:r w:rsidR="00514928">
        <w:t>.</w:t>
      </w:r>
      <w:fldSimple w:instr=" SEQ Tabela \* ARABIC \s 1 ">
        <w:r w:rsidR="004D5EC8">
          <w:rPr>
            <w:noProof/>
          </w:rPr>
          <w:t>28</w:t>
        </w:r>
      </w:fldSimple>
      <w:bookmarkEnd w:id="531"/>
      <w:r w:rsidR="00BF7661">
        <w:rPr>
          <w:noProof/>
        </w:rPr>
        <w:t>.</w:t>
      </w:r>
      <w:r>
        <w:t xml:space="preserve"> </w:t>
      </w:r>
      <w:r w:rsidR="000C64D7" w:rsidRPr="000C64D7">
        <w:t xml:space="preserve">Tendencje zmian w </w:t>
      </w:r>
      <w:r w:rsidR="0085056F">
        <w:t>wielkości emisji w gminie Mosina</w:t>
      </w:r>
      <w:r w:rsidR="000C64D7" w:rsidRPr="000C64D7">
        <w:t xml:space="preserve"> w latach 2010 i 2013 wg nośników energii</w:t>
      </w:r>
      <w:bookmarkEnd w:id="532"/>
      <w:bookmarkEnd w:id="533"/>
    </w:p>
    <w:tbl>
      <w:tblPr>
        <w:tblW w:w="6228" w:type="dxa"/>
        <w:jc w:val="center"/>
        <w:tblCellMar>
          <w:left w:w="70" w:type="dxa"/>
          <w:right w:w="70" w:type="dxa"/>
        </w:tblCellMar>
        <w:tblLook w:val="04A0" w:firstRow="1" w:lastRow="0" w:firstColumn="1" w:lastColumn="0" w:noHBand="0" w:noVBand="1"/>
      </w:tblPr>
      <w:tblGrid>
        <w:gridCol w:w="2200"/>
        <w:gridCol w:w="960"/>
        <w:gridCol w:w="960"/>
        <w:gridCol w:w="1054"/>
        <w:gridCol w:w="1054"/>
      </w:tblGrid>
      <w:tr w:rsidR="00C44AA3" w:rsidRPr="00C44AA3" w14:paraId="6C8620D7" w14:textId="77777777" w:rsidTr="009A1466">
        <w:trPr>
          <w:trHeight w:val="525"/>
          <w:jc w:val="center"/>
        </w:trPr>
        <w:tc>
          <w:tcPr>
            <w:tcW w:w="2200" w:type="dxa"/>
            <w:vMerge w:val="restart"/>
            <w:tcBorders>
              <w:top w:val="single" w:sz="8" w:space="0" w:color="auto"/>
              <w:left w:val="single" w:sz="8" w:space="0" w:color="auto"/>
              <w:right w:val="single" w:sz="8" w:space="0" w:color="auto"/>
            </w:tcBorders>
            <w:shd w:val="clear" w:color="000000" w:fill="92D050"/>
            <w:vAlign w:val="center"/>
            <w:hideMark/>
          </w:tcPr>
          <w:p w14:paraId="65ADE24A" w14:textId="77777777" w:rsidR="00C44AA3" w:rsidRPr="00C44AA3" w:rsidRDefault="00C44AA3" w:rsidP="00EE6B4A">
            <w:pPr>
              <w:pStyle w:val="Tabstyl0"/>
            </w:pPr>
            <w:r w:rsidRPr="00C44AA3">
              <w:t>Emisje wg źródeł energii</w:t>
            </w:r>
          </w:p>
        </w:tc>
        <w:tc>
          <w:tcPr>
            <w:tcW w:w="1920" w:type="dxa"/>
            <w:gridSpan w:val="2"/>
            <w:tcBorders>
              <w:top w:val="single" w:sz="8" w:space="0" w:color="auto"/>
              <w:left w:val="nil"/>
              <w:bottom w:val="single" w:sz="8" w:space="0" w:color="auto"/>
              <w:right w:val="single" w:sz="8" w:space="0" w:color="auto"/>
            </w:tcBorders>
            <w:shd w:val="clear" w:color="000000" w:fill="92D050"/>
            <w:vAlign w:val="center"/>
            <w:hideMark/>
          </w:tcPr>
          <w:p w14:paraId="5ACF1F7A" w14:textId="77777777" w:rsidR="00C44AA3" w:rsidRPr="00C44AA3" w:rsidRDefault="00C44AA3" w:rsidP="00EE6B4A">
            <w:pPr>
              <w:pStyle w:val="Tabstyl0"/>
            </w:pPr>
            <w:r w:rsidRPr="00C44AA3">
              <w:t>Emisja</w:t>
            </w:r>
          </w:p>
        </w:tc>
        <w:tc>
          <w:tcPr>
            <w:tcW w:w="2108" w:type="dxa"/>
            <w:gridSpan w:val="2"/>
            <w:tcBorders>
              <w:top w:val="single" w:sz="8" w:space="0" w:color="auto"/>
              <w:left w:val="nil"/>
              <w:bottom w:val="single" w:sz="8" w:space="0" w:color="auto"/>
              <w:right w:val="single" w:sz="8" w:space="0" w:color="auto"/>
            </w:tcBorders>
            <w:shd w:val="clear" w:color="000000" w:fill="92D050"/>
            <w:vAlign w:val="center"/>
            <w:hideMark/>
          </w:tcPr>
          <w:p w14:paraId="56F7690E" w14:textId="77777777" w:rsidR="00C44AA3" w:rsidRPr="00C44AA3" w:rsidRDefault="00C44AA3" w:rsidP="00EE6B4A">
            <w:pPr>
              <w:pStyle w:val="Tabstyl0"/>
            </w:pPr>
            <w:r w:rsidRPr="00C44AA3">
              <w:t>Przyrost</w:t>
            </w:r>
          </w:p>
        </w:tc>
      </w:tr>
      <w:tr w:rsidR="00C44AA3" w:rsidRPr="00C44AA3" w14:paraId="430F6858" w14:textId="77777777" w:rsidTr="00C44AA3">
        <w:trPr>
          <w:trHeight w:val="375"/>
          <w:jc w:val="center"/>
        </w:trPr>
        <w:tc>
          <w:tcPr>
            <w:tcW w:w="2200" w:type="dxa"/>
            <w:vMerge/>
            <w:tcBorders>
              <w:left w:val="single" w:sz="8" w:space="0" w:color="auto"/>
              <w:bottom w:val="single" w:sz="8" w:space="0" w:color="auto"/>
              <w:right w:val="single" w:sz="8" w:space="0" w:color="auto"/>
            </w:tcBorders>
            <w:shd w:val="clear" w:color="000000" w:fill="92D050"/>
            <w:vAlign w:val="center"/>
            <w:hideMark/>
          </w:tcPr>
          <w:p w14:paraId="70A6C161" w14:textId="77777777" w:rsidR="00C44AA3" w:rsidRPr="00C44AA3" w:rsidRDefault="00C44AA3" w:rsidP="00EE6B4A">
            <w:pPr>
              <w:pStyle w:val="Tabstyl0"/>
            </w:pPr>
          </w:p>
        </w:tc>
        <w:tc>
          <w:tcPr>
            <w:tcW w:w="960" w:type="dxa"/>
            <w:tcBorders>
              <w:top w:val="nil"/>
              <w:left w:val="nil"/>
              <w:bottom w:val="single" w:sz="8" w:space="0" w:color="auto"/>
              <w:right w:val="single" w:sz="8" w:space="0" w:color="auto"/>
            </w:tcBorders>
            <w:shd w:val="clear" w:color="000000" w:fill="92D050"/>
            <w:vAlign w:val="center"/>
            <w:hideMark/>
          </w:tcPr>
          <w:p w14:paraId="48558805" w14:textId="77777777" w:rsidR="00C44AA3" w:rsidRPr="00C44AA3" w:rsidRDefault="00C44AA3" w:rsidP="00EE6B4A">
            <w:pPr>
              <w:pStyle w:val="Tabstyl0"/>
            </w:pPr>
            <w:r w:rsidRPr="00C44AA3">
              <w:t>2010</w:t>
            </w:r>
          </w:p>
        </w:tc>
        <w:tc>
          <w:tcPr>
            <w:tcW w:w="960" w:type="dxa"/>
            <w:tcBorders>
              <w:top w:val="nil"/>
              <w:left w:val="nil"/>
              <w:bottom w:val="single" w:sz="8" w:space="0" w:color="auto"/>
              <w:right w:val="single" w:sz="8" w:space="0" w:color="auto"/>
            </w:tcBorders>
            <w:shd w:val="clear" w:color="000000" w:fill="92D050"/>
            <w:vAlign w:val="center"/>
            <w:hideMark/>
          </w:tcPr>
          <w:p w14:paraId="1450034F" w14:textId="77777777" w:rsidR="00C44AA3" w:rsidRPr="00C44AA3" w:rsidRDefault="00C44AA3" w:rsidP="00EE6B4A">
            <w:pPr>
              <w:pStyle w:val="Tabstyl0"/>
            </w:pPr>
            <w:r w:rsidRPr="00C44AA3">
              <w:t>2013</w:t>
            </w:r>
          </w:p>
        </w:tc>
        <w:tc>
          <w:tcPr>
            <w:tcW w:w="1054" w:type="dxa"/>
            <w:tcBorders>
              <w:top w:val="nil"/>
              <w:left w:val="nil"/>
              <w:bottom w:val="single" w:sz="8" w:space="0" w:color="auto"/>
              <w:right w:val="single" w:sz="8" w:space="0" w:color="auto"/>
            </w:tcBorders>
            <w:shd w:val="clear" w:color="000000" w:fill="92D050"/>
            <w:noWrap/>
            <w:vAlign w:val="center"/>
            <w:hideMark/>
          </w:tcPr>
          <w:p w14:paraId="5C9B98DB" w14:textId="77777777" w:rsidR="00C44AA3" w:rsidRPr="00C44AA3" w:rsidRDefault="00C44AA3" w:rsidP="00EE6B4A">
            <w:pPr>
              <w:pStyle w:val="Tabstyl0"/>
            </w:pPr>
            <w:r w:rsidRPr="00C44AA3">
              <w:rPr>
                <w:webHidden/>
              </w:rPr>
              <w:t>Mg CO</w:t>
            </w:r>
            <w:r w:rsidRPr="00C44AA3">
              <w:rPr>
                <w:webHidden/>
                <w:vertAlign w:val="subscript"/>
              </w:rPr>
              <w:t>2</w:t>
            </w:r>
            <w:r w:rsidRPr="00C44AA3">
              <w:rPr>
                <w:webHidden/>
              </w:rPr>
              <w:t>e</w:t>
            </w:r>
          </w:p>
        </w:tc>
        <w:tc>
          <w:tcPr>
            <w:tcW w:w="1054" w:type="dxa"/>
            <w:tcBorders>
              <w:top w:val="nil"/>
              <w:left w:val="nil"/>
              <w:bottom w:val="single" w:sz="8" w:space="0" w:color="auto"/>
              <w:right w:val="single" w:sz="8" w:space="0" w:color="auto"/>
            </w:tcBorders>
            <w:shd w:val="clear" w:color="000000" w:fill="92D050"/>
            <w:noWrap/>
            <w:vAlign w:val="center"/>
            <w:hideMark/>
          </w:tcPr>
          <w:p w14:paraId="5843FB60" w14:textId="77777777" w:rsidR="00C44AA3" w:rsidRPr="00C44AA3" w:rsidRDefault="00C44AA3" w:rsidP="00EE6B4A">
            <w:pPr>
              <w:pStyle w:val="Tabstyl0"/>
            </w:pPr>
            <w:r w:rsidRPr="00C44AA3">
              <w:t>%</w:t>
            </w:r>
          </w:p>
        </w:tc>
      </w:tr>
      <w:tr w:rsidR="00C44AA3" w:rsidRPr="00C44AA3" w14:paraId="558FBFED" w14:textId="77777777" w:rsidTr="00AD4ECC">
        <w:trPr>
          <w:trHeight w:val="283"/>
          <w:jc w:val="center"/>
        </w:trPr>
        <w:tc>
          <w:tcPr>
            <w:tcW w:w="2200" w:type="dxa"/>
            <w:tcBorders>
              <w:top w:val="nil"/>
              <w:left w:val="single" w:sz="8" w:space="0" w:color="auto"/>
              <w:bottom w:val="single" w:sz="8" w:space="0" w:color="auto"/>
              <w:right w:val="single" w:sz="8" w:space="0" w:color="auto"/>
            </w:tcBorders>
            <w:shd w:val="clear" w:color="000000" w:fill="FFFFFF"/>
            <w:noWrap/>
            <w:vAlign w:val="center"/>
            <w:hideMark/>
          </w:tcPr>
          <w:p w14:paraId="4122C2F9" w14:textId="77777777" w:rsidR="00C44AA3" w:rsidRPr="00C44AA3" w:rsidRDefault="00C44AA3" w:rsidP="00EE6B4A">
            <w:pPr>
              <w:pStyle w:val="Tabstyl0"/>
            </w:pPr>
            <w:r w:rsidRPr="00C44AA3">
              <w:t>Gaz ziemny</w:t>
            </w:r>
          </w:p>
        </w:tc>
        <w:tc>
          <w:tcPr>
            <w:tcW w:w="960" w:type="dxa"/>
            <w:tcBorders>
              <w:top w:val="nil"/>
              <w:left w:val="nil"/>
              <w:bottom w:val="single" w:sz="8" w:space="0" w:color="auto"/>
              <w:right w:val="single" w:sz="8" w:space="0" w:color="auto"/>
            </w:tcBorders>
            <w:shd w:val="clear" w:color="auto" w:fill="auto"/>
            <w:noWrap/>
            <w:vAlign w:val="center"/>
            <w:hideMark/>
          </w:tcPr>
          <w:p w14:paraId="6D9E9D7A" w14:textId="77777777" w:rsidR="00C44AA3" w:rsidRPr="00C44AA3" w:rsidRDefault="00C44AA3" w:rsidP="00EE6B4A">
            <w:pPr>
              <w:pStyle w:val="Tabstyl0"/>
            </w:pPr>
            <w:r w:rsidRPr="00CB5927">
              <w:t>14 109</w:t>
            </w:r>
          </w:p>
        </w:tc>
        <w:tc>
          <w:tcPr>
            <w:tcW w:w="960" w:type="dxa"/>
            <w:tcBorders>
              <w:top w:val="nil"/>
              <w:left w:val="nil"/>
              <w:bottom w:val="single" w:sz="8" w:space="0" w:color="auto"/>
              <w:right w:val="single" w:sz="8" w:space="0" w:color="auto"/>
            </w:tcBorders>
            <w:shd w:val="clear" w:color="auto" w:fill="auto"/>
            <w:noWrap/>
            <w:vAlign w:val="center"/>
            <w:hideMark/>
          </w:tcPr>
          <w:p w14:paraId="790C350C" w14:textId="77777777" w:rsidR="00C44AA3" w:rsidRPr="00C44AA3" w:rsidRDefault="00C44AA3" w:rsidP="00EE6B4A">
            <w:pPr>
              <w:pStyle w:val="Tabstyl0"/>
            </w:pPr>
            <w:r w:rsidRPr="00CB5927">
              <w:t>15 803</w:t>
            </w:r>
          </w:p>
        </w:tc>
        <w:tc>
          <w:tcPr>
            <w:tcW w:w="1054" w:type="dxa"/>
            <w:tcBorders>
              <w:top w:val="nil"/>
              <w:left w:val="nil"/>
              <w:bottom w:val="single" w:sz="8" w:space="0" w:color="auto"/>
              <w:right w:val="single" w:sz="8" w:space="0" w:color="auto"/>
            </w:tcBorders>
            <w:shd w:val="clear" w:color="auto" w:fill="auto"/>
            <w:noWrap/>
            <w:vAlign w:val="center"/>
            <w:hideMark/>
          </w:tcPr>
          <w:p w14:paraId="645C0492" w14:textId="77777777" w:rsidR="00C44AA3" w:rsidRPr="00C44AA3" w:rsidRDefault="00C44AA3" w:rsidP="00EE6B4A">
            <w:pPr>
              <w:pStyle w:val="Tabstyl0"/>
            </w:pPr>
            <w:r w:rsidRPr="00CB5927">
              <w:t>1 694</w:t>
            </w:r>
          </w:p>
        </w:tc>
        <w:tc>
          <w:tcPr>
            <w:tcW w:w="1054" w:type="dxa"/>
            <w:tcBorders>
              <w:top w:val="nil"/>
              <w:left w:val="nil"/>
              <w:bottom w:val="single" w:sz="8" w:space="0" w:color="auto"/>
              <w:right w:val="single" w:sz="8" w:space="0" w:color="auto"/>
            </w:tcBorders>
            <w:shd w:val="clear" w:color="auto" w:fill="auto"/>
            <w:noWrap/>
            <w:vAlign w:val="center"/>
            <w:hideMark/>
          </w:tcPr>
          <w:p w14:paraId="39282E94" w14:textId="77777777" w:rsidR="00C44AA3" w:rsidRPr="00C44AA3" w:rsidRDefault="00C44AA3" w:rsidP="00EE6B4A">
            <w:pPr>
              <w:pStyle w:val="Tabstyl0"/>
            </w:pPr>
            <w:r w:rsidRPr="00CB5927">
              <w:t>12,01%</w:t>
            </w:r>
          </w:p>
        </w:tc>
      </w:tr>
      <w:tr w:rsidR="00C44AA3" w:rsidRPr="00C44AA3" w14:paraId="2C3B2B10" w14:textId="77777777" w:rsidTr="00AD4ECC">
        <w:trPr>
          <w:trHeight w:val="283"/>
          <w:jc w:val="center"/>
        </w:trPr>
        <w:tc>
          <w:tcPr>
            <w:tcW w:w="2200" w:type="dxa"/>
            <w:tcBorders>
              <w:top w:val="nil"/>
              <w:left w:val="single" w:sz="8" w:space="0" w:color="auto"/>
              <w:bottom w:val="single" w:sz="8" w:space="0" w:color="auto"/>
              <w:right w:val="single" w:sz="8" w:space="0" w:color="auto"/>
            </w:tcBorders>
            <w:shd w:val="clear" w:color="000000" w:fill="FFFFFF"/>
            <w:noWrap/>
            <w:vAlign w:val="center"/>
            <w:hideMark/>
          </w:tcPr>
          <w:p w14:paraId="06C2D0FA" w14:textId="77777777" w:rsidR="00C44AA3" w:rsidRPr="00C44AA3" w:rsidRDefault="00C44AA3" w:rsidP="00EE6B4A">
            <w:pPr>
              <w:pStyle w:val="Tabstyl0"/>
            </w:pPr>
            <w:r w:rsidRPr="00C44AA3">
              <w:t>Gaz ciekły</w:t>
            </w:r>
          </w:p>
        </w:tc>
        <w:tc>
          <w:tcPr>
            <w:tcW w:w="960" w:type="dxa"/>
            <w:tcBorders>
              <w:top w:val="nil"/>
              <w:left w:val="nil"/>
              <w:bottom w:val="single" w:sz="8" w:space="0" w:color="auto"/>
              <w:right w:val="single" w:sz="8" w:space="0" w:color="auto"/>
            </w:tcBorders>
            <w:shd w:val="clear" w:color="auto" w:fill="auto"/>
            <w:noWrap/>
            <w:vAlign w:val="center"/>
            <w:hideMark/>
          </w:tcPr>
          <w:p w14:paraId="7AD7AD2E" w14:textId="77777777" w:rsidR="00C44AA3" w:rsidRPr="00C44AA3" w:rsidRDefault="00C44AA3" w:rsidP="00EE6B4A">
            <w:pPr>
              <w:pStyle w:val="Tabstyl0"/>
            </w:pPr>
            <w:r w:rsidRPr="00CB5927">
              <w:t>4 226</w:t>
            </w:r>
          </w:p>
        </w:tc>
        <w:tc>
          <w:tcPr>
            <w:tcW w:w="960" w:type="dxa"/>
            <w:tcBorders>
              <w:top w:val="nil"/>
              <w:left w:val="nil"/>
              <w:bottom w:val="single" w:sz="8" w:space="0" w:color="auto"/>
              <w:right w:val="single" w:sz="8" w:space="0" w:color="auto"/>
            </w:tcBorders>
            <w:shd w:val="clear" w:color="auto" w:fill="auto"/>
            <w:noWrap/>
            <w:vAlign w:val="center"/>
            <w:hideMark/>
          </w:tcPr>
          <w:p w14:paraId="3F1BBDEA" w14:textId="77777777" w:rsidR="00C44AA3" w:rsidRPr="00C44AA3" w:rsidRDefault="00C44AA3" w:rsidP="00EE6B4A">
            <w:pPr>
              <w:pStyle w:val="Tabstyl0"/>
            </w:pPr>
            <w:r w:rsidRPr="00CB5927">
              <w:t>4 158</w:t>
            </w:r>
          </w:p>
        </w:tc>
        <w:tc>
          <w:tcPr>
            <w:tcW w:w="1054" w:type="dxa"/>
            <w:tcBorders>
              <w:top w:val="nil"/>
              <w:left w:val="nil"/>
              <w:bottom w:val="single" w:sz="8" w:space="0" w:color="auto"/>
              <w:right w:val="single" w:sz="8" w:space="0" w:color="auto"/>
            </w:tcBorders>
            <w:shd w:val="clear" w:color="auto" w:fill="auto"/>
            <w:noWrap/>
            <w:vAlign w:val="center"/>
            <w:hideMark/>
          </w:tcPr>
          <w:p w14:paraId="26518BC2" w14:textId="77777777" w:rsidR="00C44AA3" w:rsidRPr="00C44AA3" w:rsidRDefault="00C44AA3" w:rsidP="00EE6B4A">
            <w:pPr>
              <w:pStyle w:val="Tabstyl0"/>
            </w:pPr>
            <w:r w:rsidRPr="00CB5927">
              <w:t>-68</w:t>
            </w:r>
          </w:p>
        </w:tc>
        <w:tc>
          <w:tcPr>
            <w:tcW w:w="1054" w:type="dxa"/>
            <w:tcBorders>
              <w:top w:val="nil"/>
              <w:left w:val="nil"/>
              <w:bottom w:val="single" w:sz="8" w:space="0" w:color="auto"/>
              <w:right w:val="single" w:sz="8" w:space="0" w:color="auto"/>
            </w:tcBorders>
            <w:shd w:val="clear" w:color="auto" w:fill="auto"/>
            <w:noWrap/>
            <w:vAlign w:val="center"/>
            <w:hideMark/>
          </w:tcPr>
          <w:p w14:paraId="216B4B79" w14:textId="77777777" w:rsidR="00C44AA3" w:rsidRPr="00C44AA3" w:rsidRDefault="00C44AA3" w:rsidP="00EE6B4A">
            <w:pPr>
              <w:pStyle w:val="Tabstyl0"/>
            </w:pPr>
            <w:r w:rsidRPr="00CB5927">
              <w:t>-1,61%</w:t>
            </w:r>
          </w:p>
        </w:tc>
      </w:tr>
      <w:tr w:rsidR="00C44AA3" w:rsidRPr="00C44AA3" w14:paraId="45A435EF" w14:textId="77777777" w:rsidTr="00AD4ECC">
        <w:trPr>
          <w:trHeight w:val="283"/>
          <w:jc w:val="center"/>
        </w:trPr>
        <w:tc>
          <w:tcPr>
            <w:tcW w:w="2200" w:type="dxa"/>
            <w:tcBorders>
              <w:top w:val="nil"/>
              <w:left w:val="single" w:sz="8" w:space="0" w:color="auto"/>
              <w:bottom w:val="single" w:sz="8" w:space="0" w:color="auto"/>
              <w:right w:val="single" w:sz="8" w:space="0" w:color="auto"/>
            </w:tcBorders>
            <w:shd w:val="clear" w:color="000000" w:fill="FFFFFF"/>
            <w:noWrap/>
            <w:vAlign w:val="center"/>
            <w:hideMark/>
          </w:tcPr>
          <w:p w14:paraId="74EFD0F0" w14:textId="77777777" w:rsidR="00C44AA3" w:rsidRPr="00C44AA3" w:rsidRDefault="00C44AA3" w:rsidP="00EE6B4A">
            <w:pPr>
              <w:pStyle w:val="Tabstyl0"/>
            </w:pPr>
            <w:r w:rsidRPr="00C44AA3">
              <w:t>Olej opałowy</w:t>
            </w:r>
          </w:p>
        </w:tc>
        <w:tc>
          <w:tcPr>
            <w:tcW w:w="960" w:type="dxa"/>
            <w:tcBorders>
              <w:top w:val="nil"/>
              <w:left w:val="nil"/>
              <w:bottom w:val="single" w:sz="8" w:space="0" w:color="auto"/>
              <w:right w:val="single" w:sz="8" w:space="0" w:color="auto"/>
            </w:tcBorders>
            <w:shd w:val="clear" w:color="auto" w:fill="auto"/>
            <w:noWrap/>
            <w:vAlign w:val="center"/>
            <w:hideMark/>
          </w:tcPr>
          <w:p w14:paraId="2F2F7602" w14:textId="77777777" w:rsidR="00C44AA3" w:rsidRPr="00C44AA3" w:rsidRDefault="00C44AA3" w:rsidP="00EE6B4A">
            <w:pPr>
              <w:pStyle w:val="Tabstyl0"/>
            </w:pPr>
            <w:r w:rsidRPr="00CB5927">
              <w:t>736</w:t>
            </w:r>
          </w:p>
        </w:tc>
        <w:tc>
          <w:tcPr>
            <w:tcW w:w="960" w:type="dxa"/>
            <w:tcBorders>
              <w:top w:val="nil"/>
              <w:left w:val="nil"/>
              <w:bottom w:val="single" w:sz="8" w:space="0" w:color="auto"/>
              <w:right w:val="single" w:sz="8" w:space="0" w:color="auto"/>
            </w:tcBorders>
            <w:shd w:val="clear" w:color="auto" w:fill="auto"/>
            <w:noWrap/>
            <w:vAlign w:val="center"/>
            <w:hideMark/>
          </w:tcPr>
          <w:p w14:paraId="4ACEF714" w14:textId="77777777" w:rsidR="00C44AA3" w:rsidRPr="00C44AA3" w:rsidRDefault="00C44AA3" w:rsidP="00EE6B4A">
            <w:pPr>
              <w:pStyle w:val="Tabstyl0"/>
            </w:pPr>
            <w:r w:rsidRPr="00CB5927">
              <w:t>692</w:t>
            </w:r>
          </w:p>
        </w:tc>
        <w:tc>
          <w:tcPr>
            <w:tcW w:w="1054" w:type="dxa"/>
            <w:tcBorders>
              <w:top w:val="nil"/>
              <w:left w:val="nil"/>
              <w:bottom w:val="single" w:sz="8" w:space="0" w:color="auto"/>
              <w:right w:val="single" w:sz="8" w:space="0" w:color="auto"/>
            </w:tcBorders>
            <w:shd w:val="clear" w:color="auto" w:fill="auto"/>
            <w:noWrap/>
            <w:vAlign w:val="center"/>
            <w:hideMark/>
          </w:tcPr>
          <w:p w14:paraId="00E997A1" w14:textId="77777777" w:rsidR="00C44AA3" w:rsidRPr="00C44AA3" w:rsidRDefault="00C44AA3" w:rsidP="00EE6B4A">
            <w:pPr>
              <w:pStyle w:val="Tabstyl0"/>
            </w:pPr>
            <w:r w:rsidRPr="00CB5927">
              <w:t>-44</w:t>
            </w:r>
          </w:p>
        </w:tc>
        <w:tc>
          <w:tcPr>
            <w:tcW w:w="1054" w:type="dxa"/>
            <w:tcBorders>
              <w:top w:val="nil"/>
              <w:left w:val="nil"/>
              <w:bottom w:val="single" w:sz="8" w:space="0" w:color="auto"/>
              <w:right w:val="single" w:sz="8" w:space="0" w:color="auto"/>
            </w:tcBorders>
            <w:shd w:val="clear" w:color="auto" w:fill="auto"/>
            <w:noWrap/>
            <w:vAlign w:val="center"/>
            <w:hideMark/>
          </w:tcPr>
          <w:p w14:paraId="1C6ABB68" w14:textId="77777777" w:rsidR="00C44AA3" w:rsidRPr="00C44AA3" w:rsidRDefault="00C44AA3" w:rsidP="00EE6B4A">
            <w:pPr>
              <w:pStyle w:val="Tabstyl0"/>
            </w:pPr>
            <w:r w:rsidRPr="00CB5927">
              <w:t>-5,98%</w:t>
            </w:r>
          </w:p>
        </w:tc>
      </w:tr>
      <w:tr w:rsidR="00C44AA3" w:rsidRPr="00C44AA3" w14:paraId="3DFA6BBA" w14:textId="77777777" w:rsidTr="00AD4ECC">
        <w:trPr>
          <w:trHeight w:val="283"/>
          <w:jc w:val="center"/>
        </w:trPr>
        <w:tc>
          <w:tcPr>
            <w:tcW w:w="2200" w:type="dxa"/>
            <w:tcBorders>
              <w:top w:val="nil"/>
              <w:left w:val="single" w:sz="8" w:space="0" w:color="auto"/>
              <w:bottom w:val="single" w:sz="8" w:space="0" w:color="auto"/>
              <w:right w:val="single" w:sz="8" w:space="0" w:color="auto"/>
            </w:tcBorders>
            <w:shd w:val="clear" w:color="000000" w:fill="FFFFFF"/>
            <w:noWrap/>
            <w:vAlign w:val="center"/>
            <w:hideMark/>
          </w:tcPr>
          <w:p w14:paraId="47B5FD29" w14:textId="77777777" w:rsidR="00C44AA3" w:rsidRPr="00C44AA3" w:rsidRDefault="00C44AA3" w:rsidP="00EE6B4A">
            <w:pPr>
              <w:pStyle w:val="Tabstyl0"/>
            </w:pPr>
            <w:r w:rsidRPr="00C44AA3">
              <w:t>Olej napędowy</w:t>
            </w:r>
          </w:p>
        </w:tc>
        <w:tc>
          <w:tcPr>
            <w:tcW w:w="960" w:type="dxa"/>
            <w:tcBorders>
              <w:top w:val="nil"/>
              <w:left w:val="nil"/>
              <w:bottom w:val="single" w:sz="8" w:space="0" w:color="auto"/>
              <w:right w:val="single" w:sz="8" w:space="0" w:color="auto"/>
            </w:tcBorders>
            <w:shd w:val="clear" w:color="auto" w:fill="auto"/>
            <w:noWrap/>
            <w:vAlign w:val="center"/>
            <w:hideMark/>
          </w:tcPr>
          <w:p w14:paraId="2BBDDC45" w14:textId="77777777" w:rsidR="00C44AA3" w:rsidRPr="00C44AA3" w:rsidRDefault="00C44AA3" w:rsidP="00EE6B4A">
            <w:pPr>
              <w:pStyle w:val="Tabstyl0"/>
            </w:pPr>
            <w:r w:rsidRPr="00CB5927">
              <w:t>18 713</w:t>
            </w:r>
          </w:p>
        </w:tc>
        <w:tc>
          <w:tcPr>
            <w:tcW w:w="960" w:type="dxa"/>
            <w:tcBorders>
              <w:top w:val="nil"/>
              <w:left w:val="nil"/>
              <w:bottom w:val="single" w:sz="8" w:space="0" w:color="auto"/>
              <w:right w:val="single" w:sz="8" w:space="0" w:color="auto"/>
            </w:tcBorders>
            <w:shd w:val="clear" w:color="auto" w:fill="auto"/>
            <w:noWrap/>
            <w:vAlign w:val="center"/>
            <w:hideMark/>
          </w:tcPr>
          <w:p w14:paraId="2DB81CC2" w14:textId="77777777" w:rsidR="00C44AA3" w:rsidRPr="00C44AA3" w:rsidRDefault="00C44AA3" w:rsidP="00EE6B4A">
            <w:pPr>
              <w:pStyle w:val="Tabstyl0"/>
            </w:pPr>
            <w:r w:rsidRPr="00CB5927">
              <w:t>19 248</w:t>
            </w:r>
          </w:p>
        </w:tc>
        <w:tc>
          <w:tcPr>
            <w:tcW w:w="1054" w:type="dxa"/>
            <w:tcBorders>
              <w:top w:val="nil"/>
              <w:left w:val="nil"/>
              <w:bottom w:val="single" w:sz="8" w:space="0" w:color="auto"/>
              <w:right w:val="single" w:sz="8" w:space="0" w:color="auto"/>
            </w:tcBorders>
            <w:shd w:val="clear" w:color="auto" w:fill="auto"/>
            <w:noWrap/>
            <w:vAlign w:val="center"/>
            <w:hideMark/>
          </w:tcPr>
          <w:p w14:paraId="0B340237" w14:textId="77777777" w:rsidR="00C44AA3" w:rsidRPr="00C44AA3" w:rsidRDefault="00C44AA3" w:rsidP="00EE6B4A">
            <w:pPr>
              <w:pStyle w:val="Tabstyl0"/>
            </w:pPr>
            <w:r w:rsidRPr="00CB5927">
              <w:t>535</w:t>
            </w:r>
          </w:p>
        </w:tc>
        <w:tc>
          <w:tcPr>
            <w:tcW w:w="1054" w:type="dxa"/>
            <w:tcBorders>
              <w:top w:val="nil"/>
              <w:left w:val="nil"/>
              <w:bottom w:val="single" w:sz="8" w:space="0" w:color="auto"/>
              <w:right w:val="single" w:sz="8" w:space="0" w:color="auto"/>
            </w:tcBorders>
            <w:shd w:val="clear" w:color="auto" w:fill="auto"/>
            <w:noWrap/>
            <w:vAlign w:val="center"/>
            <w:hideMark/>
          </w:tcPr>
          <w:p w14:paraId="6545B33F" w14:textId="77777777" w:rsidR="00C44AA3" w:rsidRPr="00C44AA3" w:rsidRDefault="00C44AA3" w:rsidP="00EE6B4A">
            <w:pPr>
              <w:pStyle w:val="Tabstyl0"/>
            </w:pPr>
            <w:r w:rsidRPr="00CB5927">
              <w:t>2,86%</w:t>
            </w:r>
          </w:p>
        </w:tc>
      </w:tr>
      <w:tr w:rsidR="00C44AA3" w:rsidRPr="00C44AA3" w14:paraId="1E6E9915" w14:textId="77777777" w:rsidTr="00AD4ECC">
        <w:trPr>
          <w:trHeight w:val="283"/>
          <w:jc w:val="center"/>
        </w:trPr>
        <w:tc>
          <w:tcPr>
            <w:tcW w:w="2200" w:type="dxa"/>
            <w:tcBorders>
              <w:top w:val="nil"/>
              <w:left w:val="single" w:sz="8" w:space="0" w:color="auto"/>
              <w:bottom w:val="single" w:sz="8" w:space="0" w:color="auto"/>
              <w:right w:val="single" w:sz="8" w:space="0" w:color="auto"/>
            </w:tcBorders>
            <w:shd w:val="clear" w:color="000000" w:fill="FFFFFF"/>
            <w:noWrap/>
            <w:vAlign w:val="center"/>
            <w:hideMark/>
          </w:tcPr>
          <w:p w14:paraId="4B03915E" w14:textId="77777777" w:rsidR="00C44AA3" w:rsidRPr="00C44AA3" w:rsidRDefault="00C44AA3" w:rsidP="00EE6B4A">
            <w:pPr>
              <w:pStyle w:val="Tabstyl0"/>
            </w:pPr>
            <w:r w:rsidRPr="00C44AA3">
              <w:t>Benzyna</w:t>
            </w:r>
          </w:p>
        </w:tc>
        <w:tc>
          <w:tcPr>
            <w:tcW w:w="960" w:type="dxa"/>
            <w:tcBorders>
              <w:top w:val="nil"/>
              <w:left w:val="nil"/>
              <w:bottom w:val="single" w:sz="8" w:space="0" w:color="auto"/>
              <w:right w:val="single" w:sz="8" w:space="0" w:color="auto"/>
            </w:tcBorders>
            <w:shd w:val="clear" w:color="auto" w:fill="auto"/>
            <w:noWrap/>
            <w:vAlign w:val="center"/>
            <w:hideMark/>
          </w:tcPr>
          <w:p w14:paraId="62EC91F9" w14:textId="77777777" w:rsidR="00C44AA3" w:rsidRPr="00C44AA3" w:rsidRDefault="00C44AA3" w:rsidP="00EE6B4A">
            <w:pPr>
              <w:pStyle w:val="Tabstyl0"/>
            </w:pPr>
            <w:r w:rsidRPr="00CB5927">
              <w:t>12 917</w:t>
            </w:r>
          </w:p>
        </w:tc>
        <w:tc>
          <w:tcPr>
            <w:tcW w:w="960" w:type="dxa"/>
            <w:tcBorders>
              <w:top w:val="nil"/>
              <w:left w:val="nil"/>
              <w:bottom w:val="single" w:sz="8" w:space="0" w:color="auto"/>
              <w:right w:val="single" w:sz="8" w:space="0" w:color="auto"/>
            </w:tcBorders>
            <w:shd w:val="clear" w:color="auto" w:fill="auto"/>
            <w:noWrap/>
            <w:vAlign w:val="center"/>
            <w:hideMark/>
          </w:tcPr>
          <w:p w14:paraId="28A8DA98" w14:textId="77777777" w:rsidR="00C44AA3" w:rsidRPr="00C44AA3" w:rsidRDefault="00C44AA3" w:rsidP="00EE6B4A">
            <w:pPr>
              <w:pStyle w:val="Tabstyl0"/>
            </w:pPr>
            <w:r w:rsidRPr="00CB5927">
              <w:t>13 910</w:t>
            </w:r>
          </w:p>
        </w:tc>
        <w:tc>
          <w:tcPr>
            <w:tcW w:w="1054" w:type="dxa"/>
            <w:tcBorders>
              <w:top w:val="nil"/>
              <w:left w:val="nil"/>
              <w:bottom w:val="single" w:sz="8" w:space="0" w:color="auto"/>
              <w:right w:val="single" w:sz="8" w:space="0" w:color="auto"/>
            </w:tcBorders>
            <w:shd w:val="clear" w:color="auto" w:fill="auto"/>
            <w:noWrap/>
            <w:vAlign w:val="center"/>
            <w:hideMark/>
          </w:tcPr>
          <w:p w14:paraId="70D6CA97" w14:textId="77777777" w:rsidR="00C44AA3" w:rsidRPr="00C44AA3" w:rsidRDefault="00C44AA3" w:rsidP="00EE6B4A">
            <w:pPr>
              <w:pStyle w:val="Tabstyl0"/>
            </w:pPr>
            <w:r w:rsidRPr="00CB5927">
              <w:t>993</w:t>
            </w:r>
          </w:p>
        </w:tc>
        <w:tc>
          <w:tcPr>
            <w:tcW w:w="1054" w:type="dxa"/>
            <w:tcBorders>
              <w:top w:val="nil"/>
              <w:left w:val="nil"/>
              <w:bottom w:val="single" w:sz="8" w:space="0" w:color="auto"/>
              <w:right w:val="single" w:sz="8" w:space="0" w:color="auto"/>
            </w:tcBorders>
            <w:shd w:val="clear" w:color="auto" w:fill="auto"/>
            <w:noWrap/>
            <w:vAlign w:val="center"/>
            <w:hideMark/>
          </w:tcPr>
          <w:p w14:paraId="7B26E6BB" w14:textId="77777777" w:rsidR="00C44AA3" w:rsidRPr="00C44AA3" w:rsidRDefault="00C44AA3" w:rsidP="00EE6B4A">
            <w:pPr>
              <w:pStyle w:val="Tabstyl0"/>
            </w:pPr>
            <w:r w:rsidRPr="00CB5927">
              <w:t>7,69%</w:t>
            </w:r>
          </w:p>
        </w:tc>
      </w:tr>
      <w:tr w:rsidR="00C44AA3" w:rsidRPr="00C44AA3" w14:paraId="5CA288FA" w14:textId="77777777" w:rsidTr="00AD4ECC">
        <w:trPr>
          <w:trHeight w:val="283"/>
          <w:jc w:val="center"/>
        </w:trPr>
        <w:tc>
          <w:tcPr>
            <w:tcW w:w="2200" w:type="dxa"/>
            <w:tcBorders>
              <w:top w:val="nil"/>
              <w:left w:val="single" w:sz="8" w:space="0" w:color="auto"/>
              <w:bottom w:val="single" w:sz="8" w:space="0" w:color="auto"/>
              <w:right w:val="single" w:sz="8" w:space="0" w:color="auto"/>
            </w:tcBorders>
            <w:shd w:val="clear" w:color="000000" w:fill="FFFFFF"/>
            <w:noWrap/>
            <w:vAlign w:val="center"/>
            <w:hideMark/>
          </w:tcPr>
          <w:p w14:paraId="13F38BEE" w14:textId="77777777" w:rsidR="00C44AA3" w:rsidRPr="00C44AA3" w:rsidRDefault="00C44AA3" w:rsidP="00EE6B4A">
            <w:pPr>
              <w:pStyle w:val="Tabstyl0"/>
            </w:pPr>
            <w:r w:rsidRPr="00C44AA3">
              <w:t>Węgiel kamienny</w:t>
            </w:r>
          </w:p>
        </w:tc>
        <w:tc>
          <w:tcPr>
            <w:tcW w:w="960" w:type="dxa"/>
            <w:tcBorders>
              <w:top w:val="nil"/>
              <w:left w:val="nil"/>
              <w:bottom w:val="single" w:sz="8" w:space="0" w:color="auto"/>
              <w:right w:val="single" w:sz="8" w:space="0" w:color="auto"/>
            </w:tcBorders>
            <w:shd w:val="clear" w:color="auto" w:fill="auto"/>
            <w:noWrap/>
            <w:vAlign w:val="center"/>
            <w:hideMark/>
          </w:tcPr>
          <w:p w14:paraId="014BE003" w14:textId="77777777" w:rsidR="00C44AA3" w:rsidRPr="00C44AA3" w:rsidRDefault="00C44AA3" w:rsidP="00EE6B4A">
            <w:pPr>
              <w:pStyle w:val="Tabstyl0"/>
            </w:pPr>
            <w:r w:rsidRPr="00CB5927">
              <w:t>42 155</w:t>
            </w:r>
          </w:p>
        </w:tc>
        <w:tc>
          <w:tcPr>
            <w:tcW w:w="960" w:type="dxa"/>
            <w:tcBorders>
              <w:top w:val="nil"/>
              <w:left w:val="nil"/>
              <w:bottom w:val="single" w:sz="8" w:space="0" w:color="auto"/>
              <w:right w:val="single" w:sz="8" w:space="0" w:color="auto"/>
            </w:tcBorders>
            <w:shd w:val="clear" w:color="auto" w:fill="auto"/>
            <w:noWrap/>
            <w:vAlign w:val="center"/>
            <w:hideMark/>
          </w:tcPr>
          <w:p w14:paraId="56DD8F8E" w14:textId="77777777" w:rsidR="00C44AA3" w:rsidRPr="00C44AA3" w:rsidRDefault="00C44AA3" w:rsidP="00EE6B4A">
            <w:pPr>
              <w:pStyle w:val="Tabstyl0"/>
            </w:pPr>
            <w:r w:rsidRPr="00CB5927">
              <w:t>40 445</w:t>
            </w:r>
          </w:p>
        </w:tc>
        <w:tc>
          <w:tcPr>
            <w:tcW w:w="1054" w:type="dxa"/>
            <w:tcBorders>
              <w:top w:val="nil"/>
              <w:left w:val="nil"/>
              <w:bottom w:val="single" w:sz="8" w:space="0" w:color="auto"/>
              <w:right w:val="single" w:sz="8" w:space="0" w:color="auto"/>
            </w:tcBorders>
            <w:shd w:val="clear" w:color="auto" w:fill="auto"/>
            <w:noWrap/>
            <w:vAlign w:val="center"/>
            <w:hideMark/>
          </w:tcPr>
          <w:p w14:paraId="0CD92AD5" w14:textId="77777777" w:rsidR="00C44AA3" w:rsidRPr="00C44AA3" w:rsidRDefault="00C44AA3" w:rsidP="00EE6B4A">
            <w:pPr>
              <w:pStyle w:val="Tabstyl0"/>
            </w:pPr>
            <w:r w:rsidRPr="00CB5927">
              <w:t>-1 710</w:t>
            </w:r>
          </w:p>
        </w:tc>
        <w:tc>
          <w:tcPr>
            <w:tcW w:w="1054" w:type="dxa"/>
            <w:tcBorders>
              <w:top w:val="nil"/>
              <w:left w:val="nil"/>
              <w:bottom w:val="single" w:sz="8" w:space="0" w:color="auto"/>
              <w:right w:val="single" w:sz="8" w:space="0" w:color="auto"/>
            </w:tcBorders>
            <w:shd w:val="clear" w:color="auto" w:fill="auto"/>
            <w:noWrap/>
            <w:vAlign w:val="center"/>
            <w:hideMark/>
          </w:tcPr>
          <w:p w14:paraId="024CF012" w14:textId="77777777" w:rsidR="00C44AA3" w:rsidRPr="00C44AA3" w:rsidRDefault="00C44AA3" w:rsidP="00EE6B4A">
            <w:pPr>
              <w:pStyle w:val="Tabstyl0"/>
            </w:pPr>
            <w:r w:rsidRPr="00CB5927">
              <w:t>-4,06%</w:t>
            </w:r>
          </w:p>
        </w:tc>
      </w:tr>
      <w:tr w:rsidR="00C44AA3" w:rsidRPr="00C44AA3" w14:paraId="3C729A0B" w14:textId="77777777" w:rsidTr="00AD4ECC">
        <w:trPr>
          <w:trHeight w:val="283"/>
          <w:jc w:val="center"/>
        </w:trPr>
        <w:tc>
          <w:tcPr>
            <w:tcW w:w="2200" w:type="dxa"/>
            <w:tcBorders>
              <w:top w:val="nil"/>
              <w:left w:val="single" w:sz="8" w:space="0" w:color="auto"/>
              <w:bottom w:val="single" w:sz="8" w:space="0" w:color="auto"/>
              <w:right w:val="single" w:sz="8" w:space="0" w:color="auto"/>
            </w:tcBorders>
            <w:shd w:val="clear" w:color="000000" w:fill="FFFFFF"/>
            <w:noWrap/>
            <w:vAlign w:val="center"/>
            <w:hideMark/>
          </w:tcPr>
          <w:p w14:paraId="626DBFA1" w14:textId="77777777" w:rsidR="00C44AA3" w:rsidRPr="00C44AA3" w:rsidRDefault="00C44AA3" w:rsidP="00EE6B4A">
            <w:pPr>
              <w:pStyle w:val="Tabstyl0"/>
            </w:pPr>
            <w:r w:rsidRPr="00C44AA3">
              <w:t>Energia elektryczna</w:t>
            </w:r>
          </w:p>
        </w:tc>
        <w:tc>
          <w:tcPr>
            <w:tcW w:w="960" w:type="dxa"/>
            <w:tcBorders>
              <w:top w:val="nil"/>
              <w:left w:val="nil"/>
              <w:bottom w:val="single" w:sz="8" w:space="0" w:color="auto"/>
              <w:right w:val="single" w:sz="8" w:space="0" w:color="auto"/>
            </w:tcBorders>
            <w:shd w:val="clear" w:color="auto" w:fill="auto"/>
            <w:noWrap/>
            <w:vAlign w:val="center"/>
            <w:hideMark/>
          </w:tcPr>
          <w:p w14:paraId="275D680B" w14:textId="77777777" w:rsidR="00C44AA3" w:rsidRPr="00C44AA3" w:rsidRDefault="00C44AA3" w:rsidP="00EE6B4A">
            <w:pPr>
              <w:pStyle w:val="Tabstyl0"/>
            </w:pPr>
            <w:r w:rsidRPr="00CB5927">
              <w:t>71 041</w:t>
            </w:r>
          </w:p>
        </w:tc>
        <w:tc>
          <w:tcPr>
            <w:tcW w:w="960" w:type="dxa"/>
            <w:tcBorders>
              <w:top w:val="nil"/>
              <w:left w:val="nil"/>
              <w:bottom w:val="single" w:sz="8" w:space="0" w:color="auto"/>
              <w:right w:val="single" w:sz="8" w:space="0" w:color="auto"/>
            </w:tcBorders>
            <w:shd w:val="clear" w:color="auto" w:fill="auto"/>
            <w:noWrap/>
            <w:vAlign w:val="center"/>
            <w:hideMark/>
          </w:tcPr>
          <w:p w14:paraId="456D3EB2" w14:textId="77777777" w:rsidR="00C44AA3" w:rsidRPr="00C44AA3" w:rsidRDefault="00C44AA3" w:rsidP="00EE6B4A">
            <w:pPr>
              <w:pStyle w:val="Tabstyl0"/>
            </w:pPr>
            <w:r w:rsidRPr="00CB5927">
              <w:t>76 652</w:t>
            </w:r>
          </w:p>
        </w:tc>
        <w:tc>
          <w:tcPr>
            <w:tcW w:w="1054" w:type="dxa"/>
            <w:tcBorders>
              <w:top w:val="nil"/>
              <w:left w:val="nil"/>
              <w:bottom w:val="single" w:sz="8" w:space="0" w:color="auto"/>
              <w:right w:val="single" w:sz="8" w:space="0" w:color="auto"/>
            </w:tcBorders>
            <w:shd w:val="clear" w:color="auto" w:fill="auto"/>
            <w:noWrap/>
            <w:vAlign w:val="center"/>
            <w:hideMark/>
          </w:tcPr>
          <w:p w14:paraId="0B0AFE32" w14:textId="77777777" w:rsidR="00C44AA3" w:rsidRPr="00C44AA3" w:rsidRDefault="00C44AA3" w:rsidP="00EE6B4A">
            <w:pPr>
              <w:pStyle w:val="Tabstyl0"/>
            </w:pPr>
            <w:r w:rsidRPr="00CB5927">
              <w:t>5 611</w:t>
            </w:r>
          </w:p>
        </w:tc>
        <w:tc>
          <w:tcPr>
            <w:tcW w:w="1054" w:type="dxa"/>
            <w:tcBorders>
              <w:top w:val="nil"/>
              <w:left w:val="nil"/>
              <w:bottom w:val="single" w:sz="8" w:space="0" w:color="auto"/>
              <w:right w:val="single" w:sz="8" w:space="0" w:color="auto"/>
            </w:tcBorders>
            <w:shd w:val="clear" w:color="auto" w:fill="auto"/>
            <w:noWrap/>
            <w:vAlign w:val="center"/>
            <w:hideMark/>
          </w:tcPr>
          <w:p w14:paraId="3FC67B3D" w14:textId="77777777" w:rsidR="00C44AA3" w:rsidRPr="00C44AA3" w:rsidRDefault="00C44AA3" w:rsidP="00EE6B4A">
            <w:pPr>
              <w:pStyle w:val="Tabstyl0"/>
            </w:pPr>
            <w:r w:rsidRPr="00CB5927">
              <w:t>7,90%</w:t>
            </w:r>
          </w:p>
        </w:tc>
      </w:tr>
      <w:tr w:rsidR="00C44AA3" w:rsidRPr="00C44AA3" w14:paraId="7D19C5E8" w14:textId="77777777" w:rsidTr="00AD4ECC">
        <w:trPr>
          <w:trHeight w:val="283"/>
          <w:jc w:val="center"/>
        </w:trPr>
        <w:tc>
          <w:tcPr>
            <w:tcW w:w="2200" w:type="dxa"/>
            <w:tcBorders>
              <w:top w:val="nil"/>
              <w:left w:val="single" w:sz="8" w:space="0" w:color="auto"/>
              <w:bottom w:val="single" w:sz="8" w:space="0" w:color="auto"/>
              <w:right w:val="single" w:sz="8" w:space="0" w:color="auto"/>
            </w:tcBorders>
            <w:shd w:val="clear" w:color="000000" w:fill="FFFFFF"/>
            <w:noWrap/>
            <w:vAlign w:val="center"/>
            <w:hideMark/>
          </w:tcPr>
          <w:p w14:paraId="138C6B65" w14:textId="77777777" w:rsidR="00C44AA3" w:rsidRPr="00C44AA3" w:rsidRDefault="00C44AA3" w:rsidP="00EE6B4A">
            <w:pPr>
              <w:pStyle w:val="Tabstyl0"/>
            </w:pPr>
            <w:r w:rsidRPr="00C44AA3">
              <w:t>Ciepło sieciowe</w:t>
            </w:r>
          </w:p>
        </w:tc>
        <w:tc>
          <w:tcPr>
            <w:tcW w:w="960" w:type="dxa"/>
            <w:tcBorders>
              <w:top w:val="nil"/>
              <w:left w:val="nil"/>
              <w:bottom w:val="single" w:sz="8" w:space="0" w:color="auto"/>
              <w:right w:val="single" w:sz="8" w:space="0" w:color="auto"/>
            </w:tcBorders>
            <w:shd w:val="clear" w:color="auto" w:fill="auto"/>
            <w:noWrap/>
            <w:vAlign w:val="center"/>
            <w:hideMark/>
          </w:tcPr>
          <w:p w14:paraId="0D00BB8A" w14:textId="77777777" w:rsidR="00C44AA3" w:rsidRPr="00C44AA3" w:rsidRDefault="00C44AA3" w:rsidP="00EE6B4A">
            <w:pPr>
              <w:pStyle w:val="Tabstyl0"/>
            </w:pPr>
            <w:r w:rsidRPr="00CB5927">
              <w:t>-</w:t>
            </w:r>
          </w:p>
        </w:tc>
        <w:tc>
          <w:tcPr>
            <w:tcW w:w="960" w:type="dxa"/>
            <w:tcBorders>
              <w:top w:val="nil"/>
              <w:left w:val="nil"/>
              <w:bottom w:val="single" w:sz="8" w:space="0" w:color="auto"/>
              <w:right w:val="single" w:sz="8" w:space="0" w:color="auto"/>
            </w:tcBorders>
            <w:shd w:val="clear" w:color="auto" w:fill="auto"/>
            <w:noWrap/>
            <w:vAlign w:val="center"/>
            <w:hideMark/>
          </w:tcPr>
          <w:p w14:paraId="7027594C" w14:textId="77777777" w:rsidR="00C44AA3" w:rsidRPr="00C44AA3" w:rsidRDefault="00C44AA3" w:rsidP="00EE6B4A">
            <w:pPr>
              <w:pStyle w:val="Tabstyl0"/>
            </w:pPr>
            <w:r w:rsidRPr="00CB5927">
              <w:t>-</w:t>
            </w:r>
          </w:p>
        </w:tc>
        <w:tc>
          <w:tcPr>
            <w:tcW w:w="1054" w:type="dxa"/>
            <w:tcBorders>
              <w:top w:val="nil"/>
              <w:left w:val="nil"/>
              <w:bottom w:val="single" w:sz="8" w:space="0" w:color="auto"/>
              <w:right w:val="single" w:sz="8" w:space="0" w:color="auto"/>
            </w:tcBorders>
            <w:shd w:val="clear" w:color="auto" w:fill="auto"/>
            <w:noWrap/>
            <w:vAlign w:val="center"/>
            <w:hideMark/>
          </w:tcPr>
          <w:p w14:paraId="3099B358" w14:textId="77777777" w:rsidR="00C44AA3" w:rsidRPr="00C44AA3" w:rsidRDefault="00C44AA3" w:rsidP="00EE6B4A">
            <w:pPr>
              <w:pStyle w:val="Tabstyl0"/>
            </w:pPr>
            <w:r>
              <w:t>-</w:t>
            </w:r>
          </w:p>
        </w:tc>
        <w:tc>
          <w:tcPr>
            <w:tcW w:w="1054" w:type="dxa"/>
            <w:tcBorders>
              <w:top w:val="nil"/>
              <w:left w:val="nil"/>
              <w:bottom w:val="single" w:sz="8" w:space="0" w:color="auto"/>
              <w:right w:val="single" w:sz="8" w:space="0" w:color="auto"/>
            </w:tcBorders>
            <w:shd w:val="clear" w:color="auto" w:fill="auto"/>
            <w:noWrap/>
            <w:vAlign w:val="center"/>
            <w:hideMark/>
          </w:tcPr>
          <w:p w14:paraId="1381FED4" w14:textId="77777777" w:rsidR="00C44AA3" w:rsidRPr="00C44AA3" w:rsidRDefault="00C44AA3" w:rsidP="00EE6B4A">
            <w:pPr>
              <w:pStyle w:val="Tabstyl0"/>
            </w:pPr>
            <w:r>
              <w:t>-</w:t>
            </w:r>
          </w:p>
        </w:tc>
      </w:tr>
    </w:tbl>
    <w:p w14:paraId="60CA4CA4" w14:textId="77777777" w:rsidR="00C44AA3" w:rsidRPr="00C44AA3" w:rsidRDefault="00C44AA3" w:rsidP="00512A6F">
      <w:pPr>
        <w:pStyle w:val="Tabrd"/>
        <w:rPr>
          <w:snapToGrid w:val="0"/>
        </w:rPr>
      </w:pPr>
      <w:proofErr w:type="spellStart"/>
      <w:r w:rsidRPr="00C44AA3">
        <w:rPr>
          <w:snapToGrid w:val="0"/>
        </w:rPr>
        <w:t>Źródło</w:t>
      </w:r>
      <w:proofErr w:type="spellEnd"/>
      <w:r w:rsidRPr="00C44AA3">
        <w:rPr>
          <w:snapToGrid w:val="0"/>
        </w:rPr>
        <w:t xml:space="preserve">: </w:t>
      </w:r>
      <w:proofErr w:type="spellStart"/>
      <w:r w:rsidRPr="00C44AA3">
        <w:rPr>
          <w:snapToGrid w:val="0"/>
        </w:rPr>
        <w:t>Opracowanie</w:t>
      </w:r>
      <w:proofErr w:type="spellEnd"/>
      <w:r w:rsidRPr="00C44AA3">
        <w:rPr>
          <w:snapToGrid w:val="0"/>
        </w:rPr>
        <w:t xml:space="preserve"> </w:t>
      </w:r>
      <w:proofErr w:type="spellStart"/>
      <w:r w:rsidRPr="00C44AA3">
        <w:rPr>
          <w:snapToGrid w:val="0"/>
        </w:rPr>
        <w:t>własne</w:t>
      </w:r>
      <w:proofErr w:type="spellEnd"/>
    </w:p>
    <w:p w14:paraId="4BEB170E" w14:textId="77777777" w:rsidR="00C44AA3" w:rsidRPr="000C64D7" w:rsidRDefault="00C44AA3" w:rsidP="00BF7661">
      <w:pPr>
        <w:pStyle w:val="Tekst"/>
        <w:rPr>
          <w:highlight w:val="green"/>
        </w:rPr>
      </w:pPr>
      <w:r w:rsidRPr="00C44AA3">
        <w:t xml:space="preserve">Analiza porównawcza wyników inwentaryzacji emisji z </w:t>
      </w:r>
      <w:r w:rsidR="00356686">
        <w:t>lat 2010 i 2013 w podziale na </w:t>
      </w:r>
      <w:r w:rsidRPr="00C44AA3">
        <w:t>paliwa/nośniki energii wskazu</w:t>
      </w:r>
      <w:r>
        <w:t>je, iż w 2013 roku w czterech</w:t>
      </w:r>
      <w:r w:rsidRPr="00C44AA3">
        <w:t xml:space="preserve"> stosowanych na terenie gminy nośnikach energii i pal</w:t>
      </w:r>
      <w:r>
        <w:t>iwach za wyjątkiem oleju opałowego, węgle kamiennego, i gazu ciekłego</w:t>
      </w:r>
      <w:r w:rsidR="00957E2A">
        <w:t xml:space="preserve"> </w:t>
      </w:r>
      <w:r w:rsidRPr="00C44AA3">
        <w:t>odnotowano wzrost wielkości emisji w porównaniu z rokiem 2010. Największy procentowy wzrost emisji odnoto</w:t>
      </w:r>
      <w:r>
        <w:t>wano w przypadku gazu ziemnego (1 694</w:t>
      </w:r>
      <w:r w:rsidRPr="00C44AA3">
        <w:t xml:space="preserve"> CO</w:t>
      </w:r>
      <w:r w:rsidRPr="00C44AA3">
        <w:rPr>
          <w:vertAlign w:val="subscript"/>
        </w:rPr>
        <w:t>2</w:t>
      </w:r>
      <w:r>
        <w:t>e/12,01%). W</w:t>
      </w:r>
      <w:r w:rsidRPr="00C44AA3">
        <w:t xml:space="preserve">zrost wielkości emisji odnotowano też w przypadku </w:t>
      </w:r>
      <w:r>
        <w:t>energii elektrycznej (5 611</w:t>
      </w:r>
      <w:r w:rsidRPr="00C44AA3">
        <w:t xml:space="preserve"> Mg CO</w:t>
      </w:r>
      <w:r w:rsidRPr="00C44AA3">
        <w:rPr>
          <w:vertAlign w:val="subscript"/>
        </w:rPr>
        <w:t>2</w:t>
      </w:r>
      <w:r>
        <w:t>e/7,9</w:t>
      </w:r>
      <w:r w:rsidR="00356686">
        <w:t>0%). W </w:t>
      </w:r>
      <w:r w:rsidRPr="00C44AA3">
        <w:t xml:space="preserve">przypadku zużycia </w:t>
      </w:r>
      <w:r>
        <w:t>oleju opałowego</w:t>
      </w:r>
      <w:r w:rsidRPr="00C44AA3">
        <w:t xml:space="preserve"> odnotowano </w:t>
      </w:r>
      <w:r>
        <w:t>spadek na poziomie 5,98%</w:t>
      </w:r>
      <w:r w:rsidR="00957E2A">
        <w:t xml:space="preserve"> </w:t>
      </w:r>
      <w:r>
        <w:t>(44</w:t>
      </w:r>
      <w:r w:rsidRPr="00C44AA3">
        <w:t xml:space="preserve"> Mg CO</w:t>
      </w:r>
      <w:r w:rsidRPr="00C44AA3">
        <w:rPr>
          <w:vertAlign w:val="subscript"/>
        </w:rPr>
        <w:t>2</w:t>
      </w:r>
      <w:r w:rsidRPr="00C44AA3">
        <w:t>e).</w:t>
      </w:r>
    </w:p>
    <w:p w14:paraId="14E04802" w14:textId="77777777" w:rsidR="009C7E3A" w:rsidRDefault="009A1466" w:rsidP="002E64BB">
      <w:pPr>
        <w:spacing w:after="200"/>
        <w:rPr>
          <w:highlight w:val="green"/>
          <w:u w:val="single"/>
        </w:rPr>
      </w:pPr>
      <w:r>
        <w:rPr>
          <w:highlight w:val="green"/>
          <w:u w:val="single"/>
        </w:rPr>
        <w:br w:type="page"/>
      </w:r>
    </w:p>
    <w:p w14:paraId="7B3738FC" w14:textId="77777777" w:rsidR="009C7E3A" w:rsidRDefault="009C7E3A" w:rsidP="000E57E5">
      <w:pPr>
        <w:pStyle w:val="Nagwek2"/>
      </w:pPr>
      <w:bookmarkStart w:id="534" w:name="_Toc434913980"/>
      <w:bookmarkStart w:id="535" w:name="_Toc445994276"/>
      <w:r w:rsidRPr="00AB59CA">
        <w:lastRenderedPageBreak/>
        <w:t>PLANOWANE DZIAŁANIA DO ROKU 2020</w:t>
      </w:r>
      <w:bookmarkStart w:id="536" w:name="_Toc396911254"/>
      <w:bookmarkStart w:id="537" w:name="_Toc396911728"/>
      <w:bookmarkStart w:id="538" w:name="_Toc397077659"/>
      <w:bookmarkStart w:id="539" w:name="_Toc397083388"/>
      <w:bookmarkStart w:id="540" w:name="_Toc397086803"/>
      <w:bookmarkStart w:id="541" w:name="_Toc397091896"/>
      <w:bookmarkStart w:id="542" w:name="_Toc397344863"/>
      <w:bookmarkStart w:id="543" w:name="_Toc397350575"/>
      <w:bookmarkStart w:id="544" w:name="_Toc397350761"/>
      <w:bookmarkStart w:id="545" w:name="_Toc39760024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34"/>
      <w:bookmarkEnd w:id="535"/>
    </w:p>
    <w:p w14:paraId="10920799" w14:textId="77777777" w:rsidR="000F3867" w:rsidRPr="000F3867" w:rsidRDefault="000F3867" w:rsidP="000D43C4">
      <w:pPr>
        <w:pStyle w:val="Nagwek3"/>
      </w:pPr>
      <w:bookmarkStart w:id="546" w:name="_Toc434913981"/>
      <w:bookmarkStart w:id="547" w:name="_Ref445280079"/>
      <w:bookmarkStart w:id="548" w:name="_Ref445714970"/>
      <w:bookmarkStart w:id="549" w:name="_Toc445994277"/>
      <w:r>
        <w:t>Krótkoterminowe i średnioterminowe działania i zadania</w:t>
      </w:r>
      <w:bookmarkEnd w:id="546"/>
      <w:bookmarkEnd w:id="547"/>
      <w:bookmarkEnd w:id="548"/>
      <w:bookmarkEnd w:id="549"/>
    </w:p>
    <w:p w14:paraId="4D3A295C" w14:textId="77777777" w:rsidR="006918B7" w:rsidRPr="00775860" w:rsidRDefault="0023333E" w:rsidP="000D43C4">
      <w:pPr>
        <w:pStyle w:val="Prioryteyt"/>
      </w:pPr>
      <w:bookmarkStart w:id="550" w:name="_Toc397600244"/>
      <w:bookmarkStart w:id="551" w:name="_Toc434913982"/>
      <w:bookmarkStart w:id="552" w:name="_Toc445994278"/>
      <w:bookmarkEnd w:id="536"/>
      <w:bookmarkEnd w:id="537"/>
      <w:bookmarkEnd w:id="538"/>
      <w:bookmarkEnd w:id="539"/>
      <w:bookmarkEnd w:id="540"/>
      <w:bookmarkEnd w:id="541"/>
      <w:bookmarkEnd w:id="542"/>
      <w:bookmarkEnd w:id="543"/>
      <w:bookmarkEnd w:id="544"/>
      <w:bookmarkEnd w:id="545"/>
      <w:bookmarkEnd w:id="550"/>
      <w:r w:rsidRPr="00F0252C">
        <w:t>Energetyka</w:t>
      </w:r>
      <w:bookmarkEnd w:id="551"/>
      <w:bookmarkEnd w:id="552"/>
    </w:p>
    <w:p w14:paraId="4B5191C7" w14:textId="77777777" w:rsidR="005C6A5C" w:rsidRPr="005C6A5C" w:rsidRDefault="005C6A5C" w:rsidP="00DE54CA">
      <w:pPr>
        <w:pStyle w:val="PROJEKTNAGW"/>
      </w:pPr>
      <w:r w:rsidRPr="005C6A5C">
        <w:t>PROJEKTY WŁASNE GMINY</w:t>
      </w:r>
    </w:p>
    <w:p w14:paraId="13525397" w14:textId="77777777" w:rsidR="00927FC3" w:rsidRDefault="00927FC3" w:rsidP="0077196A">
      <w:pPr>
        <w:pStyle w:val="zadanie"/>
      </w:pPr>
      <w:r w:rsidRPr="00C975D5">
        <w:t>Modernizacja źródeł światła o wysokim poborze mocy na oświetlenie uliczne energooszczędne wraz z dostosowaniem infrastruktury</w:t>
      </w:r>
    </w:p>
    <w:p w14:paraId="585D8898" w14:textId="77777777" w:rsidR="0042451F" w:rsidRDefault="00927FC3" w:rsidP="00BF7661">
      <w:pPr>
        <w:pStyle w:val="Tekst"/>
      </w:pPr>
      <w:r>
        <w:t>W ramach zadania modernizacji podlegać będzie wymiana starych energochłonnych źródeł światła</w:t>
      </w:r>
      <w:r w:rsidR="0098677E">
        <w:t xml:space="preserve">. W </w:t>
      </w:r>
      <w:r w:rsidR="0098677E" w:rsidRPr="00087CF7">
        <w:t>ramach dostępności środków finansowych w budżecie Gminy Mosina planowane jest do wymiany ok.</w:t>
      </w:r>
      <w:r w:rsidR="00F336D1" w:rsidRPr="00087CF7">
        <w:t xml:space="preserve"> </w:t>
      </w:r>
      <w:r w:rsidR="0098677E" w:rsidRPr="00087CF7">
        <w:t>6</w:t>
      </w:r>
      <w:r w:rsidR="00F336D1" w:rsidRPr="00087CF7">
        <w:t>50 lamp</w:t>
      </w:r>
      <w:r w:rsidRPr="00087CF7">
        <w:t xml:space="preserve"> o wysokim po</w:t>
      </w:r>
      <w:r w:rsidR="000C3069" w:rsidRPr="00087CF7">
        <w:t>borze mocy (</w:t>
      </w:r>
      <w:r w:rsidRPr="00087CF7">
        <w:t>sodowe) na oświetlenie uliczne energooszczędne (metalohalogenkowe i LED) obejmująca dostosowanie infrastruktury. Zastąpienie tradycyjnych żarówek energooszc</w:t>
      </w:r>
      <w:r w:rsidR="0098677E" w:rsidRPr="00087CF7">
        <w:t>zędnymi</w:t>
      </w:r>
      <w:r w:rsidR="0098677E">
        <w:t xml:space="preserve"> lampami LED łączy się z </w:t>
      </w:r>
      <w:r>
        <w:t>ogranic</w:t>
      </w:r>
      <w:r w:rsidR="00356686">
        <w:t>zeniem zużycia energii, a co za </w:t>
      </w:r>
      <w:r>
        <w:t>tym idzie z ograniczeniem emisji CO</w:t>
      </w:r>
      <w:r>
        <w:rPr>
          <w:vertAlign w:val="subscript"/>
        </w:rPr>
        <w:t>2.</w:t>
      </w:r>
      <w:r w:rsidR="00E55E1E">
        <w:t xml:space="preserve"> </w:t>
      </w:r>
    </w:p>
    <w:p w14:paraId="174E06AA" w14:textId="77777777" w:rsidR="0042451F" w:rsidRDefault="0042451F" w:rsidP="0042451F">
      <w:pPr>
        <w:spacing w:before="120"/>
        <w:jc w:val="both"/>
        <w:rPr>
          <w:rFonts w:cs="Arial"/>
          <w:color w:val="FF0000"/>
          <w:szCs w:val="24"/>
        </w:rPr>
      </w:pPr>
      <w:r>
        <w:rPr>
          <w:rFonts w:cs="Arial"/>
        </w:rPr>
        <w:t xml:space="preserve">Jednocześnie w ramach zadania planuje się także: </w:t>
      </w:r>
      <w:r w:rsidRPr="00456019">
        <w:rPr>
          <w:rFonts w:cs="Arial"/>
          <w:szCs w:val="24"/>
        </w:rPr>
        <w:t>Montaż efektywnego energetycznie oświetlenia ulicznego przy spełnieniu wymagań technicznych dotyczących oświetlenia dróg zawartych we właściwych normach dotyczących oświetlenia drogowego, w</w:t>
      </w:r>
      <w:r w:rsidRPr="004C7A03">
        <w:rPr>
          <w:rFonts w:cs="Arial"/>
          <w:color w:val="FF0000"/>
          <w:szCs w:val="24"/>
        </w:rPr>
        <w:t xml:space="preserve"> </w:t>
      </w:r>
      <w:r w:rsidRPr="00456019">
        <w:rPr>
          <w:rFonts w:cs="Arial"/>
          <w:szCs w:val="24"/>
        </w:rPr>
        <w:t>tym:</w:t>
      </w:r>
      <w:r w:rsidRPr="00456019">
        <w:rPr>
          <w:rFonts w:cs="Arial"/>
          <w:szCs w:val="24"/>
        </w:rPr>
        <w:tab/>
      </w:r>
    </w:p>
    <w:p w14:paraId="109C1798" w14:textId="77777777" w:rsidR="00492204" w:rsidRPr="00492204" w:rsidRDefault="00492204" w:rsidP="00492204">
      <w:pPr>
        <w:pStyle w:val="Akapitzlist"/>
        <w:numPr>
          <w:ilvl w:val="0"/>
          <w:numId w:val="105"/>
        </w:numPr>
        <w:spacing w:before="120" w:after="120"/>
        <w:jc w:val="both"/>
        <w:rPr>
          <w:rFonts w:cs="Arial"/>
          <w:sz w:val="22"/>
          <w:szCs w:val="24"/>
        </w:rPr>
      </w:pPr>
      <w:r w:rsidRPr="00492204">
        <w:rPr>
          <w:rFonts w:cs="Arial"/>
          <w:sz w:val="22"/>
          <w:szCs w:val="24"/>
        </w:rPr>
        <w:t xml:space="preserve">montaż efektywnych energetycznie lamp na przystankach komunikacyjnych, linii 691 i 692.  </w:t>
      </w:r>
    </w:p>
    <w:p w14:paraId="4F41D1F3" w14:textId="77777777" w:rsidR="00492204" w:rsidRPr="00492204" w:rsidRDefault="00492204" w:rsidP="00492204">
      <w:pPr>
        <w:pStyle w:val="Akapitzlist"/>
        <w:numPr>
          <w:ilvl w:val="0"/>
          <w:numId w:val="105"/>
        </w:numPr>
        <w:spacing w:before="120" w:after="120"/>
        <w:jc w:val="both"/>
        <w:rPr>
          <w:rFonts w:cs="Arial"/>
          <w:sz w:val="22"/>
          <w:szCs w:val="24"/>
        </w:rPr>
      </w:pPr>
      <w:r w:rsidRPr="00492204">
        <w:rPr>
          <w:rFonts w:cs="Arial"/>
          <w:sz w:val="22"/>
          <w:szCs w:val="24"/>
        </w:rPr>
        <w:t>Montaż efektywnie energetycznych lamp w obrębie Zintegrowanych Węzłów Przesiadkowych tj.:</w:t>
      </w:r>
    </w:p>
    <w:p w14:paraId="2B2025CE" w14:textId="77777777" w:rsidR="00492204" w:rsidRPr="00492204" w:rsidRDefault="00492204" w:rsidP="00492204">
      <w:pPr>
        <w:pStyle w:val="Akapitzlist"/>
        <w:numPr>
          <w:ilvl w:val="1"/>
          <w:numId w:val="105"/>
        </w:numPr>
        <w:spacing w:before="120" w:after="120"/>
        <w:jc w:val="both"/>
        <w:rPr>
          <w:rFonts w:cs="Arial"/>
          <w:sz w:val="22"/>
          <w:szCs w:val="24"/>
        </w:rPr>
      </w:pPr>
      <w:r w:rsidRPr="00492204">
        <w:rPr>
          <w:rFonts w:cs="Arial"/>
          <w:sz w:val="22"/>
          <w:szCs w:val="24"/>
        </w:rPr>
        <w:t>Mosina</w:t>
      </w:r>
    </w:p>
    <w:p w14:paraId="0B57111A" w14:textId="77777777" w:rsidR="00492204" w:rsidRPr="00492204" w:rsidRDefault="00492204" w:rsidP="00492204">
      <w:pPr>
        <w:pStyle w:val="Akapitzlist"/>
        <w:numPr>
          <w:ilvl w:val="1"/>
          <w:numId w:val="105"/>
        </w:numPr>
        <w:spacing w:before="120" w:after="120"/>
        <w:jc w:val="both"/>
        <w:rPr>
          <w:rFonts w:cs="Arial"/>
          <w:sz w:val="22"/>
          <w:szCs w:val="24"/>
        </w:rPr>
      </w:pPr>
      <w:r w:rsidRPr="00492204">
        <w:rPr>
          <w:rFonts w:cs="Arial"/>
          <w:sz w:val="22"/>
          <w:szCs w:val="24"/>
        </w:rPr>
        <w:t>Drużyna Poznańska</w:t>
      </w:r>
    </w:p>
    <w:p w14:paraId="2637CDF1" w14:textId="77777777" w:rsidR="00492204" w:rsidRPr="00492204" w:rsidRDefault="00492204" w:rsidP="00492204">
      <w:pPr>
        <w:pStyle w:val="Akapitzlist"/>
        <w:numPr>
          <w:ilvl w:val="1"/>
          <w:numId w:val="105"/>
        </w:numPr>
        <w:spacing w:before="120" w:after="120"/>
        <w:jc w:val="both"/>
        <w:rPr>
          <w:rFonts w:cs="Arial"/>
          <w:sz w:val="22"/>
          <w:szCs w:val="24"/>
        </w:rPr>
      </w:pPr>
      <w:r w:rsidRPr="00492204">
        <w:rPr>
          <w:rFonts w:cs="Arial"/>
          <w:sz w:val="22"/>
          <w:szCs w:val="24"/>
        </w:rPr>
        <w:t>Iłowiec</w:t>
      </w:r>
    </w:p>
    <w:p w14:paraId="45E45291" w14:textId="77777777" w:rsidR="00492204" w:rsidRPr="00957966" w:rsidRDefault="00492204" w:rsidP="00492204">
      <w:pPr>
        <w:spacing w:before="120"/>
        <w:jc w:val="both"/>
        <w:rPr>
          <w:rFonts w:cs="Arial"/>
          <w:szCs w:val="24"/>
        </w:rPr>
      </w:pPr>
      <w:r w:rsidRPr="00957966">
        <w:rPr>
          <w:rFonts w:cs="Arial"/>
          <w:szCs w:val="24"/>
        </w:rPr>
        <w:t>- montaż efektywnych energetycznie lamp w ciągach ścieżek rowerowyc</w:t>
      </w:r>
      <w:r>
        <w:rPr>
          <w:rFonts w:cs="Arial"/>
          <w:szCs w:val="24"/>
        </w:rPr>
        <w:t xml:space="preserve">h oraz dróg. </w:t>
      </w:r>
    </w:p>
    <w:p w14:paraId="0FD6A713" w14:textId="77777777" w:rsidR="0042451F" w:rsidRDefault="0042451F" w:rsidP="00BF7661">
      <w:pPr>
        <w:pStyle w:val="Tekst"/>
      </w:pPr>
    </w:p>
    <w:p w14:paraId="38D441F2" w14:textId="77777777" w:rsidR="0023333E" w:rsidRDefault="00E55E1E" w:rsidP="00BF7661">
      <w:pPr>
        <w:pStyle w:val="Tekst"/>
      </w:pPr>
      <w:r>
        <w:t>Działanie obejmuje zadani</w:t>
      </w:r>
      <w:r w:rsidR="00400BAA">
        <w:t>a</w:t>
      </w:r>
      <w:r>
        <w:t xml:space="preserve"> wpisane w WPF – zadanie </w:t>
      </w:r>
      <w:r w:rsidR="00400BAA">
        <w:t>1.3.1.1. „M</w:t>
      </w:r>
      <w:r w:rsidR="00852766">
        <w:t>odernizacja urządzeń oświe</w:t>
      </w:r>
      <w:r>
        <w:t>tlenia ulicznego – poprawa bezpieczeństwa mieszkańców</w:t>
      </w:r>
      <w:r w:rsidR="00400BAA">
        <w:t>”; zadanie 1.3.2.3. „Budowa i rozbudowa oświetlenia drogowego, rozbudowa bazy ochrony p.poż. i monitoringu – Poprawa bezpieczeństwa mieszkańców”.</w:t>
      </w:r>
      <w:r w:rsidR="00E71A5C">
        <w:t xml:space="preserve"> </w:t>
      </w:r>
    </w:p>
    <w:p w14:paraId="41F2A3AD" w14:textId="77777777" w:rsidR="006B1D77" w:rsidRPr="00E55E1E" w:rsidRDefault="006B1D77" w:rsidP="00BF7661">
      <w:pPr>
        <w:pStyle w:val="Teks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887"/>
      </w:tblGrid>
      <w:tr w:rsidR="00927FC3" w:rsidRPr="00927FC3" w14:paraId="43142AEB" w14:textId="77777777" w:rsidTr="00434662">
        <w:tc>
          <w:tcPr>
            <w:tcW w:w="1752" w:type="pct"/>
            <w:shd w:val="clear" w:color="auto" w:fill="92D050"/>
            <w:vAlign w:val="center"/>
          </w:tcPr>
          <w:p w14:paraId="147DF79F" w14:textId="77777777" w:rsidR="00927FC3" w:rsidRPr="00927FC3" w:rsidRDefault="00927FC3" w:rsidP="000B5124">
            <w:pPr>
              <w:pStyle w:val="Tabstyl"/>
            </w:pPr>
            <w:r w:rsidRPr="00927FC3">
              <w:t>Korzyści społeczne:</w:t>
            </w:r>
          </w:p>
        </w:tc>
        <w:tc>
          <w:tcPr>
            <w:tcW w:w="3248" w:type="pct"/>
            <w:vAlign w:val="center"/>
          </w:tcPr>
          <w:p w14:paraId="3F914516" w14:textId="77777777" w:rsidR="00927FC3" w:rsidRPr="007E504C" w:rsidRDefault="00927FC3" w:rsidP="000B5124">
            <w:pPr>
              <w:pStyle w:val="Tabstyl"/>
            </w:pPr>
            <w:r w:rsidRPr="007E504C">
              <w:t>poprawa jakości wykorzystywanych urządzeń</w:t>
            </w:r>
          </w:p>
        </w:tc>
      </w:tr>
      <w:tr w:rsidR="00927FC3" w:rsidRPr="00927FC3" w14:paraId="1191E5AC" w14:textId="77777777" w:rsidTr="00434662">
        <w:tc>
          <w:tcPr>
            <w:tcW w:w="1752" w:type="pct"/>
            <w:shd w:val="clear" w:color="auto" w:fill="92D050"/>
            <w:vAlign w:val="center"/>
          </w:tcPr>
          <w:p w14:paraId="77BF4F9C" w14:textId="77777777" w:rsidR="00927FC3" w:rsidRPr="00927FC3" w:rsidRDefault="00927FC3" w:rsidP="000B5124">
            <w:pPr>
              <w:pStyle w:val="Tabstyl"/>
            </w:pPr>
            <w:r w:rsidRPr="00927FC3">
              <w:t>Korzyści ekonomiczne:</w:t>
            </w:r>
          </w:p>
        </w:tc>
        <w:tc>
          <w:tcPr>
            <w:tcW w:w="3248" w:type="pct"/>
            <w:vAlign w:val="center"/>
          </w:tcPr>
          <w:p w14:paraId="015E1680" w14:textId="77777777" w:rsidR="00927FC3" w:rsidRPr="007E504C" w:rsidRDefault="00927FC3" w:rsidP="000B5124">
            <w:pPr>
              <w:pStyle w:val="Tabstyl"/>
            </w:pPr>
            <w:r w:rsidRPr="007E504C">
              <w:t>zwiększona oszczędność energii</w:t>
            </w:r>
          </w:p>
        </w:tc>
      </w:tr>
      <w:tr w:rsidR="00927FC3" w:rsidRPr="00927FC3" w14:paraId="7470F70A" w14:textId="77777777" w:rsidTr="00434662">
        <w:tc>
          <w:tcPr>
            <w:tcW w:w="1752" w:type="pct"/>
            <w:shd w:val="clear" w:color="auto" w:fill="92D050"/>
            <w:vAlign w:val="center"/>
          </w:tcPr>
          <w:p w14:paraId="2524C1AB" w14:textId="77777777" w:rsidR="00927FC3" w:rsidRPr="00927FC3" w:rsidRDefault="00927FC3" w:rsidP="000B5124">
            <w:pPr>
              <w:pStyle w:val="Tabstyl"/>
            </w:pPr>
            <w:r w:rsidRPr="00927FC3">
              <w:t>Korzyści środowiskowe:</w:t>
            </w:r>
          </w:p>
        </w:tc>
        <w:tc>
          <w:tcPr>
            <w:tcW w:w="3248" w:type="pct"/>
            <w:vAlign w:val="center"/>
          </w:tcPr>
          <w:p w14:paraId="0E26755C" w14:textId="77777777" w:rsidR="00927FC3" w:rsidRPr="007E504C" w:rsidRDefault="00927FC3" w:rsidP="000B5124">
            <w:pPr>
              <w:pStyle w:val="Tabstyl"/>
            </w:pPr>
            <w:r w:rsidRPr="007E504C">
              <w:t>obniżenie emisji gazów cieplarnianych</w:t>
            </w:r>
          </w:p>
        </w:tc>
      </w:tr>
    </w:tbl>
    <w:p w14:paraId="2CC22E10" w14:textId="77777777" w:rsidR="00927FC3" w:rsidRDefault="00927FC3"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694EB4" w:rsidRPr="007E504C" w14:paraId="018D8659" w14:textId="77777777" w:rsidTr="00434662">
        <w:trPr>
          <w:trHeight w:val="272"/>
        </w:trPr>
        <w:tc>
          <w:tcPr>
            <w:tcW w:w="5000" w:type="pct"/>
            <w:shd w:val="clear" w:color="auto" w:fill="92D050"/>
            <w:vAlign w:val="center"/>
          </w:tcPr>
          <w:p w14:paraId="306DDB94" w14:textId="77777777" w:rsidR="00694EB4" w:rsidRPr="007E504C" w:rsidRDefault="00694EB4" w:rsidP="000B5124">
            <w:pPr>
              <w:pStyle w:val="Tabstyl"/>
            </w:pPr>
            <w:r w:rsidRPr="007E504C">
              <w:t>Szczegółowe wskaźniki monitorowania</w:t>
            </w:r>
          </w:p>
        </w:tc>
      </w:tr>
      <w:tr w:rsidR="00694EB4" w:rsidRPr="007E504C" w14:paraId="0125794E" w14:textId="77777777" w:rsidTr="007E504C">
        <w:trPr>
          <w:trHeight w:val="216"/>
        </w:trPr>
        <w:tc>
          <w:tcPr>
            <w:tcW w:w="5000" w:type="pct"/>
            <w:shd w:val="clear" w:color="auto" w:fill="auto"/>
            <w:vAlign w:val="center"/>
          </w:tcPr>
          <w:p w14:paraId="2D67C60C" w14:textId="77777777" w:rsidR="00694EB4" w:rsidRPr="007E504C" w:rsidRDefault="00E139FF" w:rsidP="000B5124">
            <w:pPr>
              <w:pStyle w:val="Tabstyl"/>
            </w:pPr>
            <w:r w:rsidRPr="007E504C">
              <w:t>Moc zainstalowanego oświetlenia LED [kW]</w:t>
            </w:r>
          </w:p>
        </w:tc>
      </w:tr>
      <w:tr w:rsidR="000C3069" w:rsidRPr="007E504C" w14:paraId="68C74D51" w14:textId="77777777" w:rsidTr="007E504C">
        <w:trPr>
          <w:trHeight w:val="152"/>
        </w:trPr>
        <w:tc>
          <w:tcPr>
            <w:tcW w:w="5000" w:type="pct"/>
            <w:shd w:val="clear" w:color="auto" w:fill="auto"/>
            <w:vAlign w:val="center"/>
          </w:tcPr>
          <w:p w14:paraId="15AB5422" w14:textId="77777777" w:rsidR="000C3069" w:rsidRPr="007E504C" w:rsidRDefault="000C3069" w:rsidP="000B5124">
            <w:pPr>
              <w:pStyle w:val="Tabstyl"/>
            </w:pPr>
            <w:r w:rsidRPr="007E504C">
              <w:t>Moc wymienionych pkt świetlnych z lampami sodowymi [kW]</w:t>
            </w:r>
          </w:p>
        </w:tc>
      </w:tr>
    </w:tbl>
    <w:p w14:paraId="40EE0986" w14:textId="77777777" w:rsidR="00927FC3" w:rsidRPr="00927FC3" w:rsidRDefault="00927FC3" w:rsidP="007A5F4A">
      <w:pPr>
        <w:pStyle w:val="Tekstramka1"/>
      </w:pPr>
      <w:r w:rsidRPr="00927FC3">
        <w:t xml:space="preserve">Projekt: </w:t>
      </w:r>
      <w:r w:rsidRPr="00DE54CA">
        <w:rPr>
          <w:b/>
        </w:rPr>
        <w:t>Modernizacja źródeł światła o wysokim poborze mocy na oświetlenie uliczne energooszczędne wraz z dostosowaniem infrastruktury</w:t>
      </w:r>
    </w:p>
    <w:p w14:paraId="06F01F24" w14:textId="77777777" w:rsidR="00927FC3" w:rsidRPr="00927FC3" w:rsidRDefault="00927FC3" w:rsidP="007A5F4A">
      <w:pPr>
        <w:pStyle w:val="Tekstramka1"/>
      </w:pPr>
    </w:p>
    <w:p w14:paraId="44E76A2A" w14:textId="77777777" w:rsidR="00927FC3" w:rsidRPr="00927FC3" w:rsidRDefault="00927FC3" w:rsidP="007A5F4A">
      <w:pPr>
        <w:pStyle w:val="Tekstramka1"/>
      </w:pPr>
      <w:r w:rsidRPr="00927FC3">
        <w:lastRenderedPageBreak/>
        <w:t xml:space="preserve">Szacowany koszt: </w:t>
      </w:r>
      <w:r w:rsidR="00196A21">
        <w:t>1 500</w:t>
      </w:r>
      <w:r w:rsidR="004C60F0">
        <w:t> 000,00 zł</w:t>
      </w:r>
    </w:p>
    <w:p w14:paraId="7CE0AF09" w14:textId="77777777" w:rsidR="00927FC3" w:rsidRPr="00927FC3" w:rsidRDefault="00927FC3" w:rsidP="007A5F4A">
      <w:pPr>
        <w:pStyle w:val="Tekstramka1"/>
      </w:pPr>
      <w:r w:rsidRPr="00927FC3">
        <w:t xml:space="preserve">Lata wdrażania działania: </w:t>
      </w:r>
      <w:r w:rsidR="00434662">
        <w:t>201</w:t>
      </w:r>
      <w:r w:rsidR="001F4D75">
        <w:t>5</w:t>
      </w:r>
      <w:r w:rsidR="00434662">
        <w:t>-20</w:t>
      </w:r>
      <w:r w:rsidR="001F4D75">
        <w:t>20</w:t>
      </w:r>
    </w:p>
    <w:p w14:paraId="52A7EE0B" w14:textId="77777777" w:rsidR="00927FC3" w:rsidRPr="00927FC3" w:rsidRDefault="00927FC3" w:rsidP="007A5F4A">
      <w:pPr>
        <w:pStyle w:val="Tekstramka1"/>
      </w:pPr>
      <w:r w:rsidRPr="00927FC3">
        <w:t xml:space="preserve">Podmiot realizujący zadanie: </w:t>
      </w:r>
      <w:r w:rsidR="00400BAA">
        <w:t>Urząd Miejski w Mosinie</w:t>
      </w:r>
    </w:p>
    <w:p w14:paraId="0F640CEB" w14:textId="77777777" w:rsidR="00927FC3" w:rsidRPr="00927FC3" w:rsidRDefault="00927FC3" w:rsidP="007A5F4A">
      <w:pPr>
        <w:pStyle w:val="Tekstramka1"/>
      </w:pPr>
      <w:r w:rsidRPr="00927FC3">
        <w:t>Produkcja energii z OZE (MWh/r):</w:t>
      </w:r>
      <w:r w:rsidR="00942717">
        <w:t xml:space="preserve"> -</w:t>
      </w:r>
    </w:p>
    <w:p w14:paraId="0C503C96" w14:textId="77777777" w:rsidR="00927FC3" w:rsidRPr="00A954E3" w:rsidRDefault="00927FC3" w:rsidP="007A5F4A">
      <w:pPr>
        <w:pStyle w:val="Tekstramka1"/>
      </w:pPr>
      <w:r w:rsidRPr="00A954E3">
        <w:t xml:space="preserve">Ograniczenie zużycia energii (MWh/r): </w:t>
      </w:r>
      <w:r w:rsidR="00AA7DC8" w:rsidRPr="00A954E3">
        <w:t>3</w:t>
      </w:r>
      <w:r w:rsidR="00BC4B5B" w:rsidRPr="00A954E3">
        <w:t> </w:t>
      </w:r>
      <w:r w:rsidR="00AA7DC8" w:rsidRPr="00A954E3">
        <w:t>819</w:t>
      </w:r>
      <w:r w:rsidR="00BC4B5B" w:rsidRPr="00A954E3">
        <w:t>,00</w:t>
      </w:r>
    </w:p>
    <w:p w14:paraId="7D30F638" w14:textId="77777777" w:rsidR="00927FC3" w:rsidRPr="00927FC3" w:rsidRDefault="00927FC3" w:rsidP="007A5F4A">
      <w:pPr>
        <w:pStyle w:val="Tekstramka1"/>
      </w:pPr>
      <w:r w:rsidRPr="00A954E3">
        <w:t>Ograniczenie emisji gazów cieplarnianych (Mg CO</w:t>
      </w:r>
      <w:r w:rsidRPr="00A954E3">
        <w:rPr>
          <w:vertAlign w:val="subscript"/>
        </w:rPr>
        <w:t>2</w:t>
      </w:r>
      <w:r w:rsidRPr="00A954E3">
        <w:t xml:space="preserve">e/rok): </w:t>
      </w:r>
      <w:r w:rsidR="00AA7DC8" w:rsidRPr="00A954E3">
        <w:t>3</w:t>
      </w:r>
      <w:r w:rsidR="00BC4B5B" w:rsidRPr="00A954E3">
        <w:t> 1</w:t>
      </w:r>
      <w:r w:rsidR="00AA7DC8" w:rsidRPr="00A954E3">
        <w:t>01,00</w:t>
      </w:r>
    </w:p>
    <w:p w14:paraId="5A62B73B" w14:textId="77777777" w:rsidR="00927FC3" w:rsidRPr="00927FC3" w:rsidRDefault="00927FC3" w:rsidP="00927FC3">
      <w:pPr>
        <w:spacing w:after="200"/>
        <w:rPr>
          <w:rFonts w:cs="Arial"/>
          <w:bCs/>
          <w:snapToGrid w:val="0"/>
        </w:rPr>
      </w:pPr>
      <w:r>
        <w:br w:type="page"/>
      </w:r>
    </w:p>
    <w:p w14:paraId="181C3A10" w14:textId="77777777" w:rsidR="0023333E" w:rsidRDefault="0023333E" w:rsidP="000D43C4">
      <w:pPr>
        <w:pStyle w:val="Prioryteyt"/>
      </w:pPr>
      <w:bookmarkStart w:id="553" w:name="_Toc434913983"/>
      <w:bookmarkStart w:id="554" w:name="_Toc445994279"/>
      <w:r w:rsidRPr="0023333E">
        <w:lastRenderedPageBreak/>
        <w:t>Budownictwo i gospodarstwa domowe</w:t>
      </w:r>
      <w:bookmarkEnd w:id="553"/>
      <w:bookmarkEnd w:id="554"/>
    </w:p>
    <w:p w14:paraId="0DEC334F" w14:textId="77777777" w:rsidR="00926A06" w:rsidRPr="005C6A5C" w:rsidRDefault="00DE54CA" w:rsidP="00DE54CA">
      <w:pPr>
        <w:pStyle w:val="PROJEKTNAGW"/>
      </w:pPr>
      <w:r>
        <w:t>PROJEKT WŁASNY</w:t>
      </w:r>
      <w:r w:rsidR="00926A06" w:rsidRPr="005C6A5C">
        <w:t xml:space="preserve"> GMINY</w:t>
      </w:r>
    </w:p>
    <w:p w14:paraId="397919B8" w14:textId="77777777" w:rsidR="00775860" w:rsidRPr="00775860" w:rsidRDefault="00775860" w:rsidP="00775860">
      <w:pPr>
        <w:widowControl w:val="0"/>
        <w:shd w:val="clear" w:color="auto" w:fill="F2F2F2" w:themeFill="background1" w:themeFillShade="F2"/>
        <w:autoSpaceDE w:val="0"/>
        <w:autoSpaceDN w:val="0"/>
        <w:adjustRightInd w:val="0"/>
        <w:spacing w:before="200" w:after="200" w:line="240" w:lineRule="auto"/>
        <w:rPr>
          <w:rFonts w:cs="Arial"/>
          <w:b/>
          <w:i/>
          <w:iCs/>
          <w:snapToGrid w:val="0"/>
          <w:color w:val="32A200"/>
        </w:rPr>
      </w:pPr>
      <w:r w:rsidRPr="00775860">
        <w:rPr>
          <w:rFonts w:cs="Arial"/>
          <w:b/>
          <w:i/>
          <w:iCs/>
          <w:snapToGrid w:val="0"/>
          <w:color w:val="32A200"/>
        </w:rPr>
        <w:t>Monitoring zużycia energii w budynkach użyteczności publicznej</w:t>
      </w:r>
    </w:p>
    <w:p w14:paraId="75DC6E46" w14:textId="77777777" w:rsidR="00775860" w:rsidRPr="00775860" w:rsidRDefault="00775860" w:rsidP="00775860">
      <w:pPr>
        <w:widowControl w:val="0"/>
        <w:spacing w:before="120"/>
        <w:jc w:val="both"/>
        <w:rPr>
          <w:rFonts w:cs="Arial"/>
          <w:bCs/>
          <w:snapToGrid w:val="0"/>
        </w:rPr>
      </w:pPr>
      <w:r w:rsidRPr="00775860">
        <w:rPr>
          <w:rFonts w:cs="Arial"/>
          <w:bCs/>
          <w:snapToGrid w:val="0"/>
        </w:rPr>
        <w:t>Celem ograniczenia zużycia energii i związanej z nim redukcji emisji gazów cieplarnianych panuje się wprowadzenie monitoringu i pomiaru zużycia energii w budynkach będących własnością Gminy. Bieżąca ewaluacja ilości wykorzystanej energii sprzyja wykrywaniu strat energetycznych i optymalizacji gospodarki energetycznej, a w perspektywie ograniczeniu emisji CO</w:t>
      </w:r>
      <w:r w:rsidRPr="00775860">
        <w:rPr>
          <w:rFonts w:cs="Arial"/>
          <w:bCs/>
          <w:snapToGrid w:val="0"/>
          <w:vertAlign w:val="subscript"/>
        </w:rPr>
        <w:t>2</w:t>
      </w:r>
      <w:r w:rsidRPr="00775860">
        <w:rPr>
          <w:rFonts w:cs="Arial"/>
          <w:bCs/>
          <w:snapToGrid w:val="0"/>
        </w:rPr>
        <w:t xml:space="preserve"> i kosztów energii. Przewiduje się montaż urządzeń pomiarowych jak i opracowanie procedur obliczania i porównywania wartości zużycia energii za poszczególne okresy. Pozwoli to na wykrywanie stanów odbiegających od normy, szybką reakcję i zminimalizowanie strat.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887"/>
      </w:tblGrid>
      <w:tr w:rsidR="00775860" w:rsidRPr="00775860" w14:paraId="29D73760" w14:textId="77777777" w:rsidTr="00027282">
        <w:tc>
          <w:tcPr>
            <w:tcW w:w="1752" w:type="pct"/>
            <w:shd w:val="clear" w:color="auto" w:fill="92D050"/>
            <w:vAlign w:val="center"/>
          </w:tcPr>
          <w:p w14:paraId="247F69BE" w14:textId="77777777" w:rsidR="00775860" w:rsidRPr="00775860" w:rsidRDefault="00775860" w:rsidP="000B5124">
            <w:pPr>
              <w:pStyle w:val="Tabstyl"/>
            </w:pPr>
            <w:r w:rsidRPr="00775860">
              <w:t>Korzyści społeczne:</w:t>
            </w:r>
          </w:p>
        </w:tc>
        <w:tc>
          <w:tcPr>
            <w:tcW w:w="3248" w:type="pct"/>
            <w:vAlign w:val="center"/>
          </w:tcPr>
          <w:p w14:paraId="470870AB" w14:textId="77777777" w:rsidR="00775860" w:rsidRPr="00775860" w:rsidRDefault="00775860" w:rsidP="000B5124">
            <w:pPr>
              <w:pStyle w:val="Tabstyl"/>
            </w:pPr>
            <w:r w:rsidRPr="00775860">
              <w:t>poprawa efektywności energetycznej i komfortu cieplnego budynków</w:t>
            </w:r>
          </w:p>
        </w:tc>
      </w:tr>
      <w:tr w:rsidR="00775860" w:rsidRPr="00775860" w14:paraId="2C4751B4" w14:textId="77777777" w:rsidTr="00027282">
        <w:tc>
          <w:tcPr>
            <w:tcW w:w="1752" w:type="pct"/>
            <w:shd w:val="clear" w:color="auto" w:fill="92D050"/>
            <w:vAlign w:val="center"/>
          </w:tcPr>
          <w:p w14:paraId="40741CE4" w14:textId="77777777" w:rsidR="00775860" w:rsidRPr="00775860" w:rsidRDefault="00775860" w:rsidP="000B5124">
            <w:pPr>
              <w:pStyle w:val="Tabstyl"/>
            </w:pPr>
            <w:r w:rsidRPr="00775860">
              <w:t>Korzyści ekonomiczne:</w:t>
            </w:r>
          </w:p>
        </w:tc>
        <w:tc>
          <w:tcPr>
            <w:tcW w:w="3248" w:type="pct"/>
            <w:vAlign w:val="center"/>
          </w:tcPr>
          <w:p w14:paraId="41852774" w14:textId="77777777" w:rsidR="00775860" w:rsidRPr="00775860" w:rsidRDefault="00775860" w:rsidP="000B5124">
            <w:pPr>
              <w:pStyle w:val="Tabstyl"/>
            </w:pPr>
            <w:r w:rsidRPr="00775860">
              <w:t>obniżenie kosztów związanych z zapewnieniem odpowiedniego komfortu cieplnego</w:t>
            </w:r>
          </w:p>
        </w:tc>
      </w:tr>
      <w:tr w:rsidR="00775860" w:rsidRPr="00775860" w14:paraId="783E5CEA" w14:textId="77777777" w:rsidTr="00027282">
        <w:tc>
          <w:tcPr>
            <w:tcW w:w="1752" w:type="pct"/>
            <w:shd w:val="clear" w:color="auto" w:fill="92D050"/>
            <w:vAlign w:val="center"/>
          </w:tcPr>
          <w:p w14:paraId="47162195" w14:textId="77777777" w:rsidR="00775860" w:rsidRPr="00775860" w:rsidRDefault="00775860" w:rsidP="000B5124">
            <w:pPr>
              <w:pStyle w:val="Tabstyl"/>
            </w:pPr>
            <w:r w:rsidRPr="00775860">
              <w:t>Korzyści środowiskowe:</w:t>
            </w:r>
          </w:p>
        </w:tc>
        <w:tc>
          <w:tcPr>
            <w:tcW w:w="3248" w:type="pct"/>
            <w:vAlign w:val="center"/>
          </w:tcPr>
          <w:p w14:paraId="37133E00" w14:textId="77777777" w:rsidR="00775860" w:rsidRPr="00775860" w:rsidRDefault="00775860" w:rsidP="000B5124">
            <w:pPr>
              <w:pStyle w:val="Tabstyl"/>
            </w:pPr>
            <w:r w:rsidRPr="00775860">
              <w:t>obniżenie emisji gazów cieplarnianych</w:t>
            </w:r>
          </w:p>
        </w:tc>
      </w:tr>
    </w:tbl>
    <w:p w14:paraId="0B7F71D3" w14:textId="77777777" w:rsidR="00775860" w:rsidRPr="00775860" w:rsidRDefault="00775860"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775860" w:rsidRPr="00775860" w14:paraId="7BDCBAC2" w14:textId="77777777" w:rsidTr="00027282">
        <w:trPr>
          <w:trHeight w:val="272"/>
        </w:trPr>
        <w:tc>
          <w:tcPr>
            <w:tcW w:w="5000" w:type="pct"/>
            <w:shd w:val="clear" w:color="auto" w:fill="92D050"/>
            <w:vAlign w:val="center"/>
          </w:tcPr>
          <w:p w14:paraId="333E6606" w14:textId="77777777" w:rsidR="00775860" w:rsidRPr="00775860" w:rsidRDefault="00775860" w:rsidP="000B5124">
            <w:pPr>
              <w:pStyle w:val="Tabstyl"/>
            </w:pPr>
            <w:r w:rsidRPr="00775860">
              <w:t>Szczegółowe wskaźniki monitorowania</w:t>
            </w:r>
          </w:p>
        </w:tc>
      </w:tr>
      <w:tr w:rsidR="00775860" w:rsidRPr="00775860" w14:paraId="3456B1FA" w14:textId="77777777" w:rsidTr="00027282">
        <w:trPr>
          <w:trHeight w:val="272"/>
        </w:trPr>
        <w:tc>
          <w:tcPr>
            <w:tcW w:w="5000" w:type="pct"/>
            <w:shd w:val="clear" w:color="auto" w:fill="auto"/>
            <w:vAlign w:val="center"/>
          </w:tcPr>
          <w:p w14:paraId="5DF5A8B9" w14:textId="77777777" w:rsidR="00775860" w:rsidRPr="003645C0" w:rsidRDefault="00775860" w:rsidP="000B5124">
            <w:pPr>
              <w:pStyle w:val="Tabstyl"/>
            </w:pPr>
            <w:r w:rsidRPr="003645C0">
              <w:t>Ilość zamontowanych urządzeń pomiarowych [szt.]</w:t>
            </w:r>
          </w:p>
        </w:tc>
      </w:tr>
    </w:tbl>
    <w:p w14:paraId="7CF68574" w14:textId="77777777" w:rsidR="00775860" w:rsidRPr="00775860" w:rsidRDefault="00775860" w:rsidP="007A5F4A">
      <w:pPr>
        <w:pStyle w:val="Tekstramka1"/>
      </w:pPr>
      <w:r w:rsidRPr="00775860">
        <w:t xml:space="preserve">Projekt: </w:t>
      </w:r>
      <w:r w:rsidRPr="00C3727B">
        <w:t>Monitoring zużycia energii w budynkach użyteczności publicznej</w:t>
      </w:r>
    </w:p>
    <w:p w14:paraId="186AB7D7" w14:textId="77777777" w:rsidR="00775860" w:rsidRPr="00775860" w:rsidRDefault="00775860" w:rsidP="007A5F4A">
      <w:pPr>
        <w:pStyle w:val="Tekstramka1"/>
      </w:pPr>
    </w:p>
    <w:p w14:paraId="511B80F5" w14:textId="77777777" w:rsidR="00775860" w:rsidRPr="00775860" w:rsidRDefault="004C60F0" w:rsidP="007A5F4A">
      <w:pPr>
        <w:pStyle w:val="Tekstramka1"/>
      </w:pPr>
      <w:r>
        <w:t xml:space="preserve">Szacowany koszt: </w:t>
      </w:r>
      <w:r w:rsidR="00196A21">
        <w:t>20 000,00 zł</w:t>
      </w:r>
    </w:p>
    <w:p w14:paraId="272F0648" w14:textId="77777777" w:rsidR="00775860" w:rsidRPr="00775860" w:rsidRDefault="00775860" w:rsidP="007A5F4A">
      <w:pPr>
        <w:pStyle w:val="Tekstramka1"/>
      </w:pPr>
      <w:r w:rsidRPr="00775860">
        <w:t>Lata wdrażania działania: 2015-2020</w:t>
      </w:r>
    </w:p>
    <w:p w14:paraId="5210B260" w14:textId="77777777" w:rsidR="00775860" w:rsidRPr="00775860" w:rsidRDefault="00775860" w:rsidP="007A5F4A">
      <w:pPr>
        <w:pStyle w:val="Tekstramka1"/>
      </w:pPr>
      <w:r w:rsidRPr="00775860">
        <w:t xml:space="preserve">Podmiot realizujący zadanie: </w:t>
      </w:r>
      <w:r w:rsidR="007E504C" w:rsidRPr="007E504C">
        <w:t>Urząd Miejski w Mosinie</w:t>
      </w:r>
    </w:p>
    <w:p w14:paraId="6597EBE2" w14:textId="77777777" w:rsidR="00775860" w:rsidRPr="00775860" w:rsidRDefault="00775860" w:rsidP="007A5F4A">
      <w:pPr>
        <w:pStyle w:val="Tekstramka1"/>
      </w:pPr>
      <w:r w:rsidRPr="00775860">
        <w:t>Produkcja energii z OZE (MWh/r):</w:t>
      </w:r>
      <w:r w:rsidR="00942717">
        <w:t>-</w:t>
      </w:r>
    </w:p>
    <w:p w14:paraId="1041233B" w14:textId="77777777" w:rsidR="00775860" w:rsidRPr="00775860" w:rsidRDefault="00775860" w:rsidP="007A5F4A">
      <w:pPr>
        <w:pStyle w:val="Tekstramka1"/>
      </w:pPr>
      <w:r w:rsidRPr="00775860">
        <w:t>Ogranic</w:t>
      </w:r>
      <w:r w:rsidR="00942717">
        <w:t xml:space="preserve">zenie zużycia energii (MWh/r): </w:t>
      </w:r>
      <w:r w:rsidRPr="00775860">
        <w:t>98,77</w:t>
      </w:r>
    </w:p>
    <w:p w14:paraId="2DF15804" w14:textId="77777777" w:rsidR="00775860" w:rsidRPr="00775860" w:rsidRDefault="00775860" w:rsidP="007A5F4A">
      <w:pPr>
        <w:pStyle w:val="Tekstramka1"/>
      </w:pPr>
      <w:r w:rsidRPr="00775860">
        <w:t>Ograniczenie emisji gazów cieplarnianych (Mg CO</w:t>
      </w:r>
      <w:r w:rsidRPr="00775860">
        <w:rPr>
          <w:vertAlign w:val="subscript"/>
        </w:rPr>
        <w:t>2</w:t>
      </w:r>
      <w:r w:rsidRPr="00775860">
        <w:t>e/rok): 80,20</w:t>
      </w:r>
    </w:p>
    <w:p w14:paraId="1ECA532B" w14:textId="77777777" w:rsidR="00775860" w:rsidRPr="00633D2E" w:rsidRDefault="00633D2E" w:rsidP="00633D2E">
      <w:pPr>
        <w:spacing w:after="200"/>
        <w:rPr>
          <w:rFonts w:cs="Arial"/>
          <w:bCs/>
          <w:snapToGrid w:val="0"/>
        </w:rPr>
      </w:pPr>
      <w:r>
        <w:br w:type="page"/>
      </w:r>
    </w:p>
    <w:p w14:paraId="52E5578F" w14:textId="77777777" w:rsidR="00DE54CA" w:rsidRPr="00DE54CA" w:rsidRDefault="00DE54CA" w:rsidP="00DE54CA">
      <w:pPr>
        <w:widowControl w:val="0"/>
        <w:autoSpaceDE w:val="0"/>
        <w:autoSpaceDN w:val="0"/>
        <w:adjustRightInd w:val="0"/>
        <w:spacing w:before="200" w:after="200"/>
        <w:jc w:val="center"/>
        <w:rPr>
          <w:rFonts w:eastAsia="Calibri" w:cs="Arial"/>
          <w:b/>
          <w:iCs/>
          <w:snapToGrid w:val="0"/>
          <w:color w:val="C00000"/>
          <w:szCs w:val="20"/>
          <w:lang w:eastAsia="en-US"/>
        </w:rPr>
      </w:pPr>
      <w:r w:rsidRPr="00DE54CA">
        <w:rPr>
          <w:rFonts w:eastAsia="Calibri" w:cs="Arial"/>
          <w:b/>
          <w:iCs/>
          <w:snapToGrid w:val="0"/>
          <w:color w:val="C00000"/>
          <w:szCs w:val="20"/>
          <w:lang w:eastAsia="en-US"/>
        </w:rPr>
        <w:lastRenderedPageBreak/>
        <w:t>PROJEKT ZGODNY Z ZIT</w:t>
      </w:r>
    </w:p>
    <w:p w14:paraId="435CF8F8" w14:textId="77777777" w:rsidR="00E85FFA" w:rsidRPr="000B27E4" w:rsidRDefault="00E85FFA" w:rsidP="0077196A">
      <w:pPr>
        <w:pStyle w:val="zadanie"/>
      </w:pPr>
      <w:r w:rsidRPr="00A24F4B">
        <w:t>Termomodernizacja i modernizacja energetyczna budynków</w:t>
      </w:r>
    </w:p>
    <w:p w14:paraId="60C80AC6" w14:textId="77777777" w:rsidR="00E85FFA" w:rsidRPr="00A24F4B" w:rsidRDefault="00E85FFA" w:rsidP="00BF7661">
      <w:pPr>
        <w:pStyle w:val="Tekst"/>
      </w:pPr>
      <w:r w:rsidRPr="00A24F4B">
        <w:t>Realizacja zadania ma na celu osiągnięcie poprawy efektywności energetycznej i wzrostu wykorzystania odnawialnych źródeł energii w budynkach publicznych i sektorze mieszkaniowym.</w:t>
      </w:r>
    </w:p>
    <w:p w14:paraId="75522F1C" w14:textId="77777777" w:rsidR="0086489A" w:rsidRPr="0086489A" w:rsidRDefault="0086489A" w:rsidP="00BF7661">
      <w:pPr>
        <w:pStyle w:val="Tekst"/>
      </w:pPr>
      <w:r w:rsidRPr="0086489A">
        <w:t>Kompleksowa termomodernizacja i modernizacja energetyczna budynków użyteczności publicznej</w:t>
      </w:r>
      <w:r>
        <w:t xml:space="preserve"> </w:t>
      </w:r>
      <w:r w:rsidRPr="0086489A">
        <w:t>takich jak m.in.:</w:t>
      </w:r>
    </w:p>
    <w:p w14:paraId="6CE63590" w14:textId="77777777" w:rsidR="0086489A" w:rsidRPr="0086489A" w:rsidRDefault="0086489A" w:rsidP="003E10B2">
      <w:pPr>
        <w:pStyle w:val="WykropP1"/>
      </w:pPr>
      <w:r w:rsidRPr="007E46DA">
        <w:t>szkoły</w:t>
      </w:r>
      <w:r w:rsidRPr="0086489A">
        <w:t xml:space="preserve"> - w szczególności: Szkoła Podstawowa im. Arkadego Fiedlera w Czapurach, Szkoła</w:t>
      </w:r>
      <w:r>
        <w:t>,</w:t>
      </w:r>
      <w:r w:rsidR="007E46DA" w:rsidRPr="007E46DA">
        <w:t xml:space="preserve"> </w:t>
      </w:r>
      <w:r w:rsidR="007E46DA" w:rsidRPr="0086489A">
        <w:t>Podstawowa w Krosinku, Zespół Szkół w Rogalinie, Zespół Szkół w Rogalinku, Szkoła</w:t>
      </w:r>
      <w:r w:rsidR="007E46DA">
        <w:t xml:space="preserve"> </w:t>
      </w:r>
      <w:r w:rsidR="007E46DA" w:rsidRPr="0086489A">
        <w:t xml:space="preserve">Podstawowa w Pecnej, Zespół Szkół </w:t>
      </w:r>
      <w:r w:rsidR="007E46DA">
        <w:t>w Daszewicach, Gimnazjum nr 1 w </w:t>
      </w:r>
      <w:r w:rsidR="007E46DA" w:rsidRPr="0086489A">
        <w:t>Mosinie, Zespół Szkół w Mosinie, Szkoła Podstawowa nr</w:t>
      </w:r>
      <w:r w:rsidR="007E46DA">
        <w:t xml:space="preserve"> 1 w Mosinie;</w:t>
      </w:r>
    </w:p>
    <w:p w14:paraId="56A1C0D5" w14:textId="77777777" w:rsidR="0086489A" w:rsidRPr="0086489A" w:rsidRDefault="0086489A" w:rsidP="003E10B2">
      <w:pPr>
        <w:pStyle w:val="WykropP1"/>
      </w:pPr>
      <w:r w:rsidRPr="0086489A">
        <w:t>przedszkola – w szczególności: Przedszkole n</w:t>
      </w:r>
      <w:r>
        <w:t>r 4 w Mosinie, Przedszkole nr 2 w </w:t>
      </w:r>
      <w:r w:rsidRPr="0086489A">
        <w:t>Mosi</w:t>
      </w:r>
      <w:r w:rsidR="007E46DA">
        <w:t>nie, Przedszkole nr 3 w Mosinie;</w:t>
      </w:r>
    </w:p>
    <w:p w14:paraId="166F9E66" w14:textId="77777777" w:rsidR="0086489A" w:rsidRPr="0086489A" w:rsidRDefault="0086489A" w:rsidP="003E10B2">
      <w:pPr>
        <w:pStyle w:val="WykropP1"/>
      </w:pPr>
      <w:r w:rsidRPr="0086489A">
        <w:t>inne budynki oświatowe należące do gminy, np. biblioteki, świetlice wiejskie itp.</w:t>
      </w:r>
      <w:r w:rsidR="007E46DA">
        <w:t>;</w:t>
      </w:r>
    </w:p>
    <w:p w14:paraId="531C5B90" w14:textId="77777777" w:rsidR="007E46DA" w:rsidRPr="0086489A" w:rsidRDefault="0086489A" w:rsidP="003E10B2">
      <w:pPr>
        <w:pStyle w:val="WykropP1"/>
      </w:pPr>
      <w:r w:rsidRPr="0086489A">
        <w:t>budynki użytkowane przez jednostki organizacyjne gminy – w szczególności Urząd Miejski</w:t>
      </w:r>
      <w:r w:rsidR="007E46DA">
        <w:t xml:space="preserve"> </w:t>
      </w:r>
      <w:r w:rsidR="007E46DA" w:rsidRPr="0086489A">
        <w:t>w Mosinie, Mosiński Ośrodek Kultury, Ośrod</w:t>
      </w:r>
      <w:r w:rsidR="007E46DA">
        <w:t>ek Sportu i Rekreacji w Mosinie;</w:t>
      </w:r>
    </w:p>
    <w:p w14:paraId="01F1791C" w14:textId="77777777" w:rsidR="0086489A" w:rsidRPr="007E46DA" w:rsidRDefault="007E46DA" w:rsidP="003E10B2">
      <w:pPr>
        <w:pStyle w:val="WykropP1"/>
      </w:pPr>
      <w:r w:rsidRPr="0086489A">
        <w:t>budynki kultury</w:t>
      </w:r>
      <w:r>
        <w:t xml:space="preserve"> np. budynek galerii Miejskiej;</w:t>
      </w:r>
    </w:p>
    <w:p w14:paraId="27BFD9D3" w14:textId="77777777" w:rsidR="0086489A" w:rsidRDefault="0086489A" w:rsidP="003E10B2">
      <w:pPr>
        <w:pStyle w:val="WykropP1"/>
      </w:pPr>
      <w:r w:rsidRPr="0086489A">
        <w:t>budynki ochrony zdrowia min.: budyn</w:t>
      </w:r>
      <w:r>
        <w:t>ek przy ul. Dworcowej w Mosinie.</w:t>
      </w:r>
    </w:p>
    <w:p w14:paraId="06144568" w14:textId="77777777" w:rsidR="006E4EE8" w:rsidRPr="0086489A" w:rsidRDefault="006E4EE8" w:rsidP="00C81B8A">
      <w:pPr>
        <w:pStyle w:val="WykropP1"/>
        <w:numPr>
          <w:ilvl w:val="0"/>
          <w:numId w:val="0"/>
        </w:numPr>
        <w:ind w:left="1494"/>
      </w:pPr>
    </w:p>
    <w:p w14:paraId="52B7516A" w14:textId="1552755C" w:rsidR="006E4EE8" w:rsidRDefault="006E4EE8" w:rsidP="00BF7661">
      <w:pPr>
        <w:pStyle w:val="Tekst"/>
      </w:pPr>
      <w:r>
        <w:t>Planuje się realizację kompleksowej termomodernizacji i modernizacji energetycznej kompleksu budynków przy ul. Szkolnej 1 w Mosinie tj. Szkoła Podstawowa nr 1 w Mosinie, Gimnazjum nr 1 w Mosinie, sala gimnastyczna Ośrod</w:t>
      </w:r>
      <w:r w:rsidR="00C81B8A">
        <w:t xml:space="preserve">ka Sportu i Rekreacji w Mosinie, ul. Szkolna 1. </w:t>
      </w:r>
      <w:r>
        <w:t xml:space="preserve"> </w:t>
      </w:r>
    </w:p>
    <w:p w14:paraId="5DBB36E8" w14:textId="77777777" w:rsidR="0086489A" w:rsidRPr="0086489A" w:rsidRDefault="0086489A" w:rsidP="00BF7661">
      <w:pPr>
        <w:pStyle w:val="Tekst"/>
      </w:pPr>
      <w:r w:rsidRPr="0086489A">
        <w:t>Kompleksowa termomodernizacja i modernizacja energetyczna budynków mieszkalnych,</w:t>
      </w:r>
      <w:r>
        <w:t xml:space="preserve"> w </w:t>
      </w:r>
      <w:r w:rsidRPr="0086489A">
        <w:t>szczególności budynków socjalnych i komunalnych (w tym części wspólnych wielorodzinnych budynków mieszkalnych) wraz z wymiana wyposażenia tych obiektów na energooszczędne</w:t>
      </w:r>
      <w:r w:rsidR="00DE54CA">
        <w:t xml:space="preserve"> </w:t>
      </w:r>
      <w:r w:rsidRPr="0086489A">
        <w:t>w zakresie związanym m.in. z:</w:t>
      </w:r>
    </w:p>
    <w:p w14:paraId="72365598" w14:textId="77777777" w:rsidR="0086489A" w:rsidRPr="0086489A" w:rsidRDefault="0086489A" w:rsidP="003E10B2">
      <w:pPr>
        <w:pStyle w:val="WykropP1"/>
      </w:pPr>
      <w:r w:rsidRPr="0086489A">
        <w:t>ociepleniem obiektu,</w:t>
      </w:r>
    </w:p>
    <w:p w14:paraId="297E96F7" w14:textId="77777777" w:rsidR="0086489A" w:rsidRPr="0086489A" w:rsidRDefault="0086489A" w:rsidP="003E10B2">
      <w:pPr>
        <w:pStyle w:val="WykropP1"/>
      </w:pPr>
      <w:r w:rsidRPr="0086489A">
        <w:t>wymiana okien, drzwi zewnętrznych,</w:t>
      </w:r>
    </w:p>
    <w:p w14:paraId="78724730" w14:textId="77777777" w:rsidR="0086489A" w:rsidRPr="0086489A" w:rsidRDefault="0086489A" w:rsidP="003E10B2">
      <w:pPr>
        <w:pStyle w:val="WykropP1"/>
      </w:pPr>
      <w:r w:rsidRPr="0086489A">
        <w:t>przebudowa systemów grzewczych,</w:t>
      </w:r>
    </w:p>
    <w:p w14:paraId="5321E4E3" w14:textId="77777777" w:rsidR="0086489A" w:rsidRPr="0086489A" w:rsidRDefault="0086489A" w:rsidP="003E10B2">
      <w:pPr>
        <w:pStyle w:val="WykropP1"/>
      </w:pPr>
      <w:r w:rsidRPr="0086489A">
        <w:t>instalacja systemów wentylacji i klimatyzacji,</w:t>
      </w:r>
    </w:p>
    <w:p w14:paraId="5656BA65" w14:textId="77777777" w:rsidR="0086489A" w:rsidRPr="0086489A" w:rsidRDefault="0086489A" w:rsidP="003E10B2">
      <w:pPr>
        <w:pStyle w:val="WykropP1"/>
      </w:pPr>
      <w:r w:rsidRPr="0086489A">
        <w:t>instalacja OZE w modernizowanych</w:t>
      </w:r>
      <w:r>
        <w:t xml:space="preserve"> energetycznie budynkach, w tym </w:t>
      </w:r>
      <w:r w:rsidR="000C1674">
        <w:t>z </w:t>
      </w:r>
      <w:r w:rsidRPr="0086489A">
        <w:t>zastosowaniem kogeneracji,</w:t>
      </w:r>
    </w:p>
    <w:p w14:paraId="58399E0A" w14:textId="77777777" w:rsidR="0086489A" w:rsidRPr="0086489A" w:rsidRDefault="0086489A" w:rsidP="003E10B2">
      <w:pPr>
        <w:pStyle w:val="WykropP1"/>
      </w:pPr>
      <w:r w:rsidRPr="0086489A">
        <w:t>instalacja systemów chłodzących, w tym również z OZE,</w:t>
      </w:r>
    </w:p>
    <w:p w14:paraId="3570CE4F" w14:textId="77777777" w:rsidR="0086489A" w:rsidRPr="0086489A" w:rsidRDefault="0086489A" w:rsidP="003E10B2">
      <w:pPr>
        <w:pStyle w:val="WykropP1"/>
      </w:pPr>
      <w:r w:rsidRPr="0086489A">
        <w:t>wymiana oświetlenia na energooszczędne,</w:t>
      </w:r>
    </w:p>
    <w:p w14:paraId="43A77D06" w14:textId="77777777" w:rsidR="0086489A" w:rsidRDefault="0086489A" w:rsidP="003E10B2">
      <w:pPr>
        <w:pStyle w:val="WykropP1"/>
      </w:pPr>
      <w:r w:rsidRPr="0086489A">
        <w:t>wymianie wewnętrznej linii zasilającej – WLZ.</w:t>
      </w:r>
    </w:p>
    <w:p w14:paraId="0B741E3C" w14:textId="77777777" w:rsidR="0045027A" w:rsidRPr="0086489A" w:rsidRDefault="0045027A" w:rsidP="0045027A">
      <w:pPr>
        <w:pStyle w:val="Tekst"/>
      </w:pPr>
      <w:r w:rsidRPr="0045027A">
        <w:t>Ponadto zadanie obejmuje inne projekty, które będą realizowane z zakresu termomodernizacji w późniejszych terminach.</w:t>
      </w:r>
    </w:p>
    <w:p w14:paraId="00B8891E" w14:textId="77777777" w:rsidR="00E85FFA" w:rsidRDefault="00E85FFA" w:rsidP="00BF7661">
      <w:pPr>
        <w:pStyle w:val="Tekst"/>
      </w:pPr>
      <w:r w:rsidRPr="00A24F4B">
        <w:t>Realizacja zadań przyczyni się do wzrostu efektywności energetycznej w budynkach publicznych i sektorze mieszkaniowym i ograniczenia emisji cieplarnianych.</w:t>
      </w:r>
    </w:p>
    <w:p w14:paraId="7210C770" w14:textId="5586F65D" w:rsidR="0062501B" w:rsidRPr="00C81B8A" w:rsidRDefault="0062501B" w:rsidP="00BF7661">
      <w:pPr>
        <w:pStyle w:val="Tekst"/>
      </w:pPr>
      <w:r w:rsidRPr="00C81B8A">
        <w:t xml:space="preserve">Do określenia efektu produkcji OZE przyjęto jako minimum instalację na 15 obiektach paneli </w:t>
      </w:r>
      <w:r w:rsidRPr="00C81B8A">
        <w:lastRenderedPageBreak/>
        <w:t xml:space="preserve">fotowoltaicznych o średniej mocy 1,5 </w:t>
      </w:r>
      <w:proofErr w:type="spellStart"/>
      <w:r w:rsidRPr="00C81B8A">
        <w:t>kWp</w:t>
      </w:r>
      <w:proofErr w:type="spellEnd"/>
      <w:r w:rsidRPr="00C81B8A">
        <w:t xml:space="preserve"> na obiekt (łączna moc 22,5 </w:t>
      </w:r>
      <w:proofErr w:type="spellStart"/>
      <w:r w:rsidRPr="00C81B8A">
        <w:t>kWp</w:t>
      </w:r>
      <w:proofErr w:type="spellEnd"/>
      <w:r w:rsidRPr="00C81B8A">
        <w:t xml:space="preserve">, produkcja energii z OZE około 19,8 </w:t>
      </w:r>
      <w:proofErr w:type="spellStart"/>
      <w:r w:rsidRPr="00C81B8A">
        <w:t>Mwh</w:t>
      </w:r>
      <w:proofErr w:type="spellEnd"/>
      <w:r w:rsidRPr="00C81B8A">
        <w:t>).</w:t>
      </w:r>
    </w:p>
    <w:p w14:paraId="3941F71E" w14:textId="77777777" w:rsidR="0062501B" w:rsidRDefault="0062501B" w:rsidP="00BF7661">
      <w:pPr>
        <w:pStyle w:val="Tekst"/>
      </w:pPr>
    </w:p>
    <w:tbl>
      <w:tblPr>
        <w:tblStyle w:val="Tabela-Siatka4"/>
        <w:tblW w:w="5000" w:type="pct"/>
        <w:tblLook w:val="04A0" w:firstRow="1" w:lastRow="0" w:firstColumn="1" w:lastColumn="0" w:noHBand="0" w:noVBand="1"/>
      </w:tblPr>
      <w:tblGrid>
        <w:gridCol w:w="3175"/>
        <w:gridCol w:w="5887"/>
      </w:tblGrid>
      <w:tr w:rsidR="00E85FFA" w:rsidRPr="004F0FC8" w14:paraId="1751B51C" w14:textId="77777777" w:rsidTr="007E46DA">
        <w:tc>
          <w:tcPr>
            <w:tcW w:w="1752" w:type="pct"/>
            <w:shd w:val="clear" w:color="auto" w:fill="92D050"/>
            <w:vAlign w:val="center"/>
          </w:tcPr>
          <w:p w14:paraId="4270E28B" w14:textId="77777777" w:rsidR="00E85FFA" w:rsidRPr="004F0FC8" w:rsidRDefault="00E85FFA" w:rsidP="000B5124">
            <w:pPr>
              <w:pStyle w:val="Tabstyl"/>
            </w:pPr>
            <w:r w:rsidRPr="004F0FC8">
              <w:t>Korzyści społeczne:</w:t>
            </w:r>
          </w:p>
        </w:tc>
        <w:tc>
          <w:tcPr>
            <w:tcW w:w="3248" w:type="pct"/>
            <w:vAlign w:val="center"/>
          </w:tcPr>
          <w:p w14:paraId="7FAFD37F" w14:textId="77777777" w:rsidR="00E85FFA" w:rsidRPr="004F0FC8" w:rsidRDefault="00E85FFA" w:rsidP="000B5124">
            <w:pPr>
              <w:pStyle w:val="Tabstyl"/>
            </w:pPr>
            <w:r w:rsidRPr="004F0FC8">
              <w:t>Poprawa efektywności energetycznej i komfortu cieplnego budynków</w:t>
            </w:r>
          </w:p>
        </w:tc>
      </w:tr>
      <w:tr w:rsidR="00E85FFA" w:rsidRPr="004F0FC8" w14:paraId="326ABFEA" w14:textId="77777777" w:rsidTr="007E46DA">
        <w:tc>
          <w:tcPr>
            <w:tcW w:w="1752" w:type="pct"/>
            <w:shd w:val="clear" w:color="auto" w:fill="92D050"/>
            <w:vAlign w:val="center"/>
          </w:tcPr>
          <w:p w14:paraId="349DC452" w14:textId="77777777" w:rsidR="00E85FFA" w:rsidRPr="004F0FC8" w:rsidRDefault="00E85FFA" w:rsidP="000B5124">
            <w:pPr>
              <w:pStyle w:val="Tabstyl"/>
            </w:pPr>
            <w:r w:rsidRPr="004F0FC8">
              <w:t>Korzyści ekonomiczne:</w:t>
            </w:r>
          </w:p>
        </w:tc>
        <w:tc>
          <w:tcPr>
            <w:tcW w:w="3248" w:type="pct"/>
            <w:vAlign w:val="center"/>
          </w:tcPr>
          <w:p w14:paraId="23814CC4" w14:textId="77777777" w:rsidR="00E85FFA" w:rsidRPr="004F0FC8" w:rsidRDefault="00E85FFA" w:rsidP="000B5124">
            <w:pPr>
              <w:pStyle w:val="Tabstyl"/>
            </w:pPr>
            <w:r w:rsidRPr="004F0FC8">
              <w:t>Obniżenie kosztów związanych z zapewnieniem odpowiedniego komfortu cieplnego</w:t>
            </w:r>
          </w:p>
        </w:tc>
      </w:tr>
      <w:tr w:rsidR="00E85FFA" w:rsidRPr="004F0FC8" w14:paraId="42B4A3A3" w14:textId="77777777" w:rsidTr="007E46DA">
        <w:tc>
          <w:tcPr>
            <w:tcW w:w="1752" w:type="pct"/>
            <w:shd w:val="clear" w:color="auto" w:fill="92D050"/>
            <w:vAlign w:val="center"/>
          </w:tcPr>
          <w:p w14:paraId="44513D23" w14:textId="77777777" w:rsidR="00E85FFA" w:rsidRPr="004F0FC8" w:rsidRDefault="00E85FFA" w:rsidP="000B5124">
            <w:pPr>
              <w:pStyle w:val="Tabstyl"/>
            </w:pPr>
            <w:r w:rsidRPr="004F0FC8">
              <w:t>Korzyści środowiskowe:</w:t>
            </w:r>
          </w:p>
        </w:tc>
        <w:tc>
          <w:tcPr>
            <w:tcW w:w="3248" w:type="pct"/>
            <w:vAlign w:val="center"/>
          </w:tcPr>
          <w:p w14:paraId="7BA34C57" w14:textId="77777777" w:rsidR="00E85FFA" w:rsidRPr="004F0FC8" w:rsidRDefault="00E85FFA" w:rsidP="000B5124">
            <w:pPr>
              <w:pStyle w:val="Tabstyl"/>
            </w:pPr>
            <w:r w:rsidRPr="004F0FC8">
              <w:t>Obniżenie emisji gazów cieplarnianych</w:t>
            </w:r>
          </w:p>
        </w:tc>
      </w:tr>
    </w:tbl>
    <w:p w14:paraId="26F66BC6" w14:textId="77777777" w:rsidR="00E85FFA" w:rsidRDefault="00E85FFA" w:rsidP="000B5124">
      <w:pPr>
        <w:pStyle w:val="Tabstyl"/>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EB1EC6" w:rsidRPr="001B7DFF" w14:paraId="1FC2EE8C" w14:textId="77777777" w:rsidTr="00DE54CA">
        <w:trPr>
          <w:trHeight w:val="272"/>
        </w:trPr>
        <w:tc>
          <w:tcPr>
            <w:tcW w:w="9217" w:type="dxa"/>
            <w:shd w:val="clear" w:color="auto" w:fill="92D050"/>
            <w:vAlign w:val="center"/>
          </w:tcPr>
          <w:p w14:paraId="56915050" w14:textId="77777777" w:rsidR="00EB1EC6" w:rsidRPr="005F2C19" w:rsidRDefault="00EB1EC6" w:rsidP="000B5124">
            <w:pPr>
              <w:pStyle w:val="Tabstyl"/>
            </w:pPr>
            <w:r w:rsidRPr="005F2C19">
              <w:t>Szczegółowe wskaźniki monitorowania</w:t>
            </w:r>
          </w:p>
        </w:tc>
      </w:tr>
      <w:tr w:rsidR="00EB1EC6" w:rsidRPr="001B7DFF" w14:paraId="63BB9417" w14:textId="77777777" w:rsidTr="00DE54CA">
        <w:trPr>
          <w:trHeight w:val="272"/>
        </w:trPr>
        <w:tc>
          <w:tcPr>
            <w:tcW w:w="9217" w:type="dxa"/>
            <w:shd w:val="clear" w:color="auto" w:fill="auto"/>
            <w:vAlign w:val="center"/>
          </w:tcPr>
          <w:p w14:paraId="14463067" w14:textId="77777777" w:rsidR="00EB1EC6" w:rsidRPr="005F2C19" w:rsidRDefault="00EB1EC6" w:rsidP="000B5124">
            <w:pPr>
              <w:pStyle w:val="Tabstyl"/>
            </w:pPr>
            <w:r w:rsidRPr="005F2C19">
              <w:t>Powierzchnia użytkowa budynków poddanych kompleksowej termomodernizacji [m</w:t>
            </w:r>
            <w:r w:rsidRPr="005F2C19">
              <w:rPr>
                <w:vertAlign w:val="superscript"/>
              </w:rPr>
              <w:t>2</w:t>
            </w:r>
            <w:r w:rsidRPr="005F2C19">
              <w:t>]</w:t>
            </w:r>
          </w:p>
        </w:tc>
      </w:tr>
      <w:tr w:rsidR="00EB1EC6" w:rsidRPr="001B7DFF" w14:paraId="15CF91EE" w14:textId="77777777" w:rsidTr="00DE54CA">
        <w:trPr>
          <w:trHeight w:val="272"/>
        </w:trPr>
        <w:tc>
          <w:tcPr>
            <w:tcW w:w="9217" w:type="dxa"/>
            <w:shd w:val="clear" w:color="auto" w:fill="auto"/>
            <w:vAlign w:val="center"/>
          </w:tcPr>
          <w:p w14:paraId="2E2D2ACC" w14:textId="77777777" w:rsidR="00EB1EC6" w:rsidRPr="005F2C19" w:rsidRDefault="00EB1EC6" w:rsidP="000B5124">
            <w:pPr>
              <w:pStyle w:val="Tabstyl"/>
            </w:pPr>
            <w:r w:rsidRPr="005F2C19">
              <w:t>Moc zmodernizowanych systemów grzewczych [kW]</w:t>
            </w:r>
          </w:p>
        </w:tc>
      </w:tr>
    </w:tbl>
    <w:p w14:paraId="571E0551" w14:textId="77777777" w:rsidR="00EB1EC6" w:rsidRPr="000C1674" w:rsidRDefault="00EB1EC6" w:rsidP="000C1674">
      <w:pPr>
        <w:pStyle w:val="Tabstyl"/>
        <w:rPr>
          <w:highlight w:val="yellow"/>
        </w:rPr>
      </w:pPr>
    </w:p>
    <w:p w14:paraId="35BED48F" w14:textId="77777777" w:rsidR="00395F99" w:rsidRDefault="00395F99" w:rsidP="007A5F4A">
      <w:pPr>
        <w:pStyle w:val="Tekstramka1"/>
      </w:pPr>
      <w:r>
        <w:t xml:space="preserve">Projekt: </w:t>
      </w:r>
      <w:r w:rsidRPr="00DE54CA">
        <w:rPr>
          <w:b/>
        </w:rPr>
        <w:t>Termomodernizacja i modernizacja energetyczna budynków</w:t>
      </w:r>
    </w:p>
    <w:p w14:paraId="74ED4D82" w14:textId="77777777" w:rsidR="005F2C19" w:rsidRPr="001D23E9" w:rsidRDefault="005F2C19" w:rsidP="007A5F4A">
      <w:pPr>
        <w:pStyle w:val="Tekstramka1"/>
      </w:pPr>
    </w:p>
    <w:p w14:paraId="4EC37314" w14:textId="77777777" w:rsidR="00395F99" w:rsidRPr="001D23E9" w:rsidRDefault="00395F99" w:rsidP="007A5F4A">
      <w:pPr>
        <w:pStyle w:val="Tekstramka1"/>
      </w:pPr>
      <w:r w:rsidRPr="001D23E9">
        <w:t xml:space="preserve">Szacowany koszt: </w:t>
      </w:r>
      <w:r w:rsidR="00196A21">
        <w:t>4 000 000,00 zł</w:t>
      </w:r>
    </w:p>
    <w:p w14:paraId="3B22B409" w14:textId="77777777" w:rsidR="00395F99" w:rsidRPr="001D23E9" w:rsidRDefault="00395F99" w:rsidP="007A5F4A">
      <w:pPr>
        <w:pStyle w:val="Tekstramka1"/>
      </w:pPr>
      <w:r w:rsidRPr="001D23E9">
        <w:t xml:space="preserve">Lata wdrażania działania: </w:t>
      </w:r>
      <w:r w:rsidR="00434662">
        <w:t>2015-2020</w:t>
      </w:r>
    </w:p>
    <w:p w14:paraId="3D619B15" w14:textId="77777777" w:rsidR="00395F99" w:rsidRPr="001D23E9" w:rsidRDefault="00395F99" w:rsidP="007A5F4A">
      <w:pPr>
        <w:pStyle w:val="Tekstramka1"/>
      </w:pPr>
      <w:r w:rsidRPr="001D23E9">
        <w:t xml:space="preserve">Podmiot realizujący zadanie: </w:t>
      </w:r>
      <w:r w:rsidR="007E504C" w:rsidRPr="007E504C">
        <w:t>Urząd Miejski w Mosinie</w:t>
      </w:r>
    </w:p>
    <w:p w14:paraId="648737FD" w14:textId="77777777" w:rsidR="00395F99" w:rsidRPr="001D23E9" w:rsidRDefault="00395F99" w:rsidP="007A5F4A">
      <w:pPr>
        <w:pStyle w:val="Tekstramka1"/>
      </w:pPr>
      <w:r w:rsidRPr="001D23E9">
        <w:t>Produkcja energii z OZE (MWh/r):</w:t>
      </w:r>
      <w:r w:rsidR="00942717">
        <w:t xml:space="preserve"> -</w:t>
      </w:r>
    </w:p>
    <w:p w14:paraId="327BCA11" w14:textId="77777777" w:rsidR="00395F99" w:rsidRPr="001D23E9" w:rsidRDefault="00395F99" w:rsidP="007A5F4A">
      <w:pPr>
        <w:pStyle w:val="Tekstramka1"/>
      </w:pPr>
      <w:r w:rsidRPr="001D23E9">
        <w:t xml:space="preserve">Ograniczenie zużycia energii (MWh/r): </w:t>
      </w:r>
      <w:r w:rsidR="00434662">
        <w:t>7 190,10</w:t>
      </w:r>
    </w:p>
    <w:p w14:paraId="5203A9E5" w14:textId="77777777" w:rsidR="00395F99" w:rsidRPr="001D23E9" w:rsidRDefault="00395F99" w:rsidP="007A5F4A">
      <w:pPr>
        <w:pStyle w:val="Tekstramka1"/>
      </w:pPr>
      <w:r w:rsidRPr="001D23E9">
        <w:t>Ograniczenie emisji gazów cieplarnianych (Mg CO</w:t>
      </w:r>
      <w:r w:rsidRPr="001D23E9">
        <w:rPr>
          <w:vertAlign w:val="subscript"/>
        </w:rPr>
        <w:t>2</w:t>
      </w:r>
      <w:r w:rsidRPr="001D23E9">
        <w:t xml:space="preserve">e/rok): </w:t>
      </w:r>
      <w:r w:rsidR="00434662">
        <w:t>2 138,10</w:t>
      </w:r>
    </w:p>
    <w:p w14:paraId="7199871C" w14:textId="77777777" w:rsidR="006918B7" w:rsidRPr="00B333ED" w:rsidRDefault="006918B7">
      <w:pPr>
        <w:spacing w:after="200"/>
        <w:rPr>
          <w:rFonts w:cs="Arial"/>
          <w:b/>
          <w:i/>
          <w:iCs/>
          <w:color w:val="32A200"/>
        </w:rPr>
      </w:pPr>
      <w:r>
        <w:br w:type="page"/>
      </w:r>
    </w:p>
    <w:p w14:paraId="29E143F8" w14:textId="77777777" w:rsidR="00DE54CA" w:rsidRDefault="00DE54CA" w:rsidP="00DE54CA">
      <w:pPr>
        <w:pStyle w:val="PROJEKTNAGW"/>
      </w:pPr>
      <w:bookmarkStart w:id="555" w:name="_Toc401151085"/>
      <w:r>
        <w:lastRenderedPageBreak/>
        <w:t>PROJEKT WŁASNY GMINY</w:t>
      </w:r>
    </w:p>
    <w:p w14:paraId="41F9523E" w14:textId="77777777" w:rsidR="006918B7" w:rsidRPr="006918B7" w:rsidRDefault="006918B7" w:rsidP="0077196A">
      <w:pPr>
        <w:pStyle w:val="zadanie"/>
        <w:rPr>
          <w:snapToGrid w:val="0"/>
        </w:rPr>
      </w:pPr>
      <w:r w:rsidRPr="006918B7">
        <w:rPr>
          <w:snapToGrid w:val="0"/>
        </w:rPr>
        <w:t>Wymiana oświetlenia wewnętrznego, sprzętu RTV, ITC i AGD</w:t>
      </w:r>
      <w:bookmarkEnd w:id="555"/>
    </w:p>
    <w:p w14:paraId="14D4E380" w14:textId="77777777" w:rsidR="006918B7" w:rsidRPr="006918B7" w:rsidRDefault="006918B7" w:rsidP="007E46DA">
      <w:pPr>
        <w:pStyle w:val="Tekst"/>
        <w:spacing w:after="240"/>
      </w:pPr>
      <w:r w:rsidRPr="006918B7">
        <w:t>W ramach zadania zostanie zmodernizowane oświetlenie i wymieniony sprzętu RTV, ITC i AGD. Realizacja tego zadania przyczyni się do ograniczenia zapotrzebowania na energię elektryczną i w konsekwencji ograniczenia emisji gazów cieplarnianych. Wymiana oświetlenia na oświetlenie energooszczędne przyniesie oszczędności rzędu 50% w zużyciu energii elektrycznej. Wymiana sprzętu elektrycznego i elektronicznego na spełniający coraz wyższe normy efektywności energetycznej, pozwoli do roku 2020 zaoszczędzić około 15% energii elektrycznej.</w:t>
      </w:r>
      <w:r w:rsidR="00E71A5C">
        <w:t xml:space="preserve"> Działanie będzie realizowane w zależności od dostępności środków finansowych w budżecie Gminy Mosina.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887"/>
      </w:tblGrid>
      <w:tr w:rsidR="006918B7" w:rsidRPr="006918B7" w14:paraId="0CFC1E05" w14:textId="77777777" w:rsidTr="009A1466">
        <w:tc>
          <w:tcPr>
            <w:tcW w:w="1752" w:type="pct"/>
            <w:shd w:val="clear" w:color="auto" w:fill="92D050"/>
            <w:vAlign w:val="center"/>
          </w:tcPr>
          <w:p w14:paraId="46286A36" w14:textId="77777777" w:rsidR="006918B7" w:rsidRPr="006918B7" w:rsidRDefault="006918B7" w:rsidP="000B5124">
            <w:pPr>
              <w:pStyle w:val="Tabstyl"/>
            </w:pPr>
            <w:r w:rsidRPr="006918B7">
              <w:t>Korzyści społeczne:</w:t>
            </w:r>
          </w:p>
        </w:tc>
        <w:tc>
          <w:tcPr>
            <w:tcW w:w="3248" w:type="pct"/>
            <w:vAlign w:val="center"/>
          </w:tcPr>
          <w:p w14:paraId="177F62C0" w14:textId="77777777" w:rsidR="006918B7" w:rsidRPr="009A1466" w:rsidRDefault="006918B7" w:rsidP="000B5124">
            <w:pPr>
              <w:pStyle w:val="Tabstyl"/>
            </w:pPr>
            <w:r w:rsidRPr="009A1466">
              <w:t>poprawa jakości wykorzystywanych urządzeń</w:t>
            </w:r>
          </w:p>
        </w:tc>
      </w:tr>
      <w:tr w:rsidR="006918B7" w:rsidRPr="006918B7" w14:paraId="71DA08EE" w14:textId="77777777" w:rsidTr="009A1466">
        <w:tc>
          <w:tcPr>
            <w:tcW w:w="1752" w:type="pct"/>
            <w:shd w:val="clear" w:color="auto" w:fill="92D050"/>
            <w:vAlign w:val="center"/>
          </w:tcPr>
          <w:p w14:paraId="3F18571F" w14:textId="77777777" w:rsidR="006918B7" w:rsidRPr="006918B7" w:rsidRDefault="006918B7" w:rsidP="000B5124">
            <w:pPr>
              <w:pStyle w:val="Tabstyl"/>
            </w:pPr>
            <w:r w:rsidRPr="006918B7">
              <w:t>Korzyści ekonomiczne:</w:t>
            </w:r>
          </w:p>
        </w:tc>
        <w:tc>
          <w:tcPr>
            <w:tcW w:w="3248" w:type="pct"/>
            <w:vAlign w:val="center"/>
          </w:tcPr>
          <w:p w14:paraId="23D307AC" w14:textId="77777777" w:rsidR="006918B7" w:rsidRPr="009A1466" w:rsidRDefault="006918B7" w:rsidP="000B5124">
            <w:pPr>
              <w:pStyle w:val="Tabstyl"/>
            </w:pPr>
            <w:r w:rsidRPr="009A1466">
              <w:t>zwiększona oszczędność energii</w:t>
            </w:r>
          </w:p>
        </w:tc>
      </w:tr>
      <w:tr w:rsidR="006918B7" w:rsidRPr="006918B7" w14:paraId="30E0FF06" w14:textId="77777777" w:rsidTr="009A1466">
        <w:tc>
          <w:tcPr>
            <w:tcW w:w="1752" w:type="pct"/>
            <w:shd w:val="clear" w:color="auto" w:fill="92D050"/>
            <w:vAlign w:val="center"/>
          </w:tcPr>
          <w:p w14:paraId="54957C2F" w14:textId="77777777" w:rsidR="006918B7" w:rsidRPr="006918B7" w:rsidRDefault="006918B7" w:rsidP="000B5124">
            <w:pPr>
              <w:pStyle w:val="Tabstyl"/>
            </w:pPr>
            <w:r w:rsidRPr="006918B7">
              <w:t>Korzyści środowiskowe:</w:t>
            </w:r>
          </w:p>
        </w:tc>
        <w:tc>
          <w:tcPr>
            <w:tcW w:w="3248" w:type="pct"/>
            <w:vAlign w:val="center"/>
          </w:tcPr>
          <w:p w14:paraId="05C9FC4E" w14:textId="77777777" w:rsidR="006918B7" w:rsidRPr="009A1466" w:rsidRDefault="006918B7" w:rsidP="000B5124">
            <w:pPr>
              <w:pStyle w:val="Tabstyl"/>
            </w:pPr>
            <w:r w:rsidRPr="009A1466">
              <w:t>obniżenie emisji gazów cieplarnianych</w:t>
            </w:r>
          </w:p>
        </w:tc>
      </w:tr>
    </w:tbl>
    <w:p w14:paraId="42A455FB" w14:textId="77777777" w:rsidR="006918B7" w:rsidRPr="006918B7" w:rsidRDefault="006918B7"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6918B7" w:rsidRPr="004F0FC8" w14:paraId="0BE003D4" w14:textId="77777777" w:rsidTr="009A1466">
        <w:trPr>
          <w:trHeight w:val="272"/>
        </w:trPr>
        <w:tc>
          <w:tcPr>
            <w:tcW w:w="5000" w:type="pct"/>
            <w:shd w:val="clear" w:color="auto" w:fill="92D050"/>
            <w:vAlign w:val="center"/>
          </w:tcPr>
          <w:p w14:paraId="35835EFE" w14:textId="77777777" w:rsidR="006918B7" w:rsidRPr="004F0FC8" w:rsidRDefault="006918B7" w:rsidP="000B5124">
            <w:pPr>
              <w:pStyle w:val="Tabstyl"/>
            </w:pPr>
            <w:r w:rsidRPr="004F0FC8">
              <w:t>Szczegółowe wskaźniki monitorowania</w:t>
            </w:r>
          </w:p>
        </w:tc>
      </w:tr>
      <w:tr w:rsidR="006918B7" w:rsidRPr="004F0FC8" w14:paraId="062DC694" w14:textId="77777777" w:rsidTr="009A1466">
        <w:trPr>
          <w:trHeight w:val="272"/>
        </w:trPr>
        <w:tc>
          <w:tcPr>
            <w:tcW w:w="5000" w:type="pct"/>
            <w:shd w:val="clear" w:color="auto" w:fill="auto"/>
            <w:vAlign w:val="center"/>
          </w:tcPr>
          <w:p w14:paraId="2BFF8F6B" w14:textId="77777777" w:rsidR="006918B7" w:rsidRPr="004F0FC8" w:rsidRDefault="006918B7" w:rsidP="000B5124">
            <w:pPr>
              <w:pStyle w:val="Tabstyl"/>
            </w:pPr>
            <w:r w:rsidRPr="004F0FC8">
              <w:t>Moc zainstalowanego energooszczędnego oświetlenia [kW]</w:t>
            </w:r>
          </w:p>
        </w:tc>
      </w:tr>
    </w:tbl>
    <w:p w14:paraId="2527D2EA" w14:textId="77777777" w:rsidR="006918B7" w:rsidRPr="006918B7" w:rsidRDefault="006918B7" w:rsidP="0096591B">
      <w:pPr>
        <w:pStyle w:val="Tekstramka1"/>
      </w:pPr>
      <w:r w:rsidRPr="006918B7">
        <w:t xml:space="preserve">Projekt: </w:t>
      </w:r>
      <w:r w:rsidRPr="00C3727B">
        <w:t>Wymiana oświetlenia wewnętrznego, sprzętu RTV, ITC i AGD</w:t>
      </w:r>
    </w:p>
    <w:p w14:paraId="03D328DD" w14:textId="77777777" w:rsidR="006918B7" w:rsidRPr="006918B7" w:rsidRDefault="006918B7" w:rsidP="0096591B">
      <w:pPr>
        <w:pStyle w:val="Tekstramka1"/>
      </w:pPr>
    </w:p>
    <w:p w14:paraId="56D34F32" w14:textId="77777777" w:rsidR="006918B7" w:rsidRPr="006918B7" w:rsidRDefault="006918B7" w:rsidP="0096591B">
      <w:pPr>
        <w:pStyle w:val="Tekstramka1"/>
      </w:pPr>
      <w:r w:rsidRPr="006918B7">
        <w:t xml:space="preserve">Szacowany koszt: </w:t>
      </w:r>
      <w:r w:rsidR="00196A21">
        <w:t>300 000,00 zł</w:t>
      </w:r>
    </w:p>
    <w:p w14:paraId="039211C0" w14:textId="77777777" w:rsidR="006918B7" w:rsidRPr="006918B7" w:rsidRDefault="006918B7" w:rsidP="0096591B">
      <w:pPr>
        <w:pStyle w:val="Tekstramka1"/>
      </w:pPr>
      <w:r w:rsidRPr="006918B7">
        <w:t xml:space="preserve">Lata wdrażania działania: </w:t>
      </w:r>
      <w:r w:rsidR="00434662">
        <w:t>2015-2020</w:t>
      </w:r>
    </w:p>
    <w:p w14:paraId="15BFAB66" w14:textId="77777777" w:rsidR="006918B7" w:rsidRPr="006918B7" w:rsidRDefault="006918B7" w:rsidP="0096591B">
      <w:pPr>
        <w:pStyle w:val="Tekstramka1"/>
      </w:pPr>
      <w:r w:rsidRPr="006918B7">
        <w:t xml:space="preserve">Podmiot realizujący zadanie: </w:t>
      </w:r>
      <w:r w:rsidR="00C47546">
        <w:t>Interesariusze Planu</w:t>
      </w:r>
    </w:p>
    <w:p w14:paraId="751F27D1" w14:textId="77777777" w:rsidR="006918B7" w:rsidRPr="006918B7" w:rsidRDefault="006918B7" w:rsidP="0096591B">
      <w:pPr>
        <w:pStyle w:val="Tekstramka1"/>
      </w:pPr>
      <w:r w:rsidRPr="006918B7">
        <w:t>Produkcja energii z OZE (MWh/r):</w:t>
      </w:r>
      <w:r w:rsidR="00B67BDD">
        <w:t>-</w:t>
      </w:r>
    </w:p>
    <w:p w14:paraId="47476CDE" w14:textId="77777777" w:rsidR="006918B7" w:rsidRPr="006918B7" w:rsidRDefault="006918B7" w:rsidP="0096591B">
      <w:pPr>
        <w:pStyle w:val="Tekstramka1"/>
      </w:pPr>
      <w:r w:rsidRPr="006918B7">
        <w:t xml:space="preserve">Ograniczenie zużycia energii (MWh/r): </w:t>
      </w:r>
      <w:r w:rsidR="00434662">
        <w:t>1 059,04</w:t>
      </w:r>
    </w:p>
    <w:p w14:paraId="1A2868E0" w14:textId="77777777" w:rsidR="006918B7" w:rsidRPr="006918B7" w:rsidRDefault="006918B7" w:rsidP="0096591B">
      <w:pPr>
        <w:pStyle w:val="Tekstramka1"/>
      </w:pPr>
      <w:r w:rsidRPr="006918B7">
        <w:t>Ograniczenie emisji gazów cieplarnianych (Mg CO</w:t>
      </w:r>
      <w:r w:rsidRPr="006918B7">
        <w:rPr>
          <w:vertAlign w:val="subscript"/>
        </w:rPr>
        <w:t>2</w:t>
      </w:r>
      <w:r w:rsidRPr="006918B7">
        <w:t xml:space="preserve">e/rok): </w:t>
      </w:r>
      <w:r w:rsidR="00434662">
        <w:t>859,95</w:t>
      </w:r>
    </w:p>
    <w:p w14:paraId="1B4C2641" w14:textId="77777777" w:rsidR="000359FD" w:rsidRPr="00927FC3" w:rsidRDefault="009A1466" w:rsidP="00927FC3">
      <w:pPr>
        <w:spacing w:after="200"/>
        <w:rPr>
          <w:rFonts w:cs="Arial"/>
          <w:bCs/>
          <w:snapToGrid w:val="0"/>
        </w:rPr>
      </w:pPr>
      <w:r>
        <w:br w:type="page"/>
      </w:r>
    </w:p>
    <w:p w14:paraId="53644D06" w14:textId="77777777" w:rsidR="00E85FFA" w:rsidRPr="002A3CE3" w:rsidRDefault="006918B7" w:rsidP="000D43C4">
      <w:pPr>
        <w:pStyle w:val="Prioryteyt"/>
      </w:pPr>
      <w:bookmarkStart w:id="556" w:name="_Toc434913984"/>
      <w:bookmarkStart w:id="557" w:name="_Toc445994280"/>
      <w:r>
        <w:lastRenderedPageBreak/>
        <w:t>T</w:t>
      </w:r>
      <w:r w:rsidR="002A3CE3">
        <w:t>ransport</w:t>
      </w:r>
      <w:bookmarkEnd w:id="556"/>
      <w:bookmarkEnd w:id="557"/>
    </w:p>
    <w:p w14:paraId="49EBCEF9" w14:textId="77777777" w:rsidR="004748DF" w:rsidRDefault="004748DF" w:rsidP="00BF7661">
      <w:pPr>
        <w:pStyle w:val="Tekst"/>
      </w:pPr>
      <w:r>
        <w:t>Działania w tym obszarze mają na celu tworzenie optyma</w:t>
      </w:r>
      <w:r w:rsidR="007E46DA">
        <w:t>lnych warunków do efektywnego i </w:t>
      </w:r>
      <w:r>
        <w:t>bezpiecznego przemieszczania osób oraz towarów w mieście i obszarze metropolitalnym, przy spełnieniu wymogu ograniczenia uciążliwości transportu dla środowiska. W ramach tego obszaru realizowane będą zadania odnoszące się do kwestii związanej ze zrównoważoną mobilnością mieszkańców:</w:t>
      </w:r>
    </w:p>
    <w:p w14:paraId="76700098" w14:textId="77777777" w:rsidR="004748DF" w:rsidRPr="004748DF" w:rsidRDefault="004748DF" w:rsidP="003E10B2">
      <w:pPr>
        <w:pStyle w:val="WykropP1"/>
      </w:pPr>
      <w:r w:rsidRPr="004748DF">
        <w:t>zbiorowy transport pasażerski,</w:t>
      </w:r>
    </w:p>
    <w:p w14:paraId="41D3B4C4" w14:textId="77777777" w:rsidR="004748DF" w:rsidRPr="004748DF" w:rsidRDefault="004748DF" w:rsidP="003E10B2">
      <w:pPr>
        <w:pStyle w:val="WykropP1"/>
      </w:pPr>
      <w:r w:rsidRPr="004748DF">
        <w:t>transport niezmotoryzowany,</w:t>
      </w:r>
    </w:p>
    <w:p w14:paraId="71CA8C41" w14:textId="77777777" w:rsidR="004748DF" w:rsidRPr="004748DF" w:rsidRDefault="004748DF" w:rsidP="003E10B2">
      <w:pPr>
        <w:pStyle w:val="WykropP1"/>
      </w:pPr>
      <w:r w:rsidRPr="004748DF">
        <w:t>transport drogowy,</w:t>
      </w:r>
    </w:p>
    <w:p w14:paraId="02739DA4" w14:textId="77777777" w:rsidR="004748DF" w:rsidRPr="004748DF" w:rsidRDefault="004748DF" w:rsidP="003E10B2">
      <w:pPr>
        <w:pStyle w:val="WykropP1"/>
      </w:pPr>
      <w:r w:rsidRPr="004748DF">
        <w:t>zarządzanie mobilnością,</w:t>
      </w:r>
    </w:p>
    <w:p w14:paraId="28735227" w14:textId="77777777" w:rsidR="004748DF" w:rsidRPr="004748DF" w:rsidRDefault="004748DF" w:rsidP="003E10B2">
      <w:pPr>
        <w:pStyle w:val="WykropP1"/>
      </w:pPr>
      <w:r w:rsidRPr="004748DF">
        <w:t>wykorzystanie inteligentnych systemów transportowych,</w:t>
      </w:r>
    </w:p>
    <w:p w14:paraId="6B237723" w14:textId="77777777" w:rsidR="004748DF" w:rsidRPr="004748DF" w:rsidRDefault="004748DF" w:rsidP="003E10B2">
      <w:pPr>
        <w:pStyle w:val="WykropP1"/>
      </w:pPr>
      <w:r w:rsidRPr="004748DF">
        <w:t>bezpieczeństwo ruchu drogowego,</w:t>
      </w:r>
    </w:p>
    <w:p w14:paraId="4A9E69CF" w14:textId="77777777" w:rsidR="004748DF" w:rsidRPr="004748DF" w:rsidRDefault="004748DF" w:rsidP="003E10B2">
      <w:pPr>
        <w:pStyle w:val="WykropP1"/>
      </w:pPr>
      <w:r w:rsidRPr="004748DF">
        <w:t>wdrażanie nowych wzorców użytkowania,</w:t>
      </w:r>
    </w:p>
    <w:p w14:paraId="3A4DF9D9" w14:textId="77777777" w:rsidR="004748DF" w:rsidRDefault="004748DF" w:rsidP="003E10B2">
      <w:pPr>
        <w:pStyle w:val="WykropP1"/>
      </w:pPr>
      <w:r w:rsidRPr="004748DF">
        <w:t>promocja ekologicznie czystych i energooszczędnych pojazdów.</w:t>
      </w:r>
    </w:p>
    <w:p w14:paraId="5C76D6E4" w14:textId="77777777" w:rsidR="004748DF" w:rsidRPr="004748DF" w:rsidRDefault="00DE54CA" w:rsidP="00DE54CA">
      <w:pPr>
        <w:pStyle w:val="PROJEKTNAGW"/>
      </w:pPr>
      <w:r>
        <w:t xml:space="preserve">PROJEKTY ZGODNE </w:t>
      </w:r>
      <w:r w:rsidR="004748DF" w:rsidRPr="004748DF">
        <w:t>Z ZIT</w:t>
      </w:r>
    </w:p>
    <w:p w14:paraId="561ED998" w14:textId="77777777" w:rsidR="00630844" w:rsidRDefault="00630844" w:rsidP="0077196A">
      <w:pPr>
        <w:pStyle w:val="zadanie"/>
      </w:pPr>
      <w:r w:rsidRPr="00630844">
        <w:t>Zakup niskoemisyjnego taboru autobusowego</w:t>
      </w:r>
      <w:r w:rsidR="006B1D77">
        <w:t xml:space="preserve"> wraz z rozwojem linii komunikacji autobusowej i infrastruktury</w:t>
      </w:r>
    </w:p>
    <w:p w14:paraId="788E8437" w14:textId="77777777" w:rsidR="00630844" w:rsidRDefault="00630844" w:rsidP="00BF7661">
      <w:pPr>
        <w:pStyle w:val="Tekst"/>
      </w:pPr>
      <w:r w:rsidRPr="00630844">
        <w:t xml:space="preserve">W ramach zadania planowane są działania o charakterze inwestycyjnym, polegające na zakupie </w:t>
      </w:r>
      <w:r w:rsidR="00D32936">
        <w:t>co najmniej</w:t>
      </w:r>
      <w:r>
        <w:t xml:space="preserve"> 7 autobusów </w:t>
      </w:r>
      <w:r w:rsidR="009167CB">
        <w:t xml:space="preserve">tworzących </w:t>
      </w:r>
      <w:r w:rsidR="00BC4B5B">
        <w:t>niskoemisyjny tabor autobusowy</w:t>
      </w:r>
      <w:r w:rsidR="009167CB">
        <w:t xml:space="preserve"> spełniający</w:t>
      </w:r>
      <w:r w:rsidRPr="00630844">
        <w:t xml:space="preserve"> normy</w:t>
      </w:r>
      <w:r w:rsidR="00BC4B5B">
        <w:t xml:space="preserve"> minimum Euro 6, przystosowany</w:t>
      </w:r>
      <w:r w:rsidRPr="00630844">
        <w:t xml:space="preserve"> do potrzeb osób niepełnosprawnych lub zakupie taboru wykorzystującego alternatywne systemy napędowe (elektryczne, hybrydowe, napędzane wodorem, itp.). </w:t>
      </w:r>
    </w:p>
    <w:p w14:paraId="0E7336AF" w14:textId="77777777" w:rsidR="006B1D77" w:rsidRPr="002F7F41" w:rsidRDefault="006B1D77" w:rsidP="006B1D77">
      <w:pPr>
        <w:pStyle w:val="Tekst"/>
      </w:pPr>
      <w:r w:rsidRPr="002F7F41">
        <w:t>Planuje się rozszerzyć obecnie funkcjonujące trasy autobusowe o nowe linie, łączące sołectwa z Mosiną  tj.:</w:t>
      </w:r>
    </w:p>
    <w:p w14:paraId="75057F0F" w14:textId="77777777" w:rsidR="006B1D77" w:rsidRPr="002F7F41" w:rsidRDefault="006B1D77" w:rsidP="006B1D77">
      <w:pPr>
        <w:pStyle w:val="Tekst"/>
        <w:numPr>
          <w:ilvl w:val="0"/>
          <w:numId w:val="101"/>
        </w:numPr>
        <w:spacing w:line="240" w:lineRule="auto"/>
      </w:pPr>
      <w:r w:rsidRPr="002F7F41">
        <w:t>Zintegrowany Węzeł Przesiadkowy Mosina Dworzec Kolejowy z Sowinkami</w:t>
      </w:r>
      <w:r w:rsidRPr="002F7F41">
        <w:br/>
        <w:t xml:space="preserve">i Krajkowem, </w:t>
      </w:r>
    </w:p>
    <w:p w14:paraId="6EE85816" w14:textId="77777777" w:rsidR="006B1D77" w:rsidRPr="002F7F41" w:rsidRDefault="006B1D77" w:rsidP="006B1D77">
      <w:pPr>
        <w:pStyle w:val="Tekst"/>
        <w:numPr>
          <w:ilvl w:val="0"/>
          <w:numId w:val="101"/>
        </w:numPr>
        <w:spacing w:line="240" w:lineRule="auto"/>
      </w:pPr>
      <w:r w:rsidRPr="002F7F41">
        <w:t>Zintegrowany Węzeł Przesiadkowy Mosina Dworzec Kolejowy z Rogalinkiem</w:t>
      </w:r>
      <w:r w:rsidRPr="002F7F41">
        <w:br/>
        <w:t xml:space="preserve">i Wiórkiem (Czapurami) </w:t>
      </w:r>
    </w:p>
    <w:p w14:paraId="628824B9" w14:textId="77777777" w:rsidR="006B1D77" w:rsidRPr="002F7F41" w:rsidRDefault="006B1D77" w:rsidP="006B1D77">
      <w:pPr>
        <w:pStyle w:val="Tekst"/>
        <w:numPr>
          <w:ilvl w:val="0"/>
          <w:numId w:val="101"/>
        </w:numPr>
        <w:spacing w:line="240" w:lineRule="auto"/>
      </w:pPr>
      <w:r w:rsidRPr="002F7F41">
        <w:t>Zintegrowany Węzeł Przesiadkowy Mosina Dworzec Kolejowy z Żabinkiem.</w:t>
      </w:r>
    </w:p>
    <w:p w14:paraId="1BF5BA3B" w14:textId="77777777" w:rsidR="006B1D77" w:rsidRPr="002F7F41" w:rsidRDefault="006B1D77" w:rsidP="006B1D77">
      <w:pPr>
        <w:pStyle w:val="Tekst"/>
        <w:numPr>
          <w:ilvl w:val="0"/>
          <w:numId w:val="101"/>
        </w:numPr>
        <w:spacing w:line="240" w:lineRule="auto"/>
      </w:pPr>
      <w:r w:rsidRPr="002F7F41">
        <w:t>Przedłużenie istniejącej linii komunikacyjnej nr 691 o przystanki:</w:t>
      </w:r>
    </w:p>
    <w:p w14:paraId="3CF627ED" w14:textId="77777777" w:rsidR="006B1D77" w:rsidRPr="002F7F41" w:rsidRDefault="006B1D77" w:rsidP="006B1D77">
      <w:pPr>
        <w:pStyle w:val="Tekst"/>
        <w:numPr>
          <w:ilvl w:val="1"/>
          <w:numId w:val="101"/>
        </w:numPr>
        <w:spacing w:line="240" w:lineRule="auto"/>
      </w:pPr>
      <w:r w:rsidRPr="002F7F41">
        <w:t>Nowinki, Centrum Kształcenia.</w:t>
      </w:r>
    </w:p>
    <w:p w14:paraId="4A66754E" w14:textId="77777777" w:rsidR="006B1D77" w:rsidRPr="002F7F41" w:rsidRDefault="006B1D77" w:rsidP="006B1D77">
      <w:pPr>
        <w:pStyle w:val="Tekst"/>
        <w:numPr>
          <w:ilvl w:val="1"/>
          <w:numId w:val="101"/>
        </w:numPr>
        <w:spacing w:line="240" w:lineRule="auto"/>
      </w:pPr>
      <w:r w:rsidRPr="002F7F41">
        <w:t xml:space="preserve">Nowinki pętla. </w:t>
      </w:r>
    </w:p>
    <w:p w14:paraId="57AF12BE" w14:textId="77777777" w:rsidR="006B1D77" w:rsidRPr="002F7F41" w:rsidRDefault="006B1D77" w:rsidP="006B1D77">
      <w:pPr>
        <w:pStyle w:val="Tekst"/>
      </w:pPr>
      <w:r w:rsidRPr="002F7F41">
        <w:t>Jednocześnie w ramach zadania planuje się :</w:t>
      </w:r>
    </w:p>
    <w:p w14:paraId="726EE1F4" w14:textId="77777777" w:rsidR="006B1D77" w:rsidRPr="002F7F41" w:rsidRDefault="006B1D77" w:rsidP="006B1D77">
      <w:pPr>
        <w:pStyle w:val="Tekst"/>
        <w:numPr>
          <w:ilvl w:val="0"/>
          <w:numId w:val="102"/>
        </w:numPr>
        <w:spacing w:line="240" w:lineRule="auto"/>
      </w:pPr>
      <w:r w:rsidRPr="002F7F41">
        <w:t>Budowę, przebudowę, rozbudowę i modernizację infrastruktury transportu publicznego w tym np.: sieci autobusowych (pętlach, zajezdniach, uzupełnienia istniejącego układu wydzielonych pasów dla autobusów, wyposażenia dróg w zjazdy, zatoki autobusowe i inne urządzenia drogowe dla komunikacji miejskiej) zajezdni i autobusowych, przystanków, wysepek, a także urządzeń dla osób niepełnosprawnych parkingów typu P&amp;R, B&amp;R zintegrowanych centrów przesiadkowych zapewnienie dróg dostępu do przystanków, centrów przesiadkowych itp., pasów ruchu dla rowerów, w szczególności:</w:t>
      </w:r>
    </w:p>
    <w:p w14:paraId="22DF532A" w14:textId="77777777" w:rsidR="006B1D77" w:rsidRPr="00413722" w:rsidRDefault="006B1D77" w:rsidP="006B1D77">
      <w:pPr>
        <w:pStyle w:val="Tekst"/>
        <w:numPr>
          <w:ilvl w:val="1"/>
          <w:numId w:val="102"/>
        </w:numPr>
        <w:spacing w:line="240" w:lineRule="auto"/>
      </w:pPr>
      <w:r w:rsidRPr="00413722">
        <w:t xml:space="preserve">Modernizacja istniejących przystanków komunikacyjnych, w tym m.in. : </w:t>
      </w:r>
    </w:p>
    <w:p w14:paraId="6C86401B" w14:textId="77777777" w:rsidR="006B1D77" w:rsidRPr="00413722" w:rsidRDefault="006B1D77" w:rsidP="006B1D77">
      <w:pPr>
        <w:pStyle w:val="Tekst"/>
        <w:numPr>
          <w:ilvl w:val="2"/>
          <w:numId w:val="102"/>
        </w:numPr>
        <w:spacing w:line="240" w:lineRule="auto"/>
      </w:pPr>
      <w:r w:rsidRPr="00413722">
        <w:lastRenderedPageBreak/>
        <w:t xml:space="preserve">na linii 692 </w:t>
      </w:r>
    </w:p>
    <w:p w14:paraId="75564171" w14:textId="77777777" w:rsidR="006B1D77" w:rsidRDefault="006B1D77" w:rsidP="006B1D77">
      <w:pPr>
        <w:pStyle w:val="Tekst"/>
        <w:numPr>
          <w:ilvl w:val="3"/>
          <w:numId w:val="102"/>
        </w:numPr>
        <w:spacing w:line="240" w:lineRule="auto"/>
      </w:pPr>
      <w:r w:rsidRPr="00413722">
        <w:t>Krosinko ul. Ludwikowska, kierunek do szpitala</w:t>
      </w:r>
      <w:r>
        <w:t>,</w:t>
      </w:r>
    </w:p>
    <w:p w14:paraId="09199326" w14:textId="77777777" w:rsidR="006B1D77" w:rsidRDefault="006B1D77" w:rsidP="006B1D77">
      <w:pPr>
        <w:pStyle w:val="Tekst"/>
        <w:numPr>
          <w:ilvl w:val="3"/>
          <w:numId w:val="102"/>
        </w:numPr>
        <w:spacing w:line="240" w:lineRule="auto"/>
      </w:pPr>
      <w:r>
        <w:t>Krosinko, ul. Wiejska przy szkole, kierunek do Dymaczewa Starego,</w:t>
      </w:r>
    </w:p>
    <w:p w14:paraId="352EDF77" w14:textId="77777777" w:rsidR="006B1D77" w:rsidRPr="00413722" w:rsidRDefault="006B1D77" w:rsidP="006B1D77">
      <w:pPr>
        <w:pStyle w:val="Tekst"/>
        <w:numPr>
          <w:ilvl w:val="3"/>
          <w:numId w:val="102"/>
        </w:numPr>
        <w:spacing w:line="240" w:lineRule="auto"/>
      </w:pPr>
      <w:r>
        <w:t>Krosinko, ul. Wiejska przy szkole, kierunek do Mosiny,</w:t>
      </w:r>
    </w:p>
    <w:p w14:paraId="623F96B8" w14:textId="77777777" w:rsidR="006B1D77" w:rsidRPr="00413722" w:rsidRDefault="006B1D77" w:rsidP="006B1D77">
      <w:pPr>
        <w:pStyle w:val="Tekst"/>
        <w:numPr>
          <w:ilvl w:val="3"/>
          <w:numId w:val="102"/>
        </w:numPr>
        <w:spacing w:line="240" w:lineRule="auto"/>
      </w:pPr>
      <w:r w:rsidRPr="00413722">
        <w:t>Dymaczewo Stare, ul. Szkolna – Bajera</w:t>
      </w:r>
      <w:r>
        <w:t>,</w:t>
      </w:r>
    </w:p>
    <w:p w14:paraId="3C85FD6A" w14:textId="77777777" w:rsidR="006B1D77" w:rsidRDefault="006B1D77" w:rsidP="006B1D77">
      <w:pPr>
        <w:pStyle w:val="Tekst"/>
        <w:numPr>
          <w:ilvl w:val="3"/>
          <w:numId w:val="102"/>
        </w:numPr>
        <w:spacing w:line="240" w:lineRule="auto"/>
      </w:pPr>
      <w:r w:rsidRPr="00413722">
        <w:t>Dymaczewo Nowe, ul. Wiejska, kierunek do Mosiny,</w:t>
      </w:r>
    </w:p>
    <w:p w14:paraId="7B57ACE9" w14:textId="77777777" w:rsidR="006B1D77" w:rsidRDefault="006B1D77" w:rsidP="006B1D77">
      <w:pPr>
        <w:pStyle w:val="Tekst"/>
        <w:numPr>
          <w:ilvl w:val="3"/>
          <w:numId w:val="102"/>
        </w:numPr>
        <w:spacing w:line="240" w:lineRule="auto"/>
      </w:pPr>
      <w:r>
        <w:t>Dymaczewo Nowe, ul. Witosa,</w:t>
      </w:r>
    </w:p>
    <w:p w14:paraId="6D916BF1" w14:textId="77777777" w:rsidR="006B1D77" w:rsidRDefault="006B1D77" w:rsidP="006B1D77">
      <w:pPr>
        <w:pStyle w:val="Tekst"/>
        <w:numPr>
          <w:ilvl w:val="0"/>
          <w:numId w:val="103"/>
        </w:numPr>
        <w:spacing w:line="240" w:lineRule="auto"/>
      </w:pPr>
      <w:r>
        <w:t>Na linii 691:</w:t>
      </w:r>
    </w:p>
    <w:p w14:paraId="7EE6DBC8" w14:textId="77777777" w:rsidR="006B1D77" w:rsidRDefault="006B1D77" w:rsidP="006B1D77">
      <w:pPr>
        <w:pStyle w:val="Tekst"/>
        <w:numPr>
          <w:ilvl w:val="0"/>
          <w:numId w:val="104"/>
        </w:numPr>
        <w:spacing w:line="240" w:lineRule="auto"/>
      </w:pPr>
      <w:r>
        <w:t>Krosno, ul. Główna, kierunek do Borkowic,</w:t>
      </w:r>
    </w:p>
    <w:p w14:paraId="798A82C3" w14:textId="77777777" w:rsidR="006B1D77" w:rsidRPr="00413722" w:rsidRDefault="006B1D77" w:rsidP="006B1D77">
      <w:pPr>
        <w:pStyle w:val="Tekst"/>
        <w:numPr>
          <w:ilvl w:val="0"/>
          <w:numId w:val="104"/>
        </w:numPr>
        <w:spacing w:line="240" w:lineRule="auto"/>
      </w:pPr>
      <w:r>
        <w:t>Drużyna, ul. Piaskowa, kierunek do Borkowic,</w:t>
      </w:r>
    </w:p>
    <w:p w14:paraId="51C75D76" w14:textId="77777777" w:rsidR="006B1D77" w:rsidRPr="00413722" w:rsidRDefault="006B1D77" w:rsidP="006B1D77">
      <w:pPr>
        <w:pStyle w:val="Tekst"/>
        <w:numPr>
          <w:ilvl w:val="1"/>
          <w:numId w:val="102"/>
        </w:numPr>
        <w:spacing w:line="240" w:lineRule="auto"/>
      </w:pPr>
      <w:r w:rsidRPr="00413722">
        <w:t xml:space="preserve">Budowa nowych przystanków autobusowych, w tym m.in. w: </w:t>
      </w:r>
    </w:p>
    <w:p w14:paraId="685963FD" w14:textId="77777777" w:rsidR="006B1D77" w:rsidRPr="00413722" w:rsidRDefault="006B1D77" w:rsidP="006B1D77">
      <w:pPr>
        <w:pStyle w:val="Tekst"/>
        <w:numPr>
          <w:ilvl w:val="2"/>
          <w:numId w:val="102"/>
        </w:numPr>
        <w:spacing w:line="240" w:lineRule="auto"/>
      </w:pPr>
      <w:r w:rsidRPr="00413722">
        <w:t>Na linii 691</w:t>
      </w:r>
    </w:p>
    <w:p w14:paraId="485DBEDF" w14:textId="77777777" w:rsidR="006B1D77" w:rsidRDefault="006B1D77" w:rsidP="006B1D77">
      <w:pPr>
        <w:pStyle w:val="Tekst"/>
        <w:numPr>
          <w:ilvl w:val="3"/>
          <w:numId w:val="102"/>
        </w:numPr>
        <w:spacing w:line="240" w:lineRule="auto"/>
      </w:pPr>
      <w:r>
        <w:t xml:space="preserve">Drużyna, ul. Powstańców Wielkopolskich. </w:t>
      </w:r>
    </w:p>
    <w:p w14:paraId="4F70424F" w14:textId="77777777" w:rsidR="006B1D77" w:rsidRPr="00413722" w:rsidRDefault="006B1D77" w:rsidP="006B1D77">
      <w:pPr>
        <w:pStyle w:val="Tekst"/>
        <w:numPr>
          <w:ilvl w:val="3"/>
          <w:numId w:val="102"/>
        </w:numPr>
        <w:spacing w:line="240" w:lineRule="auto"/>
      </w:pPr>
      <w:r w:rsidRPr="00413722">
        <w:t>Nowinki, Centrum Kształcenia.</w:t>
      </w:r>
    </w:p>
    <w:p w14:paraId="20ACAD9D" w14:textId="77777777" w:rsidR="006B1D77" w:rsidRPr="00413722" w:rsidRDefault="006B1D77" w:rsidP="006B1D77">
      <w:pPr>
        <w:pStyle w:val="Tekst"/>
        <w:numPr>
          <w:ilvl w:val="3"/>
          <w:numId w:val="102"/>
        </w:numPr>
        <w:spacing w:line="240" w:lineRule="auto"/>
      </w:pPr>
      <w:r w:rsidRPr="00413722">
        <w:t xml:space="preserve">Nowinki pętla. </w:t>
      </w:r>
    </w:p>
    <w:p w14:paraId="1B8D1C81" w14:textId="1AE7ECE5" w:rsidR="006B1D77" w:rsidRDefault="006B1D77" w:rsidP="006B1D77">
      <w:pPr>
        <w:pStyle w:val="Tekst"/>
        <w:numPr>
          <w:ilvl w:val="1"/>
          <w:numId w:val="102"/>
        </w:numPr>
        <w:spacing w:line="240" w:lineRule="auto"/>
      </w:pPr>
      <w:r w:rsidRPr="002F7F41">
        <w:t>Modernizacja istniejących pętli autobusowych</w:t>
      </w:r>
      <w:r>
        <w:t xml:space="preserve">, </w:t>
      </w:r>
      <w:r w:rsidR="00C81B8A">
        <w:t xml:space="preserve">np. </w:t>
      </w:r>
      <w:r>
        <w:t xml:space="preserve"> w Borkowicach i Dymaczewie Nowym. </w:t>
      </w:r>
    </w:p>
    <w:p w14:paraId="0F8B4ABF" w14:textId="72A19C25" w:rsidR="006B1D77" w:rsidRPr="002F7F41" w:rsidRDefault="006B1D77" w:rsidP="006B1D77">
      <w:pPr>
        <w:pStyle w:val="Tekst"/>
        <w:numPr>
          <w:ilvl w:val="1"/>
          <w:numId w:val="102"/>
        </w:numPr>
        <w:spacing w:line="240" w:lineRule="auto"/>
      </w:pPr>
      <w:r w:rsidRPr="002F7F41">
        <w:t>Budowa nowych pętli autobusowych</w:t>
      </w:r>
      <w:r>
        <w:t xml:space="preserve"> </w:t>
      </w:r>
      <w:r w:rsidRPr="002F7F41">
        <w:t xml:space="preserve">w m. wiejskich takich jak </w:t>
      </w:r>
      <w:r w:rsidR="00C81B8A">
        <w:t>np.</w:t>
      </w:r>
      <w:r w:rsidRPr="002F7F41">
        <w:t xml:space="preserve"> : w Radzewicach dla obsługi linii komunikacyjnej nr 699;</w:t>
      </w:r>
    </w:p>
    <w:p w14:paraId="6DBF389B" w14:textId="77777777" w:rsidR="006B1D77" w:rsidRPr="002F7F41" w:rsidRDefault="006B1D77" w:rsidP="006B1D77">
      <w:pPr>
        <w:pStyle w:val="Tekst"/>
        <w:numPr>
          <w:ilvl w:val="1"/>
          <w:numId w:val="102"/>
        </w:numPr>
        <w:spacing w:line="240" w:lineRule="auto"/>
      </w:pPr>
      <w:r w:rsidRPr="002F7F41">
        <w:t xml:space="preserve">Budowa nowej pętli autobusowej w przy Dworcu kolejowym w Mosinie – ZWP.  </w:t>
      </w:r>
    </w:p>
    <w:p w14:paraId="5BEB8D7D" w14:textId="77777777" w:rsidR="006B1D77" w:rsidRPr="002F7F41" w:rsidRDefault="006B1D77" w:rsidP="006B1D77">
      <w:pPr>
        <w:pStyle w:val="Tekst"/>
        <w:numPr>
          <w:ilvl w:val="0"/>
          <w:numId w:val="102"/>
        </w:numPr>
        <w:spacing w:line="240" w:lineRule="auto"/>
      </w:pPr>
      <w:r w:rsidRPr="002F7F41">
        <w:t xml:space="preserve">Budowę systemów zarządzania i organizacji ruchu oraz ich elementów (np. Inteligentne Systemy Transportowe, tworzenie systemów i działań technicznych z zakresu </w:t>
      </w:r>
      <w:proofErr w:type="spellStart"/>
      <w:r w:rsidRPr="002F7F41">
        <w:t>telematyki</w:t>
      </w:r>
      <w:proofErr w:type="spellEnd"/>
      <w:r w:rsidRPr="002F7F41">
        <w:t xml:space="preserve"> służących komunikacji publicznej, zakup i montaż urządzeń z zakresu </w:t>
      </w:r>
      <w:proofErr w:type="spellStart"/>
      <w:r w:rsidRPr="002F7F41">
        <w:t>telematyki</w:t>
      </w:r>
      <w:proofErr w:type="spellEnd"/>
      <w:r w:rsidRPr="002F7F41">
        <w:t xml:space="preserve"> (w tym np. systemy dystrybucji i identyfikacji biletów, elektroniczne tablice informacyjne, wspólny bilet).</w:t>
      </w:r>
    </w:p>
    <w:p w14:paraId="769FE5EC" w14:textId="77777777" w:rsidR="006B1D77" w:rsidRPr="002F7F41" w:rsidRDefault="006B1D77" w:rsidP="006B1D77">
      <w:pPr>
        <w:pStyle w:val="Tekst"/>
        <w:numPr>
          <w:ilvl w:val="1"/>
          <w:numId w:val="102"/>
        </w:numPr>
        <w:spacing w:line="240" w:lineRule="auto"/>
      </w:pPr>
      <w:r w:rsidRPr="002F7F41">
        <w:t xml:space="preserve">Elektroniczna tablica informacyjna przy Zintegrowanym Węźle przesiadkowym Mosina Dworzec Kolejowy. </w:t>
      </w:r>
    </w:p>
    <w:p w14:paraId="6F44960D" w14:textId="77777777" w:rsidR="006B1D77" w:rsidRPr="002F7F41" w:rsidRDefault="006B1D77" w:rsidP="006B1D77">
      <w:pPr>
        <w:pStyle w:val="Tekst"/>
        <w:numPr>
          <w:ilvl w:val="0"/>
          <w:numId w:val="102"/>
        </w:numPr>
        <w:spacing w:line="240" w:lineRule="auto"/>
      </w:pPr>
      <w:r w:rsidRPr="002F7F41">
        <w:t>Działania informacyjno-promocyjne wpływające na propagowanie transportu zbiorowego, rowerowego i pieszego;</w:t>
      </w:r>
    </w:p>
    <w:p w14:paraId="353D72B9" w14:textId="77777777" w:rsidR="006B1D77" w:rsidRPr="00630844" w:rsidRDefault="006B1D77" w:rsidP="00BF7661">
      <w:pPr>
        <w:pStyle w:val="Tekst"/>
      </w:pPr>
    </w:p>
    <w:p w14:paraId="116702BE" w14:textId="77777777" w:rsidR="00630844" w:rsidRPr="00630844" w:rsidRDefault="00630844" w:rsidP="00D32936">
      <w:pPr>
        <w:pStyle w:val="Tekst"/>
        <w:spacing w:after="240"/>
      </w:pPr>
      <w:r w:rsidRPr="00630844">
        <w:t>Działania te bezpośrednio przyczynią się do ograniczenia emi</w:t>
      </w:r>
      <w:r w:rsidR="00E71A5C">
        <w:t>sji GHG z sektora transportu, a </w:t>
      </w:r>
      <w:r w:rsidRPr="00630844">
        <w:t>także zwiększą atrakcyjność komunikacji publicznej</w:t>
      </w:r>
      <w:r w:rsidR="00D32936">
        <w:t>,</w:t>
      </w:r>
      <w:r w:rsidRPr="00630844">
        <w:t xml:space="preserve"> co w konsekwencji doprowadzi wzrostu udziału transportu publicznego w bilansie transportowym gminy Mosina. </w:t>
      </w:r>
    </w:p>
    <w:tbl>
      <w:tblPr>
        <w:tblStyle w:val="Tabela-Siatka4"/>
        <w:tblW w:w="5000" w:type="pct"/>
        <w:tblLook w:val="04A0" w:firstRow="1" w:lastRow="0" w:firstColumn="1" w:lastColumn="0" w:noHBand="0" w:noVBand="1"/>
      </w:tblPr>
      <w:tblGrid>
        <w:gridCol w:w="3208"/>
        <w:gridCol w:w="5854"/>
      </w:tblGrid>
      <w:tr w:rsidR="009167CB" w:rsidRPr="004F0FC8" w14:paraId="3E6D5C3F" w14:textId="77777777" w:rsidTr="00D32936">
        <w:tc>
          <w:tcPr>
            <w:tcW w:w="1770" w:type="pct"/>
            <w:shd w:val="clear" w:color="auto" w:fill="92D050"/>
            <w:vAlign w:val="center"/>
          </w:tcPr>
          <w:p w14:paraId="37E0FD34" w14:textId="77777777" w:rsidR="009167CB" w:rsidRPr="004F0FC8" w:rsidRDefault="009167CB" w:rsidP="000B5124">
            <w:pPr>
              <w:pStyle w:val="Tabstyl"/>
            </w:pPr>
            <w:r w:rsidRPr="004F0FC8">
              <w:lastRenderedPageBreak/>
              <w:t>Korzyści społeczne:</w:t>
            </w:r>
          </w:p>
        </w:tc>
        <w:tc>
          <w:tcPr>
            <w:tcW w:w="3230" w:type="pct"/>
            <w:vAlign w:val="center"/>
          </w:tcPr>
          <w:p w14:paraId="4D5E86FC" w14:textId="77777777" w:rsidR="009167CB" w:rsidRPr="004F0FC8" w:rsidRDefault="009167CB" w:rsidP="000B5124">
            <w:pPr>
              <w:pStyle w:val="Tabstyl"/>
            </w:pPr>
            <w:r w:rsidRPr="004F0FC8">
              <w:t>poprawa komfortu podróżowania,</w:t>
            </w:r>
          </w:p>
        </w:tc>
      </w:tr>
      <w:tr w:rsidR="009167CB" w:rsidRPr="004F0FC8" w14:paraId="1DE08A29" w14:textId="77777777" w:rsidTr="00D32936">
        <w:tc>
          <w:tcPr>
            <w:tcW w:w="1770" w:type="pct"/>
            <w:shd w:val="clear" w:color="auto" w:fill="92D050"/>
            <w:vAlign w:val="center"/>
          </w:tcPr>
          <w:p w14:paraId="0478A98B" w14:textId="77777777" w:rsidR="009167CB" w:rsidRPr="004F0FC8" w:rsidRDefault="009167CB" w:rsidP="000B5124">
            <w:pPr>
              <w:pStyle w:val="Tabstyl"/>
            </w:pPr>
            <w:r w:rsidRPr="004F0FC8">
              <w:t>Korzyści ekonomiczne:</w:t>
            </w:r>
          </w:p>
        </w:tc>
        <w:tc>
          <w:tcPr>
            <w:tcW w:w="3230" w:type="pct"/>
            <w:vAlign w:val="center"/>
          </w:tcPr>
          <w:p w14:paraId="240CE601" w14:textId="77777777" w:rsidR="009167CB" w:rsidRPr="004F0FC8" w:rsidRDefault="009167CB" w:rsidP="000B5124">
            <w:pPr>
              <w:pStyle w:val="Tabstyl"/>
            </w:pPr>
            <w:r w:rsidRPr="004F0FC8">
              <w:t>skrócenie czasu podróży, zwiększenie atrakcyjności terenów inwestycyjnych</w:t>
            </w:r>
          </w:p>
        </w:tc>
      </w:tr>
      <w:tr w:rsidR="009167CB" w:rsidRPr="004F0FC8" w14:paraId="4D6BB7AA" w14:textId="77777777" w:rsidTr="00D32936">
        <w:tc>
          <w:tcPr>
            <w:tcW w:w="1770" w:type="pct"/>
            <w:shd w:val="clear" w:color="auto" w:fill="92D050"/>
            <w:vAlign w:val="center"/>
          </w:tcPr>
          <w:p w14:paraId="4A20F98C" w14:textId="77777777" w:rsidR="009167CB" w:rsidRPr="004F0FC8" w:rsidRDefault="009167CB" w:rsidP="000B5124">
            <w:pPr>
              <w:pStyle w:val="Tabstyl"/>
            </w:pPr>
            <w:r w:rsidRPr="004F0FC8">
              <w:t>Korzyści środowiskowe:</w:t>
            </w:r>
          </w:p>
        </w:tc>
        <w:tc>
          <w:tcPr>
            <w:tcW w:w="3230" w:type="pct"/>
            <w:vAlign w:val="center"/>
          </w:tcPr>
          <w:p w14:paraId="6E12419B" w14:textId="77777777" w:rsidR="009167CB" w:rsidRPr="004F0FC8" w:rsidRDefault="009167CB" w:rsidP="000B5124">
            <w:pPr>
              <w:pStyle w:val="Tabstyl"/>
            </w:pPr>
            <w:r w:rsidRPr="004F0FC8">
              <w:t>zmniejszenie emisji zanieczyszczeń transportowych przez zmniejszenie liczby pojazdów na terenie gminy</w:t>
            </w:r>
          </w:p>
        </w:tc>
      </w:tr>
    </w:tbl>
    <w:p w14:paraId="3871E560" w14:textId="77777777" w:rsidR="00630844" w:rsidRDefault="00630844"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9167CB" w:rsidRPr="001B7DFF" w14:paraId="417B76C4" w14:textId="77777777" w:rsidTr="00974B20">
        <w:trPr>
          <w:trHeight w:val="272"/>
        </w:trPr>
        <w:tc>
          <w:tcPr>
            <w:tcW w:w="5000" w:type="pct"/>
            <w:shd w:val="clear" w:color="auto" w:fill="92D050"/>
            <w:vAlign w:val="center"/>
          </w:tcPr>
          <w:p w14:paraId="04796DF1" w14:textId="77777777" w:rsidR="009167CB" w:rsidRPr="007706C1" w:rsidRDefault="009167CB" w:rsidP="000B5124">
            <w:pPr>
              <w:pStyle w:val="Tabstyl"/>
            </w:pPr>
            <w:r w:rsidRPr="007706C1">
              <w:t>Szczegółowe wskaźniki monitorowania</w:t>
            </w:r>
          </w:p>
        </w:tc>
      </w:tr>
      <w:tr w:rsidR="009167CB" w:rsidRPr="001B7DFF" w14:paraId="55FD48C8" w14:textId="77777777" w:rsidTr="00974B20">
        <w:trPr>
          <w:trHeight w:val="272"/>
        </w:trPr>
        <w:tc>
          <w:tcPr>
            <w:tcW w:w="5000" w:type="pct"/>
            <w:shd w:val="clear" w:color="auto" w:fill="auto"/>
            <w:vAlign w:val="center"/>
          </w:tcPr>
          <w:p w14:paraId="38880A3B" w14:textId="77777777" w:rsidR="009167CB" w:rsidRPr="001B7DFF" w:rsidRDefault="002E64BB" w:rsidP="000B5124">
            <w:pPr>
              <w:pStyle w:val="Tabstyl"/>
            </w:pPr>
            <w:r>
              <w:t>Liczba zakupionych autobusów [szt.]</w:t>
            </w:r>
          </w:p>
        </w:tc>
      </w:tr>
    </w:tbl>
    <w:p w14:paraId="70DE0834" w14:textId="77777777" w:rsidR="009167CB" w:rsidRDefault="009167CB" w:rsidP="0096591B">
      <w:pPr>
        <w:pStyle w:val="Tekstramka1"/>
      </w:pPr>
      <w:r>
        <w:t>Projekt:</w:t>
      </w:r>
      <w:r w:rsidRPr="00CC048D">
        <w:t xml:space="preserve"> </w:t>
      </w:r>
      <w:r w:rsidRPr="00DE54CA">
        <w:rPr>
          <w:b/>
        </w:rPr>
        <w:t>Zakup niskoemisyjnego taboru autobusowego</w:t>
      </w:r>
      <w:r w:rsidR="006B1D77">
        <w:rPr>
          <w:b/>
        </w:rPr>
        <w:t xml:space="preserve"> wraz z rozwojem linii komunikacji autobusowej i infrastruktury</w:t>
      </w:r>
    </w:p>
    <w:p w14:paraId="10EDB425" w14:textId="77777777" w:rsidR="009167CB" w:rsidRDefault="009167CB" w:rsidP="0096591B">
      <w:pPr>
        <w:pStyle w:val="Tekstramka1"/>
      </w:pPr>
    </w:p>
    <w:p w14:paraId="0A24AFA9" w14:textId="77777777" w:rsidR="009167CB" w:rsidRPr="001D23E9" w:rsidRDefault="009167CB" w:rsidP="0096591B">
      <w:pPr>
        <w:pStyle w:val="Tekstramka1"/>
      </w:pPr>
      <w:r w:rsidRPr="001D23E9">
        <w:t xml:space="preserve">Szacowany koszt: </w:t>
      </w:r>
      <w:r w:rsidR="00196A21">
        <w:t>3 000 000,00 zł</w:t>
      </w:r>
    </w:p>
    <w:p w14:paraId="3C738D0F" w14:textId="77777777" w:rsidR="009167CB" w:rsidRPr="001D23E9" w:rsidRDefault="009167CB" w:rsidP="0096591B">
      <w:pPr>
        <w:pStyle w:val="Tekstramka1"/>
      </w:pPr>
      <w:r w:rsidRPr="001D23E9">
        <w:t xml:space="preserve">Lata wdrażania działania: </w:t>
      </w:r>
      <w:r w:rsidR="006A1AD2">
        <w:t>2015-2020</w:t>
      </w:r>
    </w:p>
    <w:p w14:paraId="37F747CD" w14:textId="77777777" w:rsidR="009167CB" w:rsidRPr="001D23E9" w:rsidRDefault="009167CB" w:rsidP="0096591B">
      <w:pPr>
        <w:pStyle w:val="Tekstramka1"/>
      </w:pPr>
      <w:r w:rsidRPr="001D23E9">
        <w:t xml:space="preserve">Podmiot realizujący zadanie: </w:t>
      </w:r>
      <w:r w:rsidR="0047552E">
        <w:t>Urząd Miejski w Mosinie</w:t>
      </w:r>
    </w:p>
    <w:p w14:paraId="248A44AA" w14:textId="77777777" w:rsidR="009167CB" w:rsidRPr="001D23E9" w:rsidRDefault="009167CB" w:rsidP="0096591B">
      <w:pPr>
        <w:pStyle w:val="Tekstramka1"/>
      </w:pPr>
      <w:r w:rsidRPr="001D23E9">
        <w:t>Produkcja energii z OZE (MWh/r):</w:t>
      </w:r>
      <w:r w:rsidR="006A1AD2">
        <w:t xml:space="preserve"> -</w:t>
      </w:r>
    </w:p>
    <w:p w14:paraId="6778E248" w14:textId="77777777" w:rsidR="009167CB" w:rsidRPr="001D23E9" w:rsidRDefault="009167CB" w:rsidP="0096591B">
      <w:pPr>
        <w:pStyle w:val="Tekstramka1"/>
      </w:pPr>
      <w:r w:rsidRPr="001D23E9">
        <w:t xml:space="preserve">Ograniczenie zużycia energii (MWh/r): </w:t>
      </w:r>
      <w:r w:rsidR="005C1094">
        <w:t>764</w:t>
      </w:r>
    </w:p>
    <w:p w14:paraId="238DCAA9" w14:textId="77777777" w:rsidR="009167CB" w:rsidRPr="00C3727B" w:rsidRDefault="009167CB" w:rsidP="0096591B">
      <w:pPr>
        <w:pStyle w:val="Tekstramka1"/>
      </w:pPr>
      <w:r w:rsidRPr="001D23E9">
        <w:t>Ograniczenie emisji gazów cieplarnianych (Mg CO</w:t>
      </w:r>
      <w:r w:rsidRPr="001D23E9">
        <w:rPr>
          <w:vertAlign w:val="subscript"/>
        </w:rPr>
        <w:t>2</w:t>
      </w:r>
      <w:r w:rsidRPr="001D23E9">
        <w:t xml:space="preserve">e/rok): </w:t>
      </w:r>
      <w:r w:rsidR="005C1094">
        <w:t>198</w:t>
      </w:r>
    </w:p>
    <w:p w14:paraId="11A47B75" w14:textId="77777777" w:rsidR="0009644A" w:rsidRDefault="0009644A">
      <w:pPr>
        <w:spacing w:after="200"/>
        <w:rPr>
          <w:rFonts w:cs="Arial"/>
          <w:b/>
          <w:i/>
          <w:iCs/>
          <w:color w:val="32A200"/>
        </w:rPr>
      </w:pPr>
      <w:r>
        <w:br w:type="page"/>
      </w:r>
    </w:p>
    <w:p w14:paraId="6E20E49C" w14:textId="77777777" w:rsidR="002A3CE3" w:rsidRPr="00A24F4B" w:rsidRDefault="002A3CE3" w:rsidP="0077196A">
      <w:pPr>
        <w:pStyle w:val="zadanie"/>
      </w:pPr>
      <w:r w:rsidRPr="00A24F4B">
        <w:lastRenderedPageBreak/>
        <w:t xml:space="preserve">Modernizacja i budowa ścieżek rowerowych oraz ścieżek dla pieszych </w:t>
      </w:r>
    </w:p>
    <w:p w14:paraId="7EEF1BD8" w14:textId="77777777" w:rsidR="008C7ACE" w:rsidRPr="006E4EE8" w:rsidRDefault="002A3CE3" w:rsidP="006E4EE8">
      <w:pPr>
        <w:pStyle w:val="Tekst"/>
        <w:spacing w:after="240"/>
      </w:pPr>
      <w:r w:rsidRPr="00A24F4B">
        <w:t>W nadchodzących latach planowana jest rozbudowa sieci dróg rowerowych</w:t>
      </w:r>
      <w:r w:rsidR="00F336D1">
        <w:t xml:space="preserve"> o około 22 km</w:t>
      </w:r>
      <w:r w:rsidRPr="00A24F4B">
        <w:t xml:space="preserve">, która </w:t>
      </w:r>
      <w:r w:rsidR="00630844">
        <w:t xml:space="preserve">ma na celu stworzenie spójnej i </w:t>
      </w:r>
      <w:r w:rsidRPr="00A24F4B">
        <w:t>bezpiecznej sieci tras rowerowych na terenie gm</w:t>
      </w:r>
      <w:r w:rsidR="00630844">
        <w:t xml:space="preserve">iny oraz tras łączących gminę z </w:t>
      </w:r>
      <w:r w:rsidRPr="00A24F4B">
        <w:t>sąsiednimi miejscowościami.</w:t>
      </w:r>
      <w:r w:rsidR="00B55880">
        <w:t xml:space="preserve"> Działanie zawiera zadania takie jak budowę, przebudowę i modernizację dróg dla rowerów oraz uzupełnienie infrastruktury rowerowe</w:t>
      </w:r>
      <w:r w:rsidR="00C923D3">
        <w:t>j</w:t>
      </w:r>
      <w:r w:rsidR="00D32936">
        <w:t xml:space="preserve"> o</w:t>
      </w:r>
      <w:r w:rsidR="00C923D3">
        <w:t xml:space="preserve"> </w:t>
      </w:r>
      <w:r w:rsidR="00B55880">
        <w:t>publiczne parkingi rowerowe, kładki rowerowe i pieszo-rowerowe zlokalizowane w ciągach ścieżek rowerowych o</w:t>
      </w:r>
      <w:r w:rsidR="006E4EE8">
        <w:t xml:space="preserve">raz systemy rowerów publicznych, </w:t>
      </w:r>
      <w:r w:rsidR="008C7ACE" w:rsidRPr="002F7F41">
        <w:t>w tym m.in.</w:t>
      </w:r>
    </w:p>
    <w:p w14:paraId="360C3251" w14:textId="77777777" w:rsidR="008C7ACE" w:rsidRDefault="008C7ACE" w:rsidP="008C7ACE">
      <w:pPr>
        <w:pStyle w:val="Tekst"/>
        <w:numPr>
          <w:ilvl w:val="0"/>
          <w:numId w:val="100"/>
        </w:numPr>
        <w:spacing w:line="240" w:lineRule="auto"/>
      </w:pPr>
      <w:r w:rsidRPr="002F7F41">
        <w:t xml:space="preserve">ul. Skryta w Mosinie – ścieżka rowerowa dwukierunkowa o szer. 2,0 m i o dł.  ok. 469 </w:t>
      </w:r>
      <w:proofErr w:type="spellStart"/>
      <w:r w:rsidRPr="002F7F41">
        <w:t>mb</w:t>
      </w:r>
      <w:proofErr w:type="spellEnd"/>
      <w:r w:rsidRPr="002F7F41">
        <w:t xml:space="preserve">., łącząca ścieżkę rowerową zlokalizowaną w ul. Strzeleckiej (która prowadzi do ciągu rowerowego ul. Piaskowa – ul. Lipowa łączącego Krosno z Krosinkiem bezpośrednio ) ze ścieżką rowerową w drodze powiatowej ul. Leszczyńska (która prowadzi przez Krosno  w ciągu ul. Głównej do Przystanku osobowego PKP Drużyna </w:t>
      </w:r>
      <w:r w:rsidRPr="00413722">
        <w:t>Poznańska)</w:t>
      </w:r>
    </w:p>
    <w:p w14:paraId="75DED46E" w14:textId="77777777" w:rsidR="00C81B8A" w:rsidRPr="00CC0598" w:rsidRDefault="00C81B8A" w:rsidP="00492204">
      <w:pPr>
        <w:numPr>
          <w:ilvl w:val="0"/>
          <w:numId w:val="100"/>
        </w:numPr>
        <w:spacing w:after="0"/>
        <w:ind w:left="777" w:hanging="357"/>
        <w:jc w:val="both"/>
        <w:rPr>
          <w:rFonts w:cs="Arial"/>
        </w:rPr>
      </w:pPr>
      <w:r w:rsidRPr="00CC0598">
        <w:rPr>
          <w:rFonts w:cs="Arial"/>
        </w:rPr>
        <w:t xml:space="preserve">ścieżka rowerowa ul. Wawrzyniaka w Mosinie do ronda Pestka – 300 </w:t>
      </w:r>
      <w:proofErr w:type="spellStart"/>
      <w:r w:rsidRPr="00CC0598">
        <w:rPr>
          <w:rFonts w:cs="Arial"/>
        </w:rPr>
        <w:t>mb</w:t>
      </w:r>
      <w:proofErr w:type="spellEnd"/>
    </w:p>
    <w:p w14:paraId="0088777A" w14:textId="77777777" w:rsidR="00C81B8A" w:rsidRPr="00CC0598" w:rsidRDefault="00C81B8A" w:rsidP="00492204">
      <w:pPr>
        <w:numPr>
          <w:ilvl w:val="0"/>
          <w:numId w:val="100"/>
        </w:numPr>
        <w:spacing w:after="0"/>
        <w:ind w:left="777" w:hanging="357"/>
        <w:jc w:val="both"/>
        <w:rPr>
          <w:rFonts w:cs="Arial"/>
        </w:rPr>
      </w:pPr>
      <w:r w:rsidRPr="00CC0598">
        <w:rPr>
          <w:rFonts w:cs="Arial"/>
        </w:rPr>
        <w:t xml:space="preserve">ścieżka rowerowa od ul. Śremskiej w ciągu ul. Leśmiana (projektowana) przez Gałczyńskiego (istniejąca) dalej ul. Brzechwy, ul. Żeromskiego do drogi powiatowej nr 2466 P (Mosina (ul. Wawrzyniaka, </w:t>
      </w:r>
      <w:proofErr w:type="spellStart"/>
      <w:r w:rsidRPr="00CC0598">
        <w:rPr>
          <w:rFonts w:cs="Arial"/>
        </w:rPr>
        <w:t>Sowiniecka</w:t>
      </w:r>
      <w:proofErr w:type="spellEnd"/>
      <w:r w:rsidRPr="00CC0598">
        <w:rPr>
          <w:rFonts w:cs="Arial"/>
        </w:rPr>
        <w:t>)-</w:t>
      </w:r>
      <w:proofErr w:type="spellStart"/>
      <w:r w:rsidRPr="00CC0598">
        <w:rPr>
          <w:rFonts w:cs="Arial"/>
        </w:rPr>
        <w:t>Sowiniec-Baranowo-gr.powiatu-Żabno</w:t>
      </w:r>
      <w:proofErr w:type="spellEnd"/>
      <w:r w:rsidRPr="00CC0598">
        <w:rPr>
          <w:rFonts w:cs="Arial"/>
        </w:rPr>
        <w:t xml:space="preserve">) – ok. 1550 </w:t>
      </w:r>
      <w:proofErr w:type="spellStart"/>
      <w:r w:rsidRPr="00CC0598">
        <w:rPr>
          <w:rFonts w:cs="Arial"/>
        </w:rPr>
        <w:t>mb</w:t>
      </w:r>
      <w:proofErr w:type="spellEnd"/>
      <w:r w:rsidRPr="00CC0598">
        <w:rPr>
          <w:rFonts w:cs="Arial"/>
        </w:rPr>
        <w:t>.</w:t>
      </w:r>
    </w:p>
    <w:p w14:paraId="0E5C2C02" w14:textId="77777777" w:rsidR="00C81B8A" w:rsidRPr="00CC0598" w:rsidRDefault="00C81B8A" w:rsidP="00492204">
      <w:pPr>
        <w:numPr>
          <w:ilvl w:val="0"/>
          <w:numId w:val="100"/>
        </w:numPr>
        <w:spacing w:after="0"/>
        <w:ind w:left="777" w:hanging="357"/>
        <w:jc w:val="both"/>
        <w:rPr>
          <w:rFonts w:cs="Arial"/>
        </w:rPr>
      </w:pPr>
      <w:r w:rsidRPr="00CC0598">
        <w:rPr>
          <w:rFonts w:cs="Arial"/>
        </w:rPr>
        <w:t xml:space="preserve">ścieżka rowerowa w ul. Kolejowej lub pas dla rowerów wytyczony na drodze – bezpośredni dostęp do ZWP Mosina Dworzec Kolejowy – 350 </w:t>
      </w:r>
      <w:proofErr w:type="spellStart"/>
      <w:r w:rsidRPr="00CC0598">
        <w:rPr>
          <w:rFonts w:cs="Arial"/>
        </w:rPr>
        <w:t>mb</w:t>
      </w:r>
      <w:proofErr w:type="spellEnd"/>
      <w:r w:rsidRPr="00CC0598">
        <w:rPr>
          <w:rFonts w:cs="Arial"/>
        </w:rPr>
        <w:t>.</w:t>
      </w:r>
    </w:p>
    <w:p w14:paraId="01111469" w14:textId="77777777" w:rsidR="00C81B8A" w:rsidRPr="00CC0598" w:rsidRDefault="00C81B8A" w:rsidP="00492204">
      <w:pPr>
        <w:numPr>
          <w:ilvl w:val="0"/>
          <w:numId w:val="100"/>
        </w:numPr>
        <w:spacing w:after="0"/>
        <w:ind w:left="777" w:hanging="357"/>
        <w:jc w:val="both"/>
        <w:rPr>
          <w:rFonts w:cs="Arial"/>
        </w:rPr>
      </w:pPr>
      <w:r w:rsidRPr="00CC0598">
        <w:rPr>
          <w:rFonts w:cs="Arial"/>
        </w:rPr>
        <w:t>Połączenie ul. Wawrzyniaka z Kolejową poprzez ul. Dworcową do dworca PKP – pas dla ruchu rowerowego w ul. Dworcowej.</w:t>
      </w:r>
    </w:p>
    <w:p w14:paraId="7B689310" w14:textId="175272B0" w:rsidR="00C81B8A" w:rsidRPr="00C81B8A" w:rsidRDefault="00C81B8A" w:rsidP="00492204">
      <w:pPr>
        <w:numPr>
          <w:ilvl w:val="0"/>
          <w:numId w:val="100"/>
        </w:numPr>
        <w:spacing w:after="0"/>
        <w:ind w:left="777" w:hanging="357"/>
        <w:jc w:val="both"/>
        <w:rPr>
          <w:rFonts w:ascii="Times New Roman" w:hAnsi="Times New Roman"/>
        </w:rPr>
      </w:pPr>
      <w:r w:rsidRPr="00CC0598">
        <w:rPr>
          <w:rFonts w:cs="Arial"/>
        </w:rPr>
        <w:t xml:space="preserve">Połączenie północnej części Mosiny (osiedle </w:t>
      </w:r>
      <w:proofErr w:type="spellStart"/>
      <w:r w:rsidRPr="00CC0598">
        <w:rPr>
          <w:rFonts w:cs="Arial"/>
        </w:rPr>
        <w:t>Czarnokurz</w:t>
      </w:r>
      <w:proofErr w:type="spellEnd"/>
      <w:r w:rsidRPr="00CC0598">
        <w:rPr>
          <w:rFonts w:cs="Arial"/>
        </w:rPr>
        <w:t xml:space="preserve">) – poprzez ciąg rowerowy w ul. Rzeczypospolitej Mosińskiej przez Plac 20 Października do ul. Wawrzyniaka – do rozważenia wydzielony pas na jezdni dla ruchu rowerowego – 950 </w:t>
      </w:r>
      <w:proofErr w:type="spellStart"/>
      <w:r w:rsidRPr="00CC0598">
        <w:rPr>
          <w:rFonts w:cs="Arial"/>
        </w:rPr>
        <w:t>mb</w:t>
      </w:r>
      <w:proofErr w:type="spellEnd"/>
      <w:r w:rsidRPr="0020141D">
        <w:rPr>
          <w:rFonts w:ascii="Times New Roman" w:hAnsi="Times New Roman"/>
        </w:rPr>
        <w:t>.</w:t>
      </w:r>
    </w:p>
    <w:p w14:paraId="0CF32937" w14:textId="77777777" w:rsidR="008C7ACE" w:rsidRPr="00413722" w:rsidRDefault="008C7ACE" w:rsidP="008C7ACE">
      <w:pPr>
        <w:pStyle w:val="Tekst"/>
        <w:numPr>
          <w:ilvl w:val="0"/>
          <w:numId w:val="100"/>
        </w:numPr>
        <w:spacing w:before="0" w:after="0"/>
      </w:pPr>
      <w:r w:rsidRPr="00413722">
        <w:t>ścieżki rowerowe w partnerstwie z powiatem poznańskim tj.: m.in. :</w:t>
      </w:r>
    </w:p>
    <w:p w14:paraId="6780EA03" w14:textId="77777777" w:rsidR="008C7ACE" w:rsidRPr="00413722" w:rsidRDefault="008C7ACE" w:rsidP="008C7ACE">
      <w:pPr>
        <w:numPr>
          <w:ilvl w:val="1"/>
          <w:numId w:val="100"/>
        </w:numPr>
        <w:spacing w:after="0"/>
        <w:jc w:val="both"/>
        <w:rPr>
          <w:rFonts w:cs="Arial"/>
          <w:color w:val="0D0D0D" w:themeColor="text1" w:themeTint="F2"/>
        </w:rPr>
      </w:pPr>
      <w:r w:rsidRPr="00413722">
        <w:rPr>
          <w:rFonts w:cs="Arial"/>
          <w:b/>
          <w:color w:val="0D0D0D" w:themeColor="text1" w:themeTint="F2"/>
        </w:rPr>
        <w:t>2463 P</w:t>
      </w:r>
      <w:r w:rsidRPr="00413722">
        <w:rPr>
          <w:rFonts w:cs="Arial"/>
          <w:color w:val="0D0D0D" w:themeColor="text1" w:themeTint="F2"/>
        </w:rPr>
        <w:t xml:space="preserve">  </w:t>
      </w:r>
      <w:r w:rsidRPr="00413722">
        <w:rPr>
          <w:rFonts w:cs="Arial"/>
          <w:b/>
          <w:color w:val="0D0D0D" w:themeColor="text1" w:themeTint="F2"/>
        </w:rPr>
        <w:t>-  Mosina (ul. Mostowa, Śremska)-Żabinko-gr. powiatu-Żabno-Grabianowo:</w:t>
      </w:r>
    </w:p>
    <w:p w14:paraId="579E566C" w14:textId="77777777" w:rsidR="008C7ACE" w:rsidRPr="00413722" w:rsidRDefault="008C7ACE" w:rsidP="008C7ACE">
      <w:pPr>
        <w:numPr>
          <w:ilvl w:val="2"/>
          <w:numId w:val="100"/>
        </w:numPr>
        <w:spacing w:after="0"/>
        <w:jc w:val="both"/>
        <w:rPr>
          <w:rFonts w:cs="Arial"/>
          <w:color w:val="0D0D0D" w:themeColor="text1" w:themeTint="F2"/>
        </w:rPr>
      </w:pPr>
      <w:r w:rsidRPr="00413722">
        <w:rPr>
          <w:rFonts w:cs="Arial"/>
          <w:color w:val="0D0D0D" w:themeColor="text1" w:themeTint="F2"/>
        </w:rPr>
        <w:t xml:space="preserve">Ścieżka rowerowa w ul. Mostowej w Mosinie od Ronda – ok. 400 </w:t>
      </w:r>
      <w:proofErr w:type="spellStart"/>
      <w:r w:rsidRPr="00413722">
        <w:rPr>
          <w:rFonts w:cs="Arial"/>
          <w:color w:val="0D0D0D" w:themeColor="text1" w:themeTint="F2"/>
        </w:rPr>
        <w:t>mb</w:t>
      </w:r>
      <w:proofErr w:type="spellEnd"/>
      <w:r w:rsidRPr="00413722">
        <w:rPr>
          <w:rFonts w:cs="Arial"/>
          <w:color w:val="0D0D0D" w:themeColor="text1" w:themeTint="F2"/>
        </w:rPr>
        <w:t>.</w:t>
      </w:r>
    </w:p>
    <w:p w14:paraId="70664533" w14:textId="77777777" w:rsidR="008C7ACE" w:rsidRPr="00413722" w:rsidRDefault="008C7ACE" w:rsidP="008C7ACE">
      <w:pPr>
        <w:numPr>
          <w:ilvl w:val="2"/>
          <w:numId w:val="100"/>
        </w:numPr>
        <w:spacing w:after="0"/>
        <w:jc w:val="both"/>
        <w:rPr>
          <w:rFonts w:cs="Arial"/>
          <w:color w:val="0D0D0D" w:themeColor="text1" w:themeTint="F2"/>
        </w:rPr>
      </w:pPr>
      <w:r w:rsidRPr="00413722">
        <w:rPr>
          <w:rFonts w:cs="Arial"/>
          <w:color w:val="0D0D0D" w:themeColor="text1" w:themeTint="F2"/>
        </w:rPr>
        <w:t xml:space="preserve">Ścieżka pieszo-rowerowa w  ul. Śremskiej – uzupełnienie na odcinku od przejazdu kolejowego do skrzyżowania Leszczyńska-Mostowa- Wawrzyniaka  - ok.400 </w:t>
      </w:r>
      <w:proofErr w:type="spellStart"/>
      <w:r w:rsidRPr="00413722">
        <w:rPr>
          <w:rFonts w:cs="Arial"/>
          <w:color w:val="0D0D0D" w:themeColor="text1" w:themeTint="F2"/>
        </w:rPr>
        <w:t>mb</w:t>
      </w:r>
      <w:proofErr w:type="spellEnd"/>
      <w:r w:rsidRPr="00413722">
        <w:rPr>
          <w:rFonts w:cs="Arial"/>
          <w:color w:val="0D0D0D" w:themeColor="text1" w:themeTint="F2"/>
        </w:rPr>
        <w:t>.</w:t>
      </w:r>
    </w:p>
    <w:p w14:paraId="1E7998CF" w14:textId="77777777" w:rsidR="008C7ACE" w:rsidRDefault="008C7ACE" w:rsidP="008C7ACE">
      <w:pPr>
        <w:numPr>
          <w:ilvl w:val="2"/>
          <w:numId w:val="100"/>
        </w:numPr>
        <w:spacing w:after="0"/>
        <w:jc w:val="both"/>
        <w:rPr>
          <w:rFonts w:cs="Arial"/>
          <w:color w:val="0D0D0D" w:themeColor="text1" w:themeTint="F2"/>
        </w:rPr>
      </w:pPr>
      <w:r w:rsidRPr="00413722">
        <w:rPr>
          <w:rFonts w:cs="Arial"/>
          <w:color w:val="0D0D0D" w:themeColor="text1" w:themeTint="F2"/>
        </w:rPr>
        <w:t xml:space="preserve">Ścieżka rowerowa Żabinko-Żabno – 900 </w:t>
      </w:r>
      <w:proofErr w:type="spellStart"/>
      <w:r w:rsidRPr="00413722">
        <w:rPr>
          <w:rFonts w:cs="Arial"/>
          <w:color w:val="0D0D0D" w:themeColor="text1" w:themeTint="F2"/>
        </w:rPr>
        <w:t>mb</w:t>
      </w:r>
      <w:proofErr w:type="spellEnd"/>
      <w:r w:rsidRPr="00413722">
        <w:rPr>
          <w:rFonts w:cs="Arial"/>
          <w:color w:val="0D0D0D" w:themeColor="text1" w:themeTint="F2"/>
        </w:rPr>
        <w:t>.</w:t>
      </w:r>
    </w:p>
    <w:p w14:paraId="3CE02D80" w14:textId="77777777" w:rsidR="00C81B8A" w:rsidRPr="00C81B8A" w:rsidRDefault="00C81B8A" w:rsidP="00C81B8A">
      <w:pPr>
        <w:numPr>
          <w:ilvl w:val="2"/>
          <w:numId w:val="100"/>
        </w:numPr>
        <w:spacing w:after="0" w:line="360" w:lineRule="auto"/>
        <w:jc w:val="both"/>
        <w:rPr>
          <w:rFonts w:cs="Arial"/>
        </w:rPr>
      </w:pPr>
      <w:r w:rsidRPr="00C81B8A">
        <w:rPr>
          <w:rFonts w:cs="Arial"/>
        </w:rPr>
        <w:t>Ścieżka rowerowa Żabinko-Mosina do ul. Śremskiej – 4,2 km</w:t>
      </w:r>
    </w:p>
    <w:p w14:paraId="30300297" w14:textId="77777777" w:rsidR="00C81B8A" w:rsidRPr="00413722" w:rsidRDefault="00C81B8A" w:rsidP="00C81B8A">
      <w:pPr>
        <w:spacing w:after="0"/>
        <w:ind w:left="2040"/>
        <w:jc w:val="both"/>
        <w:rPr>
          <w:rFonts w:cs="Arial"/>
          <w:color w:val="0D0D0D" w:themeColor="text1" w:themeTint="F2"/>
        </w:rPr>
      </w:pPr>
    </w:p>
    <w:p w14:paraId="39E80A9A" w14:textId="77777777" w:rsidR="008C7ACE" w:rsidRPr="00413722" w:rsidRDefault="008C7ACE" w:rsidP="008C7ACE">
      <w:pPr>
        <w:numPr>
          <w:ilvl w:val="1"/>
          <w:numId w:val="100"/>
        </w:numPr>
        <w:spacing w:after="0"/>
        <w:jc w:val="both"/>
        <w:rPr>
          <w:rFonts w:cs="Arial"/>
          <w:color w:val="0D0D0D" w:themeColor="text1" w:themeTint="F2"/>
        </w:rPr>
      </w:pPr>
      <w:r w:rsidRPr="00413722">
        <w:rPr>
          <w:rFonts w:cs="Arial"/>
          <w:b/>
          <w:color w:val="0D0D0D" w:themeColor="text1" w:themeTint="F2"/>
        </w:rPr>
        <w:t>2465 P</w:t>
      </w:r>
      <w:r w:rsidRPr="00413722">
        <w:rPr>
          <w:rFonts w:cs="Arial"/>
          <w:color w:val="0D0D0D" w:themeColor="text1" w:themeTint="F2"/>
        </w:rPr>
        <w:t xml:space="preserve"> </w:t>
      </w:r>
      <w:r w:rsidRPr="00413722">
        <w:rPr>
          <w:rFonts w:cs="Arial"/>
          <w:b/>
          <w:color w:val="0D0D0D" w:themeColor="text1" w:themeTint="F2"/>
        </w:rPr>
        <w:t>Mosina ul. Leszczyńska - Krosno-Drużyna-Nowinki-gr. powiatu-Iłowiec-Czempiń</w:t>
      </w:r>
    </w:p>
    <w:p w14:paraId="15EB81C7" w14:textId="77777777" w:rsidR="008C7ACE" w:rsidRPr="00413722" w:rsidRDefault="008C7ACE" w:rsidP="008C7ACE">
      <w:pPr>
        <w:numPr>
          <w:ilvl w:val="2"/>
          <w:numId w:val="100"/>
        </w:numPr>
        <w:spacing w:after="0"/>
        <w:jc w:val="both"/>
        <w:rPr>
          <w:rFonts w:cs="Arial"/>
          <w:color w:val="0D0D0D" w:themeColor="text1" w:themeTint="F2"/>
        </w:rPr>
      </w:pPr>
      <w:r w:rsidRPr="00413722">
        <w:rPr>
          <w:rFonts w:cs="Arial"/>
          <w:color w:val="0D0D0D" w:themeColor="text1" w:themeTint="F2"/>
        </w:rPr>
        <w:t xml:space="preserve">Ścieżka rowerowa z Krosna do przystanku osobowego PKP Drużyna Poznańska – ok. 550 </w:t>
      </w:r>
      <w:proofErr w:type="spellStart"/>
      <w:r w:rsidRPr="00413722">
        <w:rPr>
          <w:rFonts w:cs="Arial"/>
          <w:color w:val="0D0D0D" w:themeColor="text1" w:themeTint="F2"/>
        </w:rPr>
        <w:t>mb</w:t>
      </w:r>
      <w:proofErr w:type="spellEnd"/>
    </w:p>
    <w:p w14:paraId="06DE5BE1" w14:textId="77777777" w:rsidR="008C7ACE" w:rsidRPr="00413722" w:rsidRDefault="008C7ACE" w:rsidP="008C7ACE">
      <w:pPr>
        <w:numPr>
          <w:ilvl w:val="2"/>
          <w:numId w:val="100"/>
        </w:numPr>
        <w:spacing w:after="0"/>
        <w:jc w:val="both"/>
        <w:rPr>
          <w:rFonts w:cs="Arial"/>
          <w:color w:val="0D0D0D" w:themeColor="text1" w:themeTint="F2"/>
        </w:rPr>
      </w:pPr>
      <w:r w:rsidRPr="00413722">
        <w:rPr>
          <w:rFonts w:cs="Arial"/>
          <w:color w:val="0D0D0D" w:themeColor="text1" w:themeTint="F2"/>
        </w:rPr>
        <w:t xml:space="preserve">Ścieżka rowerowa w ciągu drogi powiatowej przez m. Drużyna-Nowinki do Pecna – ok. 3,3 km </w:t>
      </w:r>
    </w:p>
    <w:p w14:paraId="1B777D24" w14:textId="77777777" w:rsidR="008C7ACE" w:rsidRPr="00413722" w:rsidRDefault="008C7ACE" w:rsidP="008C7ACE">
      <w:pPr>
        <w:numPr>
          <w:ilvl w:val="1"/>
          <w:numId w:val="100"/>
        </w:numPr>
        <w:spacing w:after="0"/>
        <w:jc w:val="both"/>
        <w:rPr>
          <w:rFonts w:cs="Arial"/>
          <w:b/>
          <w:color w:val="0D0D0D" w:themeColor="text1" w:themeTint="F2"/>
        </w:rPr>
      </w:pPr>
      <w:r w:rsidRPr="00413722">
        <w:rPr>
          <w:rFonts w:cs="Arial"/>
          <w:b/>
          <w:color w:val="0D0D0D" w:themeColor="text1" w:themeTint="F2"/>
        </w:rPr>
        <w:t xml:space="preserve">2466 P (Mosina (ul. Wawrzyniaka, </w:t>
      </w:r>
      <w:proofErr w:type="spellStart"/>
      <w:r w:rsidRPr="00413722">
        <w:rPr>
          <w:rFonts w:cs="Arial"/>
          <w:b/>
          <w:color w:val="0D0D0D" w:themeColor="text1" w:themeTint="F2"/>
        </w:rPr>
        <w:t>Sowiniecka</w:t>
      </w:r>
      <w:proofErr w:type="spellEnd"/>
      <w:r w:rsidRPr="00413722">
        <w:rPr>
          <w:rFonts w:cs="Arial"/>
          <w:b/>
          <w:color w:val="0D0D0D" w:themeColor="text1" w:themeTint="F2"/>
        </w:rPr>
        <w:t>)-</w:t>
      </w:r>
      <w:proofErr w:type="spellStart"/>
      <w:r w:rsidRPr="00413722">
        <w:rPr>
          <w:rFonts w:cs="Arial"/>
          <w:b/>
          <w:color w:val="0D0D0D" w:themeColor="text1" w:themeTint="F2"/>
        </w:rPr>
        <w:t>Sowiniec-Baranowo-gr.powiatu-Żabno</w:t>
      </w:r>
      <w:proofErr w:type="spellEnd"/>
      <w:r w:rsidRPr="00413722">
        <w:rPr>
          <w:rFonts w:cs="Arial"/>
          <w:b/>
          <w:color w:val="0D0D0D" w:themeColor="text1" w:themeTint="F2"/>
        </w:rPr>
        <w:t>).</w:t>
      </w:r>
    </w:p>
    <w:p w14:paraId="52087C9C" w14:textId="77777777" w:rsidR="008C7ACE" w:rsidRPr="00413722" w:rsidRDefault="008C7ACE" w:rsidP="008C7ACE">
      <w:pPr>
        <w:numPr>
          <w:ilvl w:val="2"/>
          <w:numId w:val="100"/>
        </w:numPr>
        <w:spacing w:after="0"/>
        <w:jc w:val="both"/>
        <w:rPr>
          <w:rFonts w:cs="Arial"/>
          <w:color w:val="0D0D0D" w:themeColor="text1" w:themeTint="F2"/>
        </w:rPr>
      </w:pPr>
      <w:r w:rsidRPr="00413722">
        <w:rPr>
          <w:rFonts w:cs="Arial"/>
          <w:color w:val="0D0D0D" w:themeColor="text1" w:themeTint="F2"/>
        </w:rPr>
        <w:t xml:space="preserve">Pas dla rowerów w ciągu ul. </w:t>
      </w:r>
      <w:proofErr w:type="spellStart"/>
      <w:r w:rsidRPr="00413722">
        <w:rPr>
          <w:rFonts w:cs="Arial"/>
          <w:color w:val="0D0D0D" w:themeColor="text1" w:themeTint="F2"/>
        </w:rPr>
        <w:t>Sowinieckiej</w:t>
      </w:r>
      <w:proofErr w:type="spellEnd"/>
      <w:r w:rsidRPr="00413722">
        <w:rPr>
          <w:rFonts w:cs="Arial"/>
          <w:color w:val="0D0D0D" w:themeColor="text1" w:themeTint="F2"/>
        </w:rPr>
        <w:t xml:space="preserve"> od ronda Pestka do istniejącej ścieżki rowerowej od granicy Miasta Mosina do Sowińca. </w:t>
      </w:r>
    </w:p>
    <w:p w14:paraId="2AA13ECB" w14:textId="4413918E" w:rsidR="008C7ACE" w:rsidRPr="00413722" w:rsidRDefault="008C7ACE" w:rsidP="008C7ACE">
      <w:pPr>
        <w:numPr>
          <w:ilvl w:val="1"/>
          <w:numId w:val="100"/>
        </w:numPr>
        <w:spacing w:after="0"/>
        <w:jc w:val="both"/>
        <w:rPr>
          <w:rFonts w:cs="Arial"/>
          <w:color w:val="0D0D0D" w:themeColor="text1" w:themeTint="F2"/>
        </w:rPr>
      </w:pPr>
      <w:r w:rsidRPr="00C81B8A">
        <w:rPr>
          <w:rFonts w:cs="Arial"/>
          <w:b/>
          <w:color w:val="0D0D0D" w:themeColor="text1" w:themeTint="F2"/>
        </w:rPr>
        <w:lastRenderedPageBreak/>
        <w:t xml:space="preserve">3911 </w:t>
      </w:r>
      <w:r w:rsidR="00C81B8A" w:rsidRPr="00C81B8A">
        <w:rPr>
          <w:rFonts w:cs="Arial"/>
          <w:b/>
          <w:color w:val="0D0D0D" w:themeColor="text1" w:themeTint="F2"/>
        </w:rPr>
        <w:t>P</w:t>
      </w:r>
      <w:r w:rsidR="00C81B8A">
        <w:rPr>
          <w:rFonts w:cs="Arial"/>
          <w:color w:val="0D0D0D" w:themeColor="text1" w:themeTint="F2"/>
        </w:rPr>
        <w:t xml:space="preserve"> </w:t>
      </w:r>
      <w:r w:rsidRPr="00413722">
        <w:rPr>
          <w:rFonts w:cs="Arial"/>
          <w:b/>
          <w:color w:val="0D0D0D" w:themeColor="text1" w:themeTint="F2"/>
        </w:rPr>
        <w:t>granica powiatu – Pecna</w:t>
      </w:r>
    </w:p>
    <w:p w14:paraId="06F2CE96" w14:textId="77777777" w:rsidR="008C7ACE" w:rsidRPr="00413722" w:rsidRDefault="008C7ACE" w:rsidP="008C7ACE">
      <w:pPr>
        <w:numPr>
          <w:ilvl w:val="2"/>
          <w:numId w:val="100"/>
        </w:numPr>
        <w:spacing w:after="0"/>
        <w:jc w:val="both"/>
        <w:rPr>
          <w:rFonts w:cs="Arial"/>
          <w:color w:val="0D0D0D" w:themeColor="text1" w:themeTint="F2"/>
        </w:rPr>
      </w:pPr>
      <w:r w:rsidRPr="00413722">
        <w:rPr>
          <w:rFonts w:cs="Arial"/>
          <w:color w:val="0D0D0D" w:themeColor="text1" w:themeTint="F2"/>
        </w:rPr>
        <w:t xml:space="preserve">budowa ścieżki rowerowej w ul. Głównej od Dworca kolejowego w Pecnej (PKP Iłowiec) do drogi powiatowej nr 2465 P (Mosina – Czempiń) do istniejącej ścieżki rowerowej do Czempinia – ok. 550 </w:t>
      </w:r>
      <w:proofErr w:type="spellStart"/>
      <w:r w:rsidRPr="00413722">
        <w:rPr>
          <w:rFonts w:cs="Arial"/>
          <w:color w:val="0D0D0D" w:themeColor="text1" w:themeTint="F2"/>
        </w:rPr>
        <w:t>mb</w:t>
      </w:r>
      <w:proofErr w:type="spellEnd"/>
      <w:r w:rsidRPr="00413722">
        <w:rPr>
          <w:rFonts w:cs="Arial"/>
          <w:color w:val="0D0D0D" w:themeColor="text1" w:themeTint="F2"/>
        </w:rPr>
        <w:t>.</w:t>
      </w:r>
    </w:p>
    <w:p w14:paraId="2BEC05FE" w14:textId="77777777" w:rsidR="008C7ACE" w:rsidRPr="00413722" w:rsidRDefault="008C7ACE" w:rsidP="008C7ACE">
      <w:pPr>
        <w:numPr>
          <w:ilvl w:val="1"/>
          <w:numId w:val="100"/>
        </w:numPr>
        <w:spacing w:after="0"/>
        <w:jc w:val="both"/>
        <w:rPr>
          <w:rFonts w:cs="Arial"/>
          <w:color w:val="0D0D0D" w:themeColor="text1" w:themeTint="F2"/>
        </w:rPr>
      </w:pPr>
      <w:r w:rsidRPr="00413722">
        <w:rPr>
          <w:rFonts w:cs="Arial"/>
          <w:b/>
          <w:color w:val="0D0D0D" w:themeColor="text1" w:themeTint="F2"/>
        </w:rPr>
        <w:t>2469P</w:t>
      </w:r>
      <w:r w:rsidRPr="00413722">
        <w:rPr>
          <w:rFonts w:cs="Arial"/>
          <w:color w:val="0D0D0D" w:themeColor="text1" w:themeTint="F2"/>
        </w:rPr>
        <w:t xml:space="preserve"> </w:t>
      </w:r>
      <w:r w:rsidRPr="00413722">
        <w:rPr>
          <w:rFonts w:cs="Arial"/>
          <w:b/>
          <w:color w:val="0D0D0D" w:themeColor="text1" w:themeTint="F2"/>
        </w:rPr>
        <w:t>Dymaczewo-Borkowice-Drużyna</w:t>
      </w:r>
    </w:p>
    <w:p w14:paraId="18AEAF47" w14:textId="77777777" w:rsidR="008C7ACE" w:rsidRPr="00413722" w:rsidRDefault="008C7ACE" w:rsidP="008C7ACE">
      <w:pPr>
        <w:numPr>
          <w:ilvl w:val="2"/>
          <w:numId w:val="100"/>
        </w:numPr>
        <w:spacing w:after="0"/>
        <w:jc w:val="both"/>
        <w:rPr>
          <w:rFonts w:cs="Arial"/>
          <w:color w:val="0D0D0D" w:themeColor="text1" w:themeTint="F2"/>
        </w:rPr>
      </w:pPr>
      <w:r w:rsidRPr="00413722">
        <w:rPr>
          <w:rFonts w:cs="Arial"/>
          <w:color w:val="0D0D0D" w:themeColor="text1" w:themeTint="F2"/>
        </w:rPr>
        <w:t xml:space="preserve">ścieżka rowerowa w ciągu drogi powiatowej z Dymaczewa Starego przez Bolesławiec – Borkowice do ZWP Drużyna Poznańska – dowiązanie do ścieżki rowerowej w ciągu drogi powiatowej nr 2465 P.  – ok. 5,3 km. </w:t>
      </w:r>
    </w:p>
    <w:p w14:paraId="0086EDA5" w14:textId="77777777" w:rsidR="008C7ACE" w:rsidRDefault="008C7ACE" w:rsidP="00D32936">
      <w:pPr>
        <w:pStyle w:val="Tekst"/>
        <w:spacing w:after="240"/>
      </w:pPr>
    </w:p>
    <w:p w14:paraId="535784EB" w14:textId="77777777" w:rsidR="008C7ACE" w:rsidRDefault="008C7ACE" w:rsidP="00D32936">
      <w:pPr>
        <w:pStyle w:val="Tekst"/>
        <w:spacing w:after="240"/>
      </w:pPr>
    </w:p>
    <w:p w14:paraId="5F930B21" w14:textId="77777777" w:rsidR="008C7ACE" w:rsidRDefault="008C7ACE" w:rsidP="00D32936">
      <w:pPr>
        <w:pStyle w:val="Tekst"/>
        <w:spacing w:after="240"/>
      </w:pPr>
    </w:p>
    <w:p w14:paraId="271EDB8A" w14:textId="77777777" w:rsidR="002A3CE3" w:rsidRDefault="002A3CE3" w:rsidP="00D32936">
      <w:pPr>
        <w:pStyle w:val="Tekst"/>
        <w:spacing w:after="240"/>
      </w:pPr>
      <w:r w:rsidRPr="00A24F4B">
        <w:t>Szacuje się, że taka</w:t>
      </w:r>
      <w:r w:rsidR="00F336D1">
        <w:t xml:space="preserve"> inwestycja przyniesie skutek w postaci rezygnacji z </w:t>
      </w:r>
      <w:r w:rsidRPr="00A24F4B">
        <w:t>codziennego, indywidual</w:t>
      </w:r>
      <w:r w:rsidR="00630844">
        <w:t xml:space="preserve">nego transportu samochodowego w </w:t>
      </w:r>
      <w:r w:rsidRPr="00A24F4B">
        <w:t>drodze do i z pr</w:t>
      </w:r>
      <w:r w:rsidR="00F336D1">
        <w:t xml:space="preserve">acy przez co najmniej 10 osób w </w:t>
      </w:r>
      <w:r w:rsidRPr="00A24F4B">
        <w:t xml:space="preserve">gminie rocznie na korzyść przemieszczania się za pomocą rowerów. Spowoduje to ograniczenie emisji GHG wynikających ze spalania paliw. </w:t>
      </w:r>
      <w:r w:rsidR="00400BAA">
        <w:t xml:space="preserve">Działanie obejmuje zadanie wpisane do WPF – zadanie 1.3.2.1 „Budowa i modernizacja dróg i chodników na terenie Gminy – Poprawa </w:t>
      </w:r>
      <w:r w:rsidR="00DC18AB">
        <w:t>bezpieczeństwa</w:t>
      </w:r>
      <w:r w:rsidR="00400BAA">
        <w:t xml:space="preserve"> komunikacyjnego na terenie Gminy”.</w:t>
      </w:r>
    </w:p>
    <w:tbl>
      <w:tblPr>
        <w:tblStyle w:val="Tabela-Siatka4"/>
        <w:tblW w:w="5000" w:type="pct"/>
        <w:tblLook w:val="04A0" w:firstRow="1" w:lastRow="0" w:firstColumn="1" w:lastColumn="0" w:noHBand="0" w:noVBand="1"/>
      </w:tblPr>
      <w:tblGrid>
        <w:gridCol w:w="3208"/>
        <w:gridCol w:w="5854"/>
      </w:tblGrid>
      <w:tr w:rsidR="002A3CE3" w:rsidRPr="00A24F4B" w14:paraId="2472AEF6" w14:textId="77777777" w:rsidTr="00D32936">
        <w:tc>
          <w:tcPr>
            <w:tcW w:w="1770" w:type="pct"/>
            <w:shd w:val="clear" w:color="auto" w:fill="92D050"/>
            <w:vAlign w:val="center"/>
          </w:tcPr>
          <w:p w14:paraId="65D8FBD9" w14:textId="77777777" w:rsidR="002A3CE3" w:rsidRPr="00A24F4B" w:rsidRDefault="002A3CE3" w:rsidP="000B5124">
            <w:pPr>
              <w:pStyle w:val="Tabstyl"/>
            </w:pPr>
            <w:r w:rsidRPr="00A24F4B">
              <w:t>Korzyści społeczne:</w:t>
            </w:r>
          </w:p>
        </w:tc>
        <w:tc>
          <w:tcPr>
            <w:tcW w:w="3230" w:type="pct"/>
            <w:vAlign w:val="center"/>
          </w:tcPr>
          <w:p w14:paraId="50428EF2" w14:textId="77777777" w:rsidR="002A3CE3" w:rsidRPr="00A24F4B" w:rsidRDefault="002A3CE3" w:rsidP="000B5124">
            <w:pPr>
              <w:pStyle w:val="Tabstyl"/>
            </w:pPr>
            <w:r w:rsidRPr="00A24F4B">
              <w:t>umożliwienie szybkiego i bezpiecznego poruszania się rowerem po obszarze gminy, poprawa komfortu podróżowania na rowerze, promocja zdrowego stylu życia, zwiększenie poczucia bezpieczeństwa rowerzystów, szczególnie dzieci i osób starszych, łatwość dostępu do oczekiwanych celów podróży</w:t>
            </w:r>
          </w:p>
        </w:tc>
      </w:tr>
      <w:tr w:rsidR="002A3CE3" w:rsidRPr="00A24F4B" w14:paraId="09D87965" w14:textId="77777777" w:rsidTr="00D32936">
        <w:tc>
          <w:tcPr>
            <w:tcW w:w="1770" w:type="pct"/>
            <w:shd w:val="clear" w:color="auto" w:fill="92D050"/>
            <w:vAlign w:val="center"/>
          </w:tcPr>
          <w:p w14:paraId="5EAECD0F" w14:textId="77777777" w:rsidR="002A3CE3" w:rsidRPr="00A24F4B" w:rsidRDefault="002A3CE3" w:rsidP="000B5124">
            <w:pPr>
              <w:pStyle w:val="Tabstyl"/>
            </w:pPr>
            <w:r w:rsidRPr="00A24F4B">
              <w:t>Korzyści ekonomiczne:</w:t>
            </w:r>
          </w:p>
        </w:tc>
        <w:tc>
          <w:tcPr>
            <w:tcW w:w="3230" w:type="pct"/>
            <w:vAlign w:val="center"/>
          </w:tcPr>
          <w:p w14:paraId="72FDB367" w14:textId="77777777" w:rsidR="002A3CE3" w:rsidRPr="00A24F4B" w:rsidRDefault="002B23AC" w:rsidP="000B5124">
            <w:pPr>
              <w:pStyle w:val="Tabstyl"/>
            </w:pPr>
            <w:r>
              <w:t>Zmniejszenie wydatków na benzynę, koszty utrzymania auta</w:t>
            </w:r>
          </w:p>
        </w:tc>
      </w:tr>
      <w:tr w:rsidR="002A3CE3" w:rsidRPr="00A24F4B" w14:paraId="57285C35" w14:textId="77777777" w:rsidTr="00D32936">
        <w:tc>
          <w:tcPr>
            <w:tcW w:w="1770" w:type="pct"/>
            <w:shd w:val="clear" w:color="auto" w:fill="92D050"/>
            <w:vAlign w:val="center"/>
          </w:tcPr>
          <w:p w14:paraId="50B5DEA6" w14:textId="77777777" w:rsidR="002A3CE3" w:rsidRPr="00A24F4B" w:rsidRDefault="002A3CE3" w:rsidP="000B5124">
            <w:pPr>
              <w:pStyle w:val="Tabstyl"/>
            </w:pPr>
            <w:r w:rsidRPr="00A24F4B">
              <w:t>Korzyści środowiskowe:</w:t>
            </w:r>
          </w:p>
        </w:tc>
        <w:tc>
          <w:tcPr>
            <w:tcW w:w="3230" w:type="pct"/>
            <w:vAlign w:val="center"/>
          </w:tcPr>
          <w:p w14:paraId="6C2B60AA" w14:textId="77777777" w:rsidR="002A3CE3" w:rsidRPr="00A24F4B" w:rsidRDefault="002A3CE3" w:rsidP="000B5124">
            <w:pPr>
              <w:pStyle w:val="Tabstyl"/>
            </w:pPr>
            <w:r w:rsidRPr="00A24F4B">
              <w:t>ograniczenie emisji spalin samochodowych do atmosfery</w:t>
            </w:r>
          </w:p>
        </w:tc>
      </w:tr>
    </w:tbl>
    <w:p w14:paraId="4266403C" w14:textId="77777777" w:rsidR="00955B24" w:rsidRDefault="00955B24"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7706C1" w:rsidRPr="001B7DFF" w14:paraId="0F38FD62" w14:textId="77777777" w:rsidTr="00B333ED">
        <w:trPr>
          <w:trHeight w:val="272"/>
        </w:trPr>
        <w:tc>
          <w:tcPr>
            <w:tcW w:w="5000" w:type="pct"/>
            <w:shd w:val="clear" w:color="auto" w:fill="92D050"/>
            <w:vAlign w:val="center"/>
          </w:tcPr>
          <w:p w14:paraId="67BB159C" w14:textId="77777777" w:rsidR="007706C1" w:rsidRPr="007706C1" w:rsidRDefault="007706C1" w:rsidP="000B5124">
            <w:pPr>
              <w:pStyle w:val="Tabstyl"/>
            </w:pPr>
            <w:r w:rsidRPr="007706C1">
              <w:t>Szczegółowe wskaźniki monitorowania</w:t>
            </w:r>
          </w:p>
        </w:tc>
      </w:tr>
      <w:tr w:rsidR="007706C1" w:rsidRPr="001B7DFF" w14:paraId="4D98944F" w14:textId="77777777" w:rsidTr="00B333ED">
        <w:trPr>
          <w:trHeight w:val="272"/>
        </w:trPr>
        <w:tc>
          <w:tcPr>
            <w:tcW w:w="5000" w:type="pct"/>
            <w:shd w:val="clear" w:color="auto" w:fill="auto"/>
            <w:vAlign w:val="center"/>
          </w:tcPr>
          <w:p w14:paraId="185D47CF" w14:textId="77777777" w:rsidR="007706C1" w:rsidRPr="001B7DFF" w:rsidRDefault="007706C1" w:rsidP="000B5124">
            <w:pPr>
              <w:pStyle w:val="Tabstyl"/>
            </w:pPr>
            <w:r>
              <w:t>Długość wybu</w:t>
            </w:r>
            <w:r w:rsidR="00D41D5B">
              <w:t>dowanych i zmoder</w:t>
            </w:r>
            <w:r>
              <w:t>nizowanych ścieżek rowerowych [km]</w:t>
            </w:r>
          </w:p>
        </w:tc>
      </w:tr>
      <w:tr w:rsidR="007706C1" w:rsidRPr="001B7DFF" w14:paraId="1BED7C70" w14:textId="77777777" w:rsidTr="00B333ED">
        <w:trPr>
          <w:trHeight w:val="272"/>
        </w:trPr>
        <w:tc>
          <w:tcPr>
            <w:tcW w:w="5000" w:type="pct"/>
            <w:shd w:val="clear" w:color="auto" w:fill="auto"/>
            <w:vAlign w:val="center"/>
          </w:tcPr>
          <w:p w14:paraId="717E78CE" w14:textId="77777777" w:rsidR="007706C1" w:rsidRDefault="007706C1" w:rsidP="000B5124">
            <w:pPr>
              <w:pStyle w:val="Tabstyl"/>
            </w:pPr>
            <w:r>
              <w:t>Długość wybudowanych ścieżek spacerowych [km]</w:t>
            </w:r>
          </w:p>
        </w:tc>
      </w:tr>
    </w:tbl>
    <w:p w14:paraId="00CB8313" w14:textId="77777777" w:rsidR="007706C1" w:rsidRDefault="007706C1" w:rsidP="0096591B">
      <w:pPr>
        <w:pStyle w:val="Tekstramka1"/>
      </w:pPr>
      <w:r>
        <w:t>Projekt:</w:t>
      </w:r>
      <w:r w:rsidRPr="00CC048D">
        <w:t xml:space="preserve"> </w:t>
      </w:r>
      <w:r w:rsidRPr="00DE54CA">
        <w:rPr>
          <w:b/>
        </w:rPr>
        <w:t>Modernizacja i budowa ścieżek rowerowych oraz ścieżek dla pieszych</w:t>
      </w:r>
      <w:r w:rsidRPr="007706C1">
        <w:t xml:space="preserve"> </w:t>
      </w:r>
    </w:p>
    <w:p w14:paraId="1A700DBA" w14:textId="77777777" w:rsidR="007706C1" w:rsidRDefault="007706C1" w:rsidP="0096591B">
      <w:pPr>
        <w:pStyle w:val="Tekstramka1"/>
      </w:pPr>
    </w:p>
    <w:p w14:paraId="57CB5749" w14:textId="77777777" w:rsidR="007706C1" w:rsidRPr="001D23E9" w:rsidRDefault="007706C1" w:rsidP="0096591B">
      <w:pPr>
        <w:pStyle w:val="Tekstramka1"/>
      </w:pPr>
      <w:r w:rsidRPr="001D23E9">
        <w:t xml:space="preserve">Szacowany koszt: </w:t>
      </w:r>
      <w:r w:rsidR="00196A21">
        <w:t>200 000,00 zł</w:t>
      </w:r>
    </w:p>
    <w:p w14:paraId="2EE07223" w14:textId="77777777" w:rsidR="007706C1" w:rsidRPr="001D23E9" w:rsidRDefault="007706C1" w:rsidP="0096591B">
      <w:pPr>
        <w:pStyle w:val="Tekstramka1"/>
      </w:pPr>
      <w:r w:rsidRPr="001D23E9">
        <w:t xml:space="preserve">Lata wdrażania działania: </w:t>
      </w:r>
      <w:r w:rsidR="00434662">
        <w:t>20</w:t>
      </w:r>
      <w:r w:rsidR="00400BAA">
        <w:t>07</w:t>
      </w:r>
      <w:r w:rsidR="00434662">
        <w:t>-20</w:t>
      </w:r>
      <w:r w:rsidR="00400BAA">
        <w:t>19</w:t>
      </w:r>
    </w:p>
    <w:p w14:paraId="73876601" w14:textId="77777777" w:rsidR="007706C1" w:rsidRPr="001D23E9" w:rsidRDefault="007706C1" w:rsidP="0096591B">
      <w:pPr>
        <w:pStyle w:val="Tekstramka1"/>
      </w:pPr>
      <w:r w:rsidRPr="001D23E9">
        <w:t xml:space="preserve">Podmiot realizujący zadanie: </w:t>
      </w:r>
      <w:r w:rsidR="007E504C" w:rsidRPr="007E504C">
        <w:t>Urząd Miejski w Mosinie</w:t>
      </w:r>
      <w:r w:rsidR="006E4EE8">
        <w:t xml:space="preserve">, Partner: Powiat Poznański. </w:t>
      </w:r>
    </w:p>
    <w:p w14:paraId="2C612488" w14:textId="77777777" w:rsidR="007706C1" w:rsidRPr="001D23E9" w:rsidRDefault="007706C1" w:rsidP="0096591B">
      <w:pPr>
        <w:pStyle w:val="Tekstramka1"/>
      </w:pPr>
      <w:r w:rsidRPr="001D23E9">
        <w:t>Produkcja energii z OZE (MWh/r):</w:t>
      </w:r>
      <w:r w:rsidR="006A1AD2">
        <w:t xml:space="preserve"> -</w:t>
      </w:r>
    </w:p>
    <w:p w14:paraId="25C34C1A" w14:textId="77777777" w:rsidR="007706C1" w:rsidRPr="001D23E9" w:rsidRDefault="007706C1" w:rsidP="0096591B">
      <w:pPr>
        <w:pStyle w:val="Tekstramka1"/>
      </w:pPr>
      <w:r w:rsidRPr="001D23E9">
        <w:t xml:space="preserve">Ograniczenie zużycia energii (MWh/r): </w:t>
      </w:r>
      <w:r w:rsidR="004F0FC8">
        <w:t>780</w:t>
      </w:r>
    </w:p>
    <w:p w14:paraId="504B3AFD" w14:textId="77777777" w:rsidR="00D41D5B" w:rsidRDefault="007706C1" w:rsidP="0096591B">
      <w:pPr>
        <w:pStyle w:val="Tekstramka1"/>
      </w:pPr>
      <w:r w:rsidRPr="001D23E9">
        <w:t>Ograniczenie emisji gazów cieplarnianych (Mg CO</w:t>
      </w:r>
      <w:r w:rsidRPr="001D23E9">
        <w:rPr>
          <w:vertAlign w:val="subscript"/>
        </w:rPr>
        <w:t>2</w:t>
      </w:r>
      <w:r w:rsidRPr="001D23E9">
        <w:t xml:space="preserve">e/rok): </w:t>
      </w:r>
      <w:r w:rsidR="004F0FC8">
        <w:t>201</w:t>
      </w:r>
    </w:p>
    <w:p w14:paraId="7122E8EE" w14:textId="77777777" w:rsidR="00D41D5B" w:rsidRPr="00D41D5B" w:rsidRDefault="00D41D5B" w:rsidP="00D41D5B">
      <w:pPr>
        <w:spacing w:after="200"/>
        <w:rPr>
          <w:rFonts w:cs="Arial"/>
          <w:snapToGrid w:val="0"/>
        </w:rPr>
      </w:pPr>
      <w:r>
        <w:br w:type="page"/>
      </w:r>
    </w:p>
    <w:p w14:paraId="634ED750" w14:textId="77777777" w:rsidR="00955B24" w:rsidRPr="0031354A" w:rsidRDefault="00955B24" w:rsidP="0077196A">
      <w:pPr>
        <w:pStyle w:val="zadanie"/>
        <w:rPr>
          <w:rFonts w:eastAsia="+mj-ea"/>
        </w:rPr>
      </w:pPr>
      <w:r w:rsidRPr="0031354A">
        <w:rPr>
          <w:rFonts w:eastAsia="+mj-ea"/>
        </w:rPr>
        <w:lastRenderedPageBreak/>
        <w:t>Budowa i modernizacja dróg</w:t>
      </w:r>
      <w:r w:rsidR="00053F55">
        <w:rPr>
          <w:rFonts w:eastAsia="+mj-ea"/>
        </w:rPr>
        <w:t xml:space="preserve"> wraz z infrastrukturą towarzyszącą</w:t>
      </w:r>
    </w:p>
    <w:p w14:paraId="62A704C8" w14:textId="77777777" w:rsidR="00955B24" w:rsidRDefault="00955B24" w:rsidP="00BF7661">
      <w:pPr>
        <w:pStyle w:val="Tekst"/>
      </w:pPr>
      <w:r w:rsidRPr="00D909CC">
        <w:t>W ramach zadania planowane są inwestycje dotyczące przebudowy ciągów komunikacyjnych</w:t>
      </w:r>
      <w:r>
        <w:t>,</w:t>
      </w:r>
      <w:r w:rsidR="00D41D5B">
        <w:t xml:space="preserve"> </w:t>
      </w:r>
      <w:r w:rsidR="00820384">
        <w:t xml:space="preserve">remonty ulic, budowa </w:t>
      </w:r>
      <w:r>
        <w:t xml:space="preserve">dodatkowych pasów ruchu, </w:t>
      </w:r>
      <w:proofErr w:type="spellStart"/>
      <w:r>
        <w:t>bus</w:t>
      </w:r>
      <w:proofErr w:type="spellEnd"/>
      <w:r>
        <w:t xml:space="preserve"> pasy oraz rozbudowa rond. </w:t>
      </w:r>
      <w:r w:rsidR="002B23AC">
        <w:t xml:space="preserve">Celem zadania jest również </w:t>
      </w:r>
      <w:r w:rsidR="00053F55">
        <w:t xml:space="preserve">budowa ulic </w:t>
      </w:r>
      <w:r w:rsidR="00820384">
        <w:t xml:space="preserve">przyczyniających się do </w:t>
      </w:r>
      <w:r w:rsidR="00D32936">
        <w:t>wyprowadzenie ruchu z miasta w </w:t>
      </w:r>
      <w:r w:rsidR="002B23AC">
        <w:t xml:space="preserve">dzięki budowie obwodnicy. </w:t>
      </w:r>
      <w:r w:rsidR="006D7E86">
        <w:t>Zadania te </w:t>
      </w:r>
      <w:r w:rsidR="00FE772D">
        <w:t>są zgodne z zadaniami z WPF:</w:t>
      </w:r>
    </w:p>
    <w:p w14:paraId="3C6F5C00" w14:textId="77777777" w:rsidR="00FE772D" w:rsidRDefault="00FE772D" w:rsidP="003E10B2">
      <w:pPr>
        <w:pStyle w:val="WykropP1"/>
      </w:pPr>
      <w:r>
        <w:t>Współpraca z Województwem Wielkopolskim w zakresie realizacji inwestycji drogowych;</w:t>
      </w:r>
    </w:p>
    <w:p w14:paraId="172942B2" w14:textId="77777777" w:rsidR="00FE772D" w:rsidRDefault="00FE772D" w:rsidP="003E10B2">
      <w:pPr>
        <w:pStyle w:val="WykropP1"/>
      </w:pPr>
      <w:r>
        <w:t>Współpraca z Powiatem Poznańskim</w:t>
      </w:r>
      <w:r w:rsidRPr="00FE772D">
        <w:t xml:space="preserve"> w zakresie realizacji inwestycji drogowych;</w:t>
      </w:r>
    </w:p>
    <w:p w14:paraId="24F06036" w14:textId="77777777" w:rsidR="00FE7E1A" w:rsidRDefault="00FE7E1A" w:rsidP="00FE7E1A">
      <w:pPr>
        <w:pStyle w:val="Tekst"/>
      </w:pPr>
      <w:r>
        <w:t>W</w:t>
      </w:r>
      <w:r w:rsidRPr="00FE7E1A">
        <w:t xml:space="preserve">szystkie drogi zaprojektowane z aktualnymi pozwoleniami na budowę, drogi w trakcie opracowywania dokumentacji projektowej oraz planowane do projektowania w perspektywie do roku 2020 nie przekraczają długości 1 km. </w:t>
      </w:r>
    </w:p>
    <w:p w14:paraId="34A7BE47" w14:textId="77777777" w:rsidR="00955B24" w:rsidRPr="00646EF9" w:rsidRDefault="00955B24" w:rsidP="00D32936">
      <w:pPr>
        <w:pStyle w:val="Tekst"/>
        <w:spacing w:after="240"/>
      </w:pPr>
      <w:r>
        <w:t>W efekcie budowy nowych odcinków</w:t>
      </w:r>
      <w:r w:rsidR="00D41D5B">
        <w:t xml:space="preserve"> </w:t>
      </w:r>
      <w:r>
        <w:t>drogowych</w:t>
      </w:r>
      <w:r w:rsidRPr="00646EF9">
        <w:t xml:space="preserve"> popra</w:t>
      </w:r>
      <w:r w:rsidR="006D7E86">
        <w:t>wi się płynność, przejezdność i </w:t>
      </w:r>
      <w:r w:rsidRPr="00646EF9">
        <w:t xml:space="preserve">bezpieczeństwo </w:t>
      </w:r>
      <w:r>
        <w:t>w ruchu komunikacyjnym</w:t>
      </w:r>
      <w:r w:rsidRPr="00646EF9">
        <w:t xml:space="preserve">. </w:t>
      </w:r>
      <w:r>
        <w:t xml:space="preserve">Z uwagi na lepszą jakość nawierzchni zmniejszy się czas przejazdu oraz przestojów, a tym samym redukcji ulegnie liczba zanieczyszczeń emitowanych do atmosfery. </w:t>
      </w:r>
      <w:r w:rsidR="00400BAA">
        <w:t xml:space="preserve">Działanie obejmuje zadanie wpisane do WPF – zadanie 1.3.2.1 „Budowa i modernizacja dróg i chodników na terenie Gminy – Poprawa </w:t>
      </w:r>
      <w:r w:rsidR="00DE54CA">
        <w:t>bezpieczeństwa</w:t>
      </w:r>
      <w:r w:rsidR="00400BAA">
        <w:t xml:space="preserve"> komunikacyjnego na terenie Gminy”.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887"/>
      </w:tblGrid>
      <w:tr w:rsidR="00955B24" w:rsidRPr="00646EF9" w14:paraId="4C3686FA" w14:textId="77777777" w:rsidTr="009F42F4">
        <w:tc>
          <w:tcPr>
            <w:tcW w:w="1752" w:type="pct"/>
            <w:shd w:val="clear" w:color="auto" w:fill="92D050"/>
            <w:vAlign w:val="center"/>
          </w:tcPr>
          <w:p w14:paraId="223B6849" w14:textId="77777777" w:rsidR="00955B24" w:rsidRPr="000359FD" w:rsidRDefault="00955B24" w:rsidP="000B5124">
            <w:pPr>
              <w:pStyle w:val="Tabstyl"/>
            </w:pPr>
            <w:r w:rsidRPr="000359FD">
              <w:t>Korzyści społeczne:</w:t>
            </w:r>
          </w:p>
        </w:tc>
        <w:tc>
          <w:tcPr>
            <w:tcW w:w="3248" w:type="pct"/>
            <w:vAlign w:val="center"/>
          </w:tcPr>
          <w:p w14:paraId="5C1C7EBA" w14:textId="77777777" w:rsidR="00955B24" w:rsidRPr="00994196" w:rsidRDefault="00955B24" w:rsidP="000B5124">
            <w:pPr>
              <w:pStyle w:val="Tabstyl"/>
            </w:pPr>
            <w:r w:rsidRPr="00994196">
              <w:t xml:space="preserve">poprawa komfortu podróżowania, </w:t>
            </w:r>
          </w:p>
        </w:tc>
      </w:tr>
      <w:tr w:rsidR="00955B24" w:rsidRPr="00646EF9" w14:paraId="236E6522" w14:textId="77777777" w:rsidTr="009F42F4">
        <w:tc>
          <w:tcPr>
            <w:tcW w:w="1752" w:type="pct"/>
            <w:shd w:val="clear" w:color="auto" w:fill="92D050"/>
            <w:vAlign w:val="center"/>
          </w:tcPr>
          <w:p w14:paraId="62E503C1" w14:textId="77777777" w:rsidR="00955B24" w:rsidRPr="000359FD" w:rsidRDefault="00955B24" w:rsidP="000B5124">
            <w:pPr>
              <w:pStyle w:val="Tabstyl"/>
            </w:pPr>
            <w:r w:rsidRPr="000359FD">
              <w:t>Korzyści ekonomiczne:</w:t>
            </w:r>
          </w:p>
        </w:tc>
        <w:tc>
          <w:tcPr>
            <w:tcW w:w="3248" w:type="pct"/>
            <w:vAlign w:val="center"/>
          </w:tcPr>
          <w:p w14:paraId="06CDE247" w14:textId="77777777" w:rsidR="00955B24" w:rsidRPr="00994196" w:rsidRDefault="00955B24" w:rsidP="000B5124">
            <w:pPr>
              <w:pStyle w:val="Tabstyl"/>
            </w:pPr>
            <w:r w:rsidRPr="00994196">
              <w:t xml:space="preserve">poprawa stanu dróg, skrócenie czasu podróży, zwiększenie atrakcyjności terenów inwestycyjnych </w:t>
            </w:r>
          </w:p>
        </w:tc>
      </w:tr>
      <w:tr w:rsidR="00955B24" w:rsidRPr="00646EF9" w14:paraId="51679919" w14:textId="77777777" w:rsidTr="009F42F4">
        <w:tc>
          <w:tcPr>
            <w:tcW w:w="1752" w:type="pct"/>
            <w:shd w:val="clear" w:color="auto" w:fill="92D050"/>
            <w:vAlign w:val="center"/>
          </w:tcPr>
          <w:p w14:paraId="5D2A8AB0" w14:textId="77777777" w:rsidR="00955B24" w:rsidRPr="000359FD" w:rsidRDefault="00955B24" w:rsidP="000B5124">
            <w:pPr>
              <w:pStyle w:val="Tabstyl"/>
            </w:pPr>
            <w:r w:rsidRPr="000359FD">
              <w:t>Korzyści środowiskowe:</w:t>
            </w:r>
          </w:p>
        </w:tc>
        <w:tc>
          <w:tcPr>
            <w:tcW w:w="3248" w:type="pct"/>
            <w:vAlign w:val="center"/>
          </w:tcPr>
          <w:p w14:paraId="44176AC3" w14:textId="77777777" w:rsidR="00955B24" w:rsidRPr="00994196" w:rsidRDefault="00955B24" w:rsidP="000B5124">
            <w:pPr>
              <w:pStyle w:val="Tabstyl"/>
            </w:pPr>
            <w:r w:rsidRPr="00994196">
              <w:t>zmniejszenie emisji zanieczyszczeń transportowych przez usprawnienie miejsc, w których tworzą się przestoje</w:t>
            </w:r>
          </w:p>
        </w:tc>
      </w:tr>
    </w:tbl>
    <w:p w14:paraId="0E694142" w14:textId="77777777" w:rsidR="00955B24" w:rsidRDefault="00955B24" w:rsidP="000B5124">
      <w:pPr>
        <w:pStyle w:val="Tabsty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7706C1" w:rsidRPr="001B7DFF" w14:paraId="4F5B8EF6" w14:textId="77777777" w:rsidTr="00A27A66">
        <w:trPr>
          <w:trHeight w:val="272"/>
        </w:trPr>
        <w:tc>
          <w:tcPr>
            <w:tcW w:w="9217" w:type="dxa"/>
            <w:shd w:val="clear" w:color="auto" w:fill="92D050"/>
            <w:vAlign w:val="center"/>
          </w:tcPr>
          <w:p w14:paraId="76F9270A" w14:textId="77777777" w:rsidR="007706C1" w:rsidRPr="007706C1" w:rsidRDefault="007706C1" w:rsidP="000B5124">
            <w:pPr>
              <w:pStyle w:val="Tabstyl"/>
            </w:pPr>
            <w:r w:rsidRPr="007706C1">
              <w:t>Szczegółowe wskaźniki monitorowania</w:t>
            </w:r>
          </w:p>
        </w:tc>
      </w:tr>
      <w:tr w:rsidR="007706C1" w:rsidRPr="001B7DFF" w14:paraId="3748AD71" w14:textId="77777777" w:rsidTr="00A27A66">
        <w:trPr>
          <w:trHeight w:val="272"/>
        </w:trPr>
        <w:tc>
          <w:tcPr>
            <w:tcW w:w="9217" w:type="dxa"/>
            <w:shd w:val="clear" w:color="auto" w:fill="auto"/>
            <w:vAlign w:val="center"/>
          </w:tcPr>
          <w:p w14:paraId="0688559A" w14:textId="77777777" w:rsidR="007706C1" w:rsidRDefault="007706C1" w:rsidP="000B5124">
            <w:pPr>
              <w:pStyle w:val="Tabstyl"/>
            </w:pPr>
            <w:r w:rsidRPr="00CC048D">
              <w:t xml:space="preserve">Długość </w:t>
            </w:r>
            <w:r>
              <w:t>nowych/</w:t>
            </w:r>
            <w:r w:rsidRPr="00CC048D">
              <w:t>zmodernizowanych odcinków dróg</w:t>
            </w:r>
            <w:r>
              <w:t xml:space="preserve"> [km]</w:t>
            </w:r>
          </w:p>
        </w:tc>
      </w:tr>
    </w:tbl>
    <w:p w14:paraId="7A32A03D" w14:textId="77777777" w:rsidR="007706C1" w:rsidRPr="007706C1" w:rsidRDefault="007706C1" w:rsidP="0096591B">
      <w:pPr>
        <w:pStyle w:val="Tekstramka1"/>
      </w:pPr>
      <w:r>
        <w:t>Projekt:</w:t>
      </w:r>
      <w:r w:rsidRPr="00CC048D">
        <w:t xml:space="preserve"> </w:t>
      </w:r>
      <w:r w:rsidRPr="00DE54CA">
        <w:rPr>
          <w:b/>
        </w:rPr>
        <w:t>Budowa i modernizacja dróg</w:t>
      </w:r>
      <w:r w:rsidR="00820384" w:rsidRPr="00DE54CA">
        <w:rPr>
          <w:b/>
        </w:rPr>
        <w:t xml:space="preserve"> wraz z infrastruktura towarzyszącą</w:t>
      </w:r>
    </w:p>
    <w:p w14:paraId="033A3C59" w14:textId="77777777" w:rsidR="007706C1" w:rsidRPr="001D23E9" w:rsidRDefault="007706C1" w:rsidP="0096591B">
      <w:pPr>
        <w:pStyle w:val="Tekstramka1"/>
      </w:pPr>
    </w:p>
    <w:p w14:paraId="6C29E34B" w14:textId="77777777" w:rsidR="007706C1" w:rsidRPr="001D23E9" w:rsidRDefault="007706C1" w:rsidP="0096591B">
      <w:pPr>
        <w:pStyle w:val="Tekstramka1"/>
      </w:pPr>
      <w:r w:rsidRPr="001D23E9">
        <w:t xml:space="preserve">Szacowany koszt: </w:t>
      </w:r>
      <w:r w:rsidR="00196A21">
        <w:t>30 000 000,00</w:t>
      </w:r>
    </w:p>
    <w:p w14:paraId="1E01A099" w14:textId="77777777" w:rsidR="007706C1" w:rsidRPr="001D23E9" w:rsidRDefault="007706C1" w:rsidP="0096591B">
      <w:pPr>
        <w:pStyle w:val="Tekstramka1"/>
      </w:pPr>
      <w:r w:rsidRPr="001D23E9">
        <w:t xml:space="preserve">Lata wdrażania działania: </w:t>
      </w:r>
      <w:r w:rsidR="00400BAA">
        <w:t>2007-2019</w:t>
      </w:r>
    </w:p>
    <w:p w14:paraId="3F7ACACC" w14:textId="77777777" w:rsidR="007706C1" w:rsidRPr="001D23E9" w:rsidRDefault="007706C1" w:rsidP="0096591B">
      <w:pPr>
        <w:pStyle w:val="Tekstramka1"/>
      </w:pPr>
      <w:r w:rsidRPr="001D23E9">
        <w:t xml:space="preserve">Podmiot realizujący zadanie: </w:t>
      </w:r>
      <w:r w:rsidR="007E504C" w:rsidRPr="007E504C">
        <w:t>Urząd Miejski w Mosinie</w:t>
      </w:r>
    </w:p>
    <w:p w14:paraId="64C2DD4F" w14:textId="77777777" w:rsidR="007706C1" w:rsidRPr="001D23E9" w:rsidRDefault="007706C1" w:rsidP="0096591B">
      <w:pPr>
        <w:pStyle w:val="Tekstramka1"/>
      </w:pPr>
      <w:r w:rsidRPr="001D23E9">
        <w:t>Produkcja energii z OZE (MWh/r):</w:t>
      </w:r>
      <w:r w:rsidR="00400BAA">
        <w:t xml:space="preserve"> -</w:t>
      </w:r>
    </w:p>
    <w:p w14:paraId="22B0FA71" w14:textId="77777777" w:rsidR="007706C1" w:rsidRPr="001D23E9" w:rsidRDefault="007706C1" w:rsidP="0096591B">
      <w:pPr>
        <w:pStyle w:val="Tekstramka1"/>
      </w:pPr>
      <w:r w:rsidRPr="001D23E9">
        <w:t xml:space="preserve">Ograniczenie zużycia energii (MWh/r): </w:t>
      </w:r>
      <w:r w:rsidR="005C1094">
        <w:t xml:space="preserve">764 </w:t>
      </w:r>
    </w:p>
    <w:p w14:paraId="7A847340" w14:textId="77777777" w:rsidR="007706C1" w:rsidRPr="006615EE" w:rsidRDefault="007706C1" w:rsidP="0096591B">
      <w:pPr>
        <w:pStyle w:val="Tekstramka1"/>
      </w:pPr>
      <w:r w:rsidRPr="001D23E9">
        <w:t>Ograniczenie emisji gazów cieplarnianych (Mg CO</w:t>
      </w:r>
      <w:r w:rsidRPr="001D23E9">
        <w:rPr>
          <w:vertAlign w:val="subscript"/>
        </w:rPr>
        <w:t>2</w:t>
      </w:r>
      <w:r w:rsidRPr="001D23E9">
        <w:t xml:space="preserve">e/rok): </w:t>
      </w:r>
      <w:r w:rsidR="005C1094">
        <w:t>198</w:t>
      </w:r>
    </w:p>
    <w:p w14:paraId="464652EA" w14:textId="77777777" w:rsidR="00603EAF" w:rsidRPr="00436991" w:rsidRDefault="00D41D5B">
      <w:pPr>
        <w:spacing w:after="200"/>
        <w:rPr>
          <w:rFonts w:cs="Arial"/>
          <w:snapToGrid w:val="0"/>
        </w:rPr>
      </w:pPr>
      <w:r>
        <w:br w:type="page"/>
      </w:r>
    </w:p>
    <w:p w14:paraId="12E7ADCF" w14:textId="77777777" w:rsidR="00942717" w:rsidRDefault="00942717" w:rsidP="0077196A">
      <w:pPr>
        <w:pStyle w:val="zadanie"/>
      </w:pPr>
      <w:r w:rsidRPr="00C975D5">
        <w:lastRenderedPageBreak/>
        <w:t>B</w:t>
      </w:r>
      <w:r w:rsidR="00AA7DC8" w:rsidRPr="00C975D5">
        <w:t xml:space="preserve">udowa zintegrowanych funkcjonalnych punktów </w:t>
      </w:r>
      <w:r w:rsidRPr="00C975D5">
        <w:t>przesiadkowych skupiających różnego rodzaju transport publiczny i indywidualny</w:t>
      </w:r>
    </w:p>
    <w:p w14:paraId="5D0386A9" w14:textId="77777777" w:rsidR="00942717" w:rsidRDefault="00942717" w:rsidP="00BF7661">
      <w:pPr>
        <w:pStyle w:val="Tekst"/>
      </w:pPr>
      <w:r>
        <w:t>Działanie obejmuje budowę zintegrowanych punktów przesiadkowych skupiających różnego rodzaju transport publiczny i indywidualny, w tym:</w:t>
      </w:r>
    </w:p>
    <w:p w14:paraId="6B51DE87" w14:textId="77777777" w:rsidR="00942717" w:rsidRPr="00942717" w:rsidRDefault="00942717" w:rsidP="003E10B2">
      <w:pPr>
        <w:pStyle w:val="WykropP1"/>
      </w:pPr>
      <w:r w:rsidRPr="00942717">
        <w:t>budowę parkingów typu P&amp;R i B&amp;R;</w:t>
      </w:r>
    </w:p>
    <w:p w14:paraId="3ED2D8C7" w14:textId="77777777" w:rsidR="00942717" w:rsidRPr="00942717" w:rsidRDefault="00942717" w:rsidP="003E10B2">
      <w:pPr>
        <w:pStyle w:val="WykropP1"/>
      </w:pPr>
      <w:r w:rsidRPr="00942717">
        <w:t>zintegrowanych centrów przesiadkowych;</w:t>
      </w:r>
    </w:p>
    <w:p w14:paraId="39D32E53" w14:textId="77777777" w:rsidR="00942717" w:rsidRPr="00942717" w:rsidRDefault="00942717" w:rsidP="003E10B2">
      <w:pPr>
        <w:pStyle w:val="WykropP1"/>
      </w:pPr>
      <w:r w:rsidRPr="00942717">
        <w:t>zapewnienie dróg dostępu do przystanków, centrów przesiadkowych itp.;</w:t>
      </w:r>
    </w:p>
    <w:p w14:paraId="75A4EC6F" w14:textId="77777777" w:rsidR="00942717" w:rsidRDefault="00942717" w:rsidP="003E10B2">
      <w:pPr>
        <w:pStyle w:val="WykropP1"/>
      </w:pPr>
      <w:r w:rsidRPr="00942717">
        <w:t>budowę pasów ruchu dla rowerów.</w:t>
      </w:r>
    </w:p>
    <w:p w14:paraId="530F46B3" w14:textId="77777777" w:rsidR="009F40CE" w:rsidRPr="009F40CE" w:rsidRDefault="009F40CE" w:rsidP="00D32936">
      <w:pPr>
        <w:pStyle w:val="Tekst"/>
        <w:spacing w:after="240"/>
      </w:pPr>
      <w:r w:rsidRPr="009F40CE">
        <w:t xml:space="preserve">Takie rozwiązanie drogowe istotnie wpłynie na bezpieczeństwo ruchu drogowego na </w:t>
      </w:r>
      <w:r>
        <w:t>drogach</w:t>
      </w:r>
      <w:r w:rsidRPr="009F40CE">
        <w:t xml:space="preserve"> oraz polepszy w znacznym stopniu komunikację </w:t>
      </w:r>
      <w:r>
        <w:t xml:space="preserve">na obszarze gminy. Budowa węzłów to udogodnienie, którego celem jest zachęta do korzystania z transportu publicznego, a co za tym idzie ograniczenie emisji gazów do atmosfery na skutek zmniejszonej ilości pojazdów </w:t>
      </w:r>
      <w:r w:rsidR="00DE54CA">
        <w:t>prywatnych</w:t>
      </w:r>
      <w:r>
        <w:t xml:space="preserve"> na drogach.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887"/>
      </w:tblGrid>
      <w:tr w:rsidR="00942717" w:rsidRPr="00646EF9" w14:paraId="0A1355A7" w14:textId="77777777" w:rsidTr="009F40CE">
        <w:tc>
          <w:tcPr>
            <w:tcW w:w="1752" w:type="pct"/>
            <w:shd w:val="clear" w:color="auto" w:fill="92D050"/>
            <w:vAlign w:val="center"/>
          </w:tcPr>
          <w:p w14:paraId="0C181BEB" w14:textId="77777777" w:rsidR="00942717" w:rsidRPr="009F40CE" w:rsidRDefault="00942717" w:rsidP="00EE6B4A">
            <w:pPr>
              <w:pStyle w:val="Tabstyl0"/>
            </w:pPr>
            <w:r w:rsidRPr="009F40CE">
              <w:t>Korzyści społeczne:</w:t>
            </w:r>
          </w:p>
        </w:tc>
        <w:tc>
          <w:tcPr>
            <w:tcW w:w="3248" w:type="pct"/>
            <w:vAlign w:val="center"/>
          </w:tcPr>
          <w:p w14:paraId="13F3C683" w14:textId="77777777" w:rsidR="00942717" w:rsidRPr="00994196" w:rsidRDefault="009F40CE" w:rsidP="000B5124">
            <w:pPr>
              <w:pStyle w:val="Tabstyl"/>
            </w:pPr>
            <w:r>
              <w:t>Poprawa komfortu podróżowania komunikacją publiczną</w:t>
            </w:r>
          </w:p>
        </w:tc>
      </w:tr>
      <w:tr w:rsidR="00942717" w:rsidRPr="00646EF9" w14:paraId="59E38538" w14:textId="77777777" w:rsidTr="009F40CE">
        <w:tc>
          <w:tcPr>
            <w:tcW w:w="1752" w:type="pct"/>
            <w:shd w:val="clear" w:color="auto" w:fill="92D050"/>
            <w:vAlign w:val="center"/>
          </w:tcPr>
          <w:p w14:paraId="22C994C7" w14:textId="77777777" w:rsidR="00942717" w:rsidRPr="000359FD" w:rsidRDefault="00942717" w:rsidP="000B5124">
            <w:pPr>
              <w:pStyle w:val="Tabstyl"/>
            </w:pPr>
            <w:r w:rsidRPr="000359FD">
              <w:t>Korzyści ekonomiczne:</w:t>
            </w:r>
          </w:p>
        </w:tc>
        <w:tc>
          <w:tcPr>
            <w:tcW w:w="3248" w:type="pct"/>
            <w:vAlign w:val="center"/>
          </w:tcPr>
          <w:p w14:paraId="2A5D571C" w14:textId="77777777" w:rsidR="00942717" w:rsidRPr="00994196" w:rsidRDefault="009F40CE" w:rsidP="000B5124">
            <w:pPr>
              <w:pStyle w:val="Tabstyl"/>
            </w:pPr>
            <w:r>
              <w:t>Poprawa stanu dróg, zwiększenie atrakcyjności terenów inwestycyjnych, ograniczenie wydatków na paliwo</w:t>
            </w:r>
          </w:p>
        </w:tc>
      </w:tr>
      <w:tr w:rsidR="00942717" w:rsidRPr="00646EF9" w14:paraId="6E218B35" w14:textId="77777777" w:rsidTr="009F40CE">
        <w:tc>
          <w:tcPr>
            <w:tcW w:w="1752" w:type="pct"/>
            <w:shd w:val="clear" w:color="auto" w:fill="92D050"/>
            <w:vAlign w:val="center"/>
          </w:tcPr>
          <w:p w14:paraId="087A8A17" w14:textId="77777777" w:rsidR="00942717" w:rsidRPr="000359FD" w:rsidRDefault="00942717" w:rsidP="000B5124">
            <w:pPr>
              <w:pStyle w:val="Tabstyl"/>
            </w:pPr>
            <w:r w:rsidRPr="000359FD">
              <w:t>Korzyści środowiskowe:</w:t>
            </w:r>
          </w:p>
        </w:tc>
        <w:tc>
          <w:tcPr>
            <w:tcW w:w="3248" w:type="pct"/>
            <w:vAlign w:val="center"/>
          </w:tcPr>
          <w:p w14:paraId="6010588A" w14:textId="77777777" w:rsidR="00942717" w:rsidRPr="00994196" w:rsidRDefault="009F40CE" w:rsidP="000B5124">
            <w:pPr>
              <w:pStyle w:val="Tabstyl"/>
            </w:pPr>
            <w:r>
              <w:t>Ograniczenie ruchu samochodowego na rzecz transportu publicznego, ograniczenie emisji gazów cieplarnianych</w:t>
            </w:r>
          </w:p>
        </w:tc>
      </w:tr>
    </w:tbl>
    <w:p w14:paraId="17E671BC" w14:textId="77777777" w:rsidR="00942717" w:rsidRDefault="00942717" w:rsidP="000B5124">
      <w:pPr>
        <w:pStyle w:val="Tabsty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942717" w:rsidRPr="001B7DFF" w14:paraId="3DC141E1" w14:textId="77777777" w:rsidTr="009F40CE">
        <w:trPr>
          <w:trHeight w:val="272"/>
        </w:trPr>
        <w:tc>
          <w:tcPr>
            <w:tcW w:w="9217" w:type="dxa"/>
            <w:shd w:val="clear" w:color="auto" w:fill="92D050"/>
            <w:vAlign w:val="center"/>
          </w:tcPr>
          <w:p w14:paraId="7EA5E7F9" w14:textId="77777777" w:rsidR="00942717" w:rsidRPr="007706C1" w:rsidRDefault="00942717" w:rsidP="000B5124">
            <w:pPr>
              <w:pStyle w:val="Tabstyl"/>
            </w:pPr>
            <w:r w:rsidRPr="007706C1">
              <w:t>Szczegółowe wskaźniki monitorowania</w:t>
            </w:r>
          </w:p>
        </w:tc>
      </w:tr>
      <w:tr w:rsidR="00942717" w:rsidRPr="001B7DFF" w14:paraId="0C893E3C" w14:textId="77777777" w:rsidTr="009F40CE">
        <w:trPr>
          <w:trHeight w:val="272"/>
        </w:trPr>
        <w:tc>
          <w:tcPr>
            <w:tcW w:w="9217" w:type="dxa"/>
            <w:shd w:val="clear" w:color="auto" w:fill="auto"/>
            <w:vAlign w:val="center"/>
          </w:tcPr>
          <w:p w14:paraId="3A09297C" w14:textId="77777777" w:rsidR="00942717" w:rsidRDefault="00942717" w:rsidP="000B5124">
            <w:pPr>
              <w:pStyle w:val="Tabstyl"/>
            </w:pPr>
            <w:r>
              <w:t>Ilość nowych punktów przesiadkowych [</w:t>
            </w:r>
            <w:r w:rsidR="00087CF7">
              <w:t>szt</w:t>
            </w:r>
            <w:r w:rsidR="000C1674">
              <w:t>.</w:t>
            </w:r>
            <w:r>
              <w:t>]</w:t>
            </w:r>
          </w:p>
        </w:tc>
      </w:tr>
    </w:tbl>
    <w:p w14:paraId="08254284" w14:textId="77777777" w:rsidR="00942717" w:rsidRPr="007706C1" w:rsidRDefault="00942717" w:rsidP="0096591B">
      <w:pPr>
        <w:pStyle w:val="Tekstramka1"/>
      </w:pPr>
      <w:r>
        <w:t>Projekt:</w:t>
      </w:r>
      <w:r w:rsidRPr="00CC048D">
        <w:t xml:space="preserve"> </w:t>
      </w:r>
      <w:r w:rsidR="00AA7DC8" w:rsidRPr="00DE54CA">
        <w:rPr>
          <w:b/>
        </w:rPr>
        <w:t>Budowa</w:t>
      </w:r>
      <w:r w:rsidR="009318D8" w:rsidRPr="00DE54CA">
        <w:rPr>
          <w:b/>
        </w:rPr>
        <w:t xml:space="preserve"> </w:t>
      </w:r>
      <w:r w:rsidRPr="00DE54CA">
        <w:rPr>
          <w:b/>
        </w:rPr>
        <w:t>zinteg</w:t>
      </w:r>
      <w:r w:rsidR="00AA7DC8" w:rsidRPr="00DE54CA">
        <w:rPr>
          <w:b/>
        </w:rPr>
        <w:t xml:space="preserve">rowanych funkcjonalnych punktów </w:t>
      </w:r>
      <w:r w:rsidRPr="00DE54CA">
        <w:rPr>
          <w:b/>
        </w:rPr>
        <w:t>przesiadkowych skupiających różnego rodzaju transport publiczny i indywidualny</w:t>
      </w:r>
    </w:p>
    <w:p w14:paraId="187576B5" w14:textId="77777777" w:rsidR="00942717" w:rsidRPr="001D23E9" w:rsidRDefault="00942717" w:rsidP="0096591B">
      <w:pPr>
        <w:pStyle w:val="Tekstramka1"/>
      </w:pPr>
    </w:p>
    <w:p w14:paraId="6D57AC6F" w14:textId="77777777" w:rsidR="00942717" w:rsidRPr="001D23E9" w:rsidRDefault="00942717" w:rsidP="0096591B">
      <w:pPr>
        <w:pStyle w:val="Tekstramka1"/>
      </w:pPr>
      <w:r w:rsidRPr="001D23E9">
        <w:t xml:space="preserve">Szacowany koszt: </w:t>
      </w:r>
      <w:r w:rsidR="00196A21">
        <w:t>225 000,00 zł</w:t>
      </w:r>
    </w:p>
    <w:p w14:paraId="577EFE62" w14:textId="77777777" w:rsidR="00942717" w:rsidRPr="00A954E3" w:rsidRDefault="00942717" w:rsidP="0096591B">
      <w:pPr>
        <w:pStyle w:val="Tekstramka1"/>
      </w:pPr>
      <w:r w:rsidRPr="00A954E3">
        <w:t>Lata wdrażania działania: 2015-2020</w:t>
      </w:r>
    </w:p>
    <w:p w14:paraId="3DF1CA59" w14:textId="77777777" w:rsidR="00942717" w:rsidRPr="00A954E3" w:rsidRDefault="00942717" w:rsidP="0096591B">
      <w:pPr>
        <w:pStyle w:val="Tekstramka1"/>
      </w:pPr>
      <w:r w:rsidRPr="00A954E3">
        <w:t>Podmiot realizujący zadanie: Urząd Miejski w Mosinie</w:t>
      </w:r>
    </w:p>
    <w:p w14:paraId="7FEC7C83" w14:textId="77777777" w:rsidR="00942717" w:rsidRPr="00A954E3" w:rsidRDefault="00942717" w:rsidP="0096591B">
      <w:pPr>
        <w:pStyle w:val="Tekstramka1"/>
      </w:pPr>
      <w:r w:rsidRPr="00A954E3">
        <w:t>Produkcja energii z OZE (MWh/r): -</w:t>
      </w:r>
    </w:p>
    <w:p w14:paraId="2E71B908" w14:textId="77777777" w:rsidR="00942717" w:rsidRPr="00A954E3" w:rsidRDefault="00942717" w:rsidP="0096591B">
      <w:pPr>
        <w:pStyle w:val="Tekstramka1"/>
      </w:pPr>
      <w:r w:rsidRPr="00A954E3">
        <w:t>Ograniczenie zużycia energii (MWh/r):</w:t>
      </w:r>
      <w:r w:rsidR="00957E2A">
        <w:t xml:space="preserve"> </w:t>
      </w:r>
      <w:r w:rsidR="00AA7DC8" w:rsidRPr="00A954E3">
        <w:t>1 168</w:t>
      </w:r>
    </w:p>
    <w:p w14:paraId="5BD44318" w14:textId="77777777" w:rsidR="00942717" w:rsidRPr="006615EE" w:rsidRDefault="00942717" w:rsidP="0096591B">
      <w:pPr>
        <w:pStyle w:val="Tekstramka1"/>
      </w:pPr>
      <w:r w:rsidRPr="00A954E3">
        <w:t>Ograniczenie emisji gazów cieplarnianych (Mg CO</w:t>
      </w:r>
      <w:r w:rsidRPr="00A954E3">
        <w:rPr>
          <w:vertAlign w:val="subscript"/>
        </w:rPr>
        <w:t>2</w:t>
      </w:r>
      <w:r w:rsidRPr="00A954E3">
        <w:t xml:space="preserve">e/rok): </w:t>
      </w:r>
      <w:r w:rsidR="00AA7DC8" w:rsidRPr="00A954E3">
        <w:t>357</w:t>
      </w:r>
    </w:p>
    <w:p w14:paraId="791ECBBA" w14:textId="77777777" w:rsidR="00942717" w:rsidRDefault="00942717" w:rsidP="00BF7661">
      <w:pPr>
        <w:pStyle w:val="Tekst"/>
        <w:rPr>
          <w:rFonts w:eastAsia="Times New Roman"/>
          <w:color w:val="32A200"/>
        </w:rPr>
      </w:pPr>
      <w:r>
        <w:br w:type="page"/>
      </w:r>
    </w:p>
    <w:p w14:paraId="2D7AA0DF" w14:textId="77777777" w:rsidR="00603EAF" w:rsidRDefault="0000058A" w:rsidP="0077196A">
      <w:pPr>
        <w:pStyle w:val="zadanie"/>
      </w:pPr>
      <w:r>
        <w:lastRenderedPageBreak/>
        <w:t>Modernizacja dworca kolejowego</w:t>
      </w:r>
      <w:r w:rsidR="00603EAF">
        <w:t xml:space="preserve"> Mosina</w:t>
      </w:r>
    </w:p>
    <w:p w14:paraId="547A600E" w14:textId="77777777" w:rsidR="00603EAF" w:rsidRDefault="00603EAF" w:rsidP="00BF7661">
      <w:pPr>
        <w:pStyle w:val="Tekst"/>
      </w:pPr>
      <w:r>
        <w:t>W ramach tego zadania planowane są następujące działania:</w:t>
      </w:r>
    </w:p>
    <w:p w14:paraId="75C3D924" w14:textId="77777777" w:rsidR="00603EAF" w:rsidRDefault="00603EAF" w:rsidP="003E10B2">
      <w:pPr>
        <w:pStyle w:val="WykropP1"/>
      </w:pPr>
      <w:r>
        <w:t>parking typu P+R na 110 miejsc parkingowych (w tym 4 dla autobusów i 4 dla osób niepełnosprawnych),</w:t>
      </w:r>
    </w:p>
    <w:p w14:paraId="756E3508" w14:textId="77777777" w:rsidR="00603EAF" w:rsidRDefault="00603EAF" w:rsidP="003E10B2">
      <w:pPr>
        <w:pStyle w:val="WykropP1"/>
      </w:pPr>
      <w:r>
        <w:t>parking typu B+R na 50-60 miejsc postojowych</w:t>
      </w:r>
      <w:r w:rsidR="006D7E86">
        <w:t xml:space="preserve"> składający się z zadaszonych i </w:t>
      </w:r>
      <w:r>
        <w:t>przeszklonych wiat z metalowymi stojakami,</w:t>
      </w:r>
    </w:p>
    <w:p w14:paraId="1FF576F5" w14:textId="77777777" w:rsidR="000602FC" w:rsidRDefault="00603EAF" w:rsidP="003E10B2">
      <w:pPr>
        <w:pStyle w:val="WykropP1"/>
      </w:pPr>
      <w:r>
        <w:t>budowę zatoki autobusowej wraz z miejscem postoju autobusów w okresach czekania na odja</w:t>
      </w:r>
      <w:r w:rsidR="000602FC">
        <w:t>zd, wyposażoną w nową nawierzchnię, przeszkloną i zadaszoną wiatę przystankową z ławkami oraz</w:t>
      </w:r>
      <w:r w:rsidR="00957E2A">
        <w:t xml:space="preserve"> </w:t>
      </w:r>
      <w:r w:rsidR="000602FC">
        <w:t>pojemnikami na o</w:t>
      </w:r>
      <w:r w:rsidR="006D7E86">
        <w:t>dpady zbierane selektywnie oraz </w:t>
      </w:r>
      <w:r w:rsidR="000602FC">
        <w:t>infrastrukturę sanitarną dla kierowców oraz turystów,</w:t>
      </w:r>
    </w:p>
    <w:p w14:paraId="26E16302" w14:textId="77777777" w:rsidR="000602FC" w:rsidRDefault="000602FC" w:rsidP="003E10B2">
      <w:pPr>
        <w:pStyle w:val="WykropP1"/>
      </w:pPr>
      <w:r>
        <w:t>parking buforowy K+R w ciągu ulicy Kolejowej,</w:t>
      </w:r>
    </w:p>
    <w:p w14:paraId="2F9FFA93" w14:textId="77777777" w:rsidR="000602FC" w:rsidRDefault="000602FC" w:rsidP="003E10B2">
      <w:pPr>
        <w:pStyle w:val="WykropP1"/>
      </w:pPr>
      <w:r>
        <w:t xml:space="preserve">dojazd wraz z miejscami parkingowymi K+R od ulicy Śremskiej i od ul. </w:t>
      </w:r>
      <w:proofErr w:type="spellStart"/>
      <w:r>
        <w:t>Sowinieckiej</w:t>
      </w:r>
      <w:proofErr w:type="spellEnd"/>
      <w:r>
        <w:t xml:space="preserve"> wraz z rozbudową przejścia podziemnego dla p</w:t>
      </w:r>
      <w:r w:rsidR="005D248E">
        <w:t>ieszych pod torami kolejowymi w </w:t>
      </w:r>
      <w:r>
        <w:t>stronę osiedla „Za Barwą” w Mosinie,</w:t>
      </w:r>
    </w:p>
    <w:p w14:paraId="275CB1BF" w14:textId="77777777" w:rsidR="000602FC" w:rsidRDefault="000602FC" w:rsidP="003E10B2">
      <w:pPr>
        <w:pStyle w:val="WykropP1"/>
      </w:pPr>
      <w:r>
        <w:t>planuje się również zapewnić obsługę pasażera w toalety oraz usługi,</w:t>
      </w:r>
    </w:p>
    <w:p w14:paraId="2A1BA5C9" w14:textId="77777777" w:rsidR="000602FC" w:rsidRDefault="000602FC" w:rsidP="003E10B2">
      <w:pPr>
        <w:pStyle w:val="WykropP1"/>
      </w:pPr>
      <w:r>
        <w:t>całość ma być zabezpieczona monitoringiem,</w:t>
      </w:r>
    </w:p>
    <w:p w14:paraId="01B3C8BF" w14:textId="77777777" w:rsidR="000602FC" w:rsidRDefault="000602FC" w:rsidP="003E10B2">
      <w:pPr>
        <w:pStyle w:val="WykropP1"/>
      </w:pPr>
      <w:r>
        <w:t>przewiduje się także biletomaty.</w:t>
      </w:r>
    </w:p>
    <w:p w14:paraId="6928E7C1" w14:textId="77777777" w:rsidR="00603EAF" w:rsidRPr="00603EAF" w:rsidRDefault="000602FC" w:rsidP="00BF7661">
      <w:pPr>
        <w:pStyle w:val="Tekst"/>
      </w:pPr>
      <w:r>
        <w:t>Podjęte działania umożliwią sprawną integrację przewozów kolejowych z istniejącymi liniami autobusowymi tj.: linią ZTM Poznań nr 651 obsługuje zespół przystankowy „Mosina/Dworzec Kolejowy” w stosunku niewielkiej odległości od stacji kolejowej, w obu</w:t>
      </w:r>
      <w:r w:rsidR="006D7E86">
        <w:t xml:space="preserve"> kierunkach (tj. do </w:t>
      </w:r>
      <w:r w:rsidR="008E0B4F">
        <w:t>Poznania i do Nowego Dymaczewa), linią aut</w:t>
      </w:r>
      <w:r w:rsidR="006D7E86">
        <w:t>obusową obsługiwaną przez ZUK w </w:t>
      </w:r>
      <w:r w:rsidR="008E0B4F">
        <w:t>Mosinie nr 691 D.K.-Krosno osiedle – Drużyna – Borkowiec oraz linia 699 Mosina D.K. – Sasinowo – Radzewice – Mieczewo, linią autobusów PKS P</w:t>
      </w:r>
      <w:r w:rsidR="006D7E86">
        <w:t>oznań – Mosina D.K. – Śrem oraz </w:t>
      </w:r>
      <w:r w:rsidR="008E0B4F">
        <w:t>umożliwiają uruchomienie linii tj.: linii autobusów/busów do Pecna oraz Krajkowa, a także transport w obrębie miasta Mosina.</w:t>
      </w:r>
    </w:p>
    <w:p w14:paraId="614FC2F0" w14:textId="77777777" w:rsidR="008E0B4F" w:rsidRDefault="00BC4B5B">
      <w:pPr>
        <w:spacing w:after="200"/>
      </w:pPr>
      <w:r>
        <w:t>Możliwość wykonania zadania jest zależna od uzyskania porozumienia z PKP Polskie Linie Kolejowe S.A. będącą właścicielem terenów przewidzianych pod inwestycję.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887"/>
      </w:tblGrid>
      <w:tr w:rsidR="009167CB" w:rsidRPr="00A24F4B" w14:paraId="1E127D77" w14:textId="77777777" w:rsidTr="00974B20">
        <w:tc>
          <w:tcPr>
            <w:tcW w:w="1752" w:type="pct"/>
            <w:shd w:val="clear" w:color="auto" w:fill="92D050"/>
            <w:vAlign w:val="center"/>
          </w:tcPr>
          <w:p w14:paraId="4BF64A47" w14:textId="77777777" w:rsidR="009167CB" w:rsidRPr="00994196" w:rsidRDefault="009167CB" w:rsidP="000B5124">
            <w:pPr>
              <w:pStyle w:val="Tabstyl"/>
            </w:pPr>
            <w:r w:rsidRPr="00994196">
              <w:t>Korzyści społeczne:</w:t>
            </w:r>
          </w:p>
        </w:tc>
        <w:tc>
          <w:tcPr>
            <w:tcW w:w="3248" w:type="pct"/>
          </w:tcPr>
          <w:p w14:paraId="428C5E82" w14:textId="77777777" w:rsidR="009167CB" w:rsidRPr="001123A1" w:rsidRDefault="009167CB" w:rsidP="000B5124">
            <w:pPr>
              <w:pStyle w:val="Tabstyl"/>
            </w:pPr>
            <w:r w:rsidRPr="002A4A71">
              <w:t xml:space="preserve">poprawa komfortu podróżowania, </w:t>
            </w:r>
          </w:p>
        </w:tc>
      </w:tr>
      <w:tr w:rsidR="009167CB" w:rsidRPr="00A24F4B" w14:paraId="013BF16D" w14:textId="77777777" w:rsidTr="00974B20">
        <w:tc>
          <w:tcPr>
            <w:tcW w:w="1752" w:type="pct"/>
            <w:shd w:val="clear" w:color="auto" w:fill="92D050"/>
            <w:vAlign w:val="center"/>
          </w:tcPr>
          <w:p w14:paraId="466408B6" w14:textId="77777777" w:rsidR="009167CB" w:rsidRPr="00994196" w:rsidRDefault="009167CB" w:rsidP="000B5124">
            <w:pPr>
              <w:pStyle w:val="Tabstyl"/>
            </w:pPr>
            <w:r w:rsidRPr="00994196">
              <w:t>Korzyści ekonomiczne:</w:t>
            </w:r>
          </w:p>
        </w:tc>
        <w:tc>
          <w:tcPr>
            <w:tcW w:w="3248" w:type="pct"/>
          </w:tcPr>
          <w:p w14:paraId="06AEF6BA" w14:textId="77777777" w:rsidR="009167CB" w:rsidRPr="001123A1" w:rsidRDefault="009167CB" w:rsidP="000B5124">
            <w:pPr>
              <w:pStyle w:val="Tabstyl"/>
            </w:pPr>
            <w:r w:rsidRPr="002A4A71">
              <w:t xml:space="preserve">skrócenie czasu podróży, zwiększenie atrakcyjności terenów inwestycyjnych </w:t>
            </w:r>
          </w:p>
        </w:tc>
      </w:tr>
      <w:tr w:rsidR="009167CB" w:rsidRPr="00A24F4B" w14:paraId="7E0BED62" w14:textId="77777777" w:rsidTr="00974B20">
        <w:tc>
          <w:tcPr>
            <w:tcW w:w="1752" w:type="pct"/>
            <w:shd w:val="clear" w:color="auto" w:fill="92D050"/>
            <w:vAlign w:val="center"/>
          </w:tcPr>
          <w:p w14:paraId="73A98A62" w14:textId="77777777" w:rsidR="009167CB" w:rsidRPr="00994196" w:rsidRDefault="009167CB" w:rsidP="000B5124">
            <w:pPr>
              <w:pStyle w:val="Tabstyl"/>
            </w:pPr>
            <w:r w:rsidRPr="00994196">
              <w:t>Korzyści środowiskowe:</w:t>
            </w:r>
          </w:p>
        </w:tc>
        <w:tc>
          <w:tcPr>
            <w:tcW w:w="3248" w:type="pct"/>
          </w:tcPr>
          <w:p w14:paraId="4A2EBCC0" w14:textId="77777777" w:rsidR="009167CB" w:rsidRPr="00994196" w:rsidRDefault="009167CB" w:rsidP="000B5124">
            <w:pPr>
              <w:pStyle w:val="Tabstyl"/>
            </w:pPr>
            <w:r w:rsidRPr="00994196">
              <w:t>zmniejszenie emisji zanieczyszczeń transportowych przez zmniejszenie liczby pojazdów na terenie gminy</w:t>
            </w:r>
          </w:p>
        </w:tc>
      </w:tr>
    </w:tbl>
    <w:p w14:paraId="2A9ECE6D" w14:textId="77777777" w:rsidR="008E0B4F" w:rsidRDefault="008E0B4F" w:rsidP="000B5124">
      <w:pPr>
        <w:pStyle w:val="Tabsty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8E0B4F" w:rsidRPr="001B7DFF" w14:paraId="2D191229" w14:textId="77777777" w:rsidTr="00B67BDD">
        <w:trPr>
          <w:trHeight w:val="272"/>
        </w:trPr>
        <w:tc>
          <w:tcPr>
            <w:tcW w:w="9062" w:type="dxa"/>
            <w:shd w:val="clear" w:color="auto" w:fill="92D050"/>
            <w:vAlign w:val="center"/>
          </w:tcPr>
          <w:p w14:paraId="2961EEF6" w14:textId="77777777" w:rsidR="008E0B4F" w:rsidRPr="007706C1" w:rsidRDefault="008E0B4F" w:rsidP="000B5124">
            <w:pPr>
              <w:pStyle w:val="Tabstyl"/>
            </w:pPr>
            <w:r w:rsidRPr="007706C1">
              <w:t>Szczegółowe wskaźniki monitorowania</w:t>
            </w:r>
          </w:p>
        </w:tc>
      </w:tr>
      <w:tr w:rsidR="00B67BDD" w:rsidRPr="001B7DFF" w14:paraId="1738D9F6" w14:textId="77777777" w:rsidTr="00B67BDD">
        <w:trPr>
          <w:trHeight w:val="272"/>
        </w:trPr>
        <w:tc>
          <w:tcPr>
            <w:tcW w:w="9062" w:type="dxa"/>
            <w:shd w:val="clear" w:color="auto" w:fill="auto"/>
            <w:vAlign w:val="center"/>
          </w:tcPr>
          <w:p w14:paraId="35DA6A9D" w14:textId="77777777" w:rsidR="00B67BDD" w:rsidRPr="001B7DFF" w:rsidRDefault="00B67BDD" w:rsidP="000B5124">
            <w:pPr>
              <w:pStyle w:val="Tabstyl"/>
            </w:pPr>
            <w:r>
              <w:t>Ilość nowych parkingów typu P&amp;R/B&amp;R/K&amp;R [szt</w:t>
            </w:r>
            <w:r w:rsidR="000C1674">
              <w:t>.</w:t>
            </w:r>
            <w:r>
              <w:t>]</w:t>
            </w:r>
          </w:p>
        </w:tc>
      </w:tr>
    </w:tbl>
    <w:p w14:paraId="7B0E6C6F" w14:textId="77777777" w:rsidR="008E0B4F" w:rsidRDefault="008E0B4F" w:rsidP="00196A21">
      <w:pPr>
        <w:pStyle w:val="Tekstramka1"/>
      </w:pPr>
      <w:r>
        <w:t xml:space="preserve">Projekt: </w:t>
      </w:r>
      <w:r w:rsidR="007E504C" w:rsidRPr="00DE54CA">
        <w:rPr>
          <w:b/>
        </w:rPr>
        <w:t>Modernizacja dworca kolejowego</w:t>
      </w:r>
      <w:r w:rsidRPr="00DE54CA">
        <w:rPr>
          <w:b/>
        </w:rPr>
        <w:t xml:space="preserve"> Mosina</w:t>
      </w:r>
    </w:p>
    <w:p w14:paraId="7362D5C2" w14:textId="77777777" w:rsidR="008E0B4F" w:rsidRPr="00C55785" w:rsidRDefault="008E0B4F" w:rsidP="00196A21">
      <w:pPr>
        <w:pStyle w:val="Tekstramka1"/>
        <w:rPr>
          <w:sz w:val="10"/>
        </w:rPr>
      </w:pPr>
    </w:p>
    <w:p w14:paraId="31AF61FF" w14:textId="77777777" w:rsidR="008E0B4F" w:rsidRPr="001D23E9" w:rsidRDefault="008E0B4F" w:rsidP="00196A21">
      <w:pPr>
        <w:pStyle w:val="Tekstramka1"/>
      </w:pPr>
      <w:r w:rsidRPr="001D23E9">
        <w:t xml:space="preserve">Szacowany koszt: </w:t>
      </w:r>
      <w:r w:rsidR="00196A21">
        <w:t>300 000,00 zł</w:t>
      </w:r>
    </w:p>
    <w:p w14:paraId="304F4A7B" w14:textId="77777777" w:rsidR="008E0B4F" w:rsidRPr="001D23E9" w:rsidRDefault="008E0B4F" w:rsidP="00196A21">
      <w:pPr>
        <w:pStyle w:val="Tekstramka1"/>
      </w:pPr>
      <w:r w:rsidRPr="001D23E9">
        <w:t xml:space="preserve">Lata wdrażania działania: </w:t>
      </w:r>
      <w:r w:rsidR="00AA03CE">
        <w:t>2015-2020</w:t>
      </w:r>
    </w:p>
    <w:p w14:paraId="6CE9182A" w14:textId="77777777" w:rsidR="007E504C" w:rsidRDefault="008E0B4F" w:rsidP="00196A21">
      <w:pPr>
        <w:pStyle w:val="Tekstramka1"/>
      </w:pPr>
      <w:r w:rsidRPr="001D23E9">
        <w:t xml:space="preserve">Podmiot realizujący zadanie: </w:t>
      </w:r>
      <w:r w:rsidR="007E504C" w:rsidRPr="007E504C">
        <w:t xml:space="preserve">Urząd Miejski w Mosinie </w:t>
      </w:r>
    </w:p>
    <w:p w14:paraId="4550E809" w14:textId="77777777" w:rsidR="008E0B4F" w:rsidRPr="001D23E9" w:rsidRDefault="008E0B4F" w:rsidP="00196A21">
      <w:pPr>
        <w:pStyle w:val="Tekstramka1"/>
      </w:pPr>
      <w:r w:rsidRPr="001D23E9">
        <w:t>Produkcja energii z OZE (MWh/r):</w:t>
      </w:r>
      <w:r w:rsidR="00AA03CE">
        <w:t xml:space="preserve"> -</w:t>
      </w:r>
    </w:p>
    <w:p w14:paraId="4BE286F2" w14:textId="77777777" w:rsidR="008E0B4F" w:rsidRPr="001D23E9" w:rsidRDefault="008E0B4F" w:rsidP="00196A21">
      <w:pPr>
        <w:pStyle w:val="Tekstramka1"/>
      </w:pPr>
      <w:r w:rsidRPr="001D23E9">
        <w:t xml:space="preserve">Ograniczenie zużycia energii (MWh/r): </w:t>
      </w:r>
      <w:r w:rsidR="00AA03CE">
        <w:t>247</w:t>
      </w:r>
    </w:p>
    <w:p w14:paraId="4C5FDE69" w14:textId="77777777" w:rsidR="008E0B4F" w:rsidRDefault="008E0B4F" w:rsidP="00196A21">
      <w:pPr>
        <w:pStyle w:val="Tekstramka1"/>
      </w:pPr>
      <w:r w:rsidRPr="001D23E9">
        <w:t>Ograniczenie emisji gazów cieplarnianych (Mg CO</w:t>
      </w:r>
      <w:r w:rsidRPr="001D23E9">
        <w:rPr>
          <w:vertAlign w:val="subscript"/>
        </w:rPr>
        <w:t>2</w:t>
      </w:r>
      <w:r w:rsidRPr="001D23E9">
        <w:t xml:space="preserve">e/rok): </w:t>
      </w:r>
      <w:r w:rsidR="00AA03CE">
        <w:t>91</w:t>
      </w:r>
    </w:p>
    <w:p w14:paraId="14E43C96" w14:textId="77777777" w:rsidR="005D248E" w:rsidRDefault="005D248E">
      <w:pPr>
        <w:spacing w:after="200"/>
        <w:rPr>
          <w:rFonts w:cs="Arial"/>
          <w:b/>
          <w:i/>
          <w:iCs/>
          <w:color w:val="32A200"/>
        </w:rPr>
      </w:pPr>
      <w:r>
        <w:br w:type="page"/>
      </w:r>
    </w:p>
    <w:p w14:paraId="12F50330" w14:textId="77777777" w:rsidR="008E0B4F" w:rsidRDefault="0000058A" w:rsidP="0077196A">
      <w:pPr>
        <w:pStyle w:val="zadanie"/>
      </w:pPr>
      <w:r>
        <w:lastRenderedPageBreak/>
        <w:t>Modernizacja przystan</w:t>
      </w:r>
      <w:r w:rsidR="008E0B4F">
        <w:t>k</w:t>
      </w:r>
      <w:r>
        <w:t>u osobowego</w:t>
      </w:r>
      <w:r w:rsidR="008E0B4F">
        <w:t xml:space="preserve"> Drużyna Poznańska</w:t>
      </w:r>
    </w:p>
    <w:p w14:paraId="5C8800DB" w14:textId="77777777" w:rsidR="008E0B4F" w:rsidRDefault="0004628F">
      <w:pPr>
        <w:spacing w:after="200"/>
      </w:pPr>
      <w:r>
        <w:t>W ramach zadania przewiduję się:</w:t>
      </w:r>
    </w:p>
    <w:p w14:paraId="6895C924" w14:textId="77777777" w:rsidR="0004628F" w:rsidRDefault="0004628F" w:rsidP="003E10B2">
      <w:pPr>
        <w:pStyle w:val="WykropP1"/>
      </w:pPr>
      <w:r>
        <w:t>budowę parkingu P+R na około 30-40 miejsc postojowych,</w:t>
      </w:r>
    </w:p>
    <w:p w14:paraId="55526662" w14:textId="77777777" w:rsidR="0004628F" w:rsidRDefault="0004628F" w:rsidP="003E10B2">
      <w:pPr>
        <w:pStyle w:val="WykropP1"/>
      </w:pPr>
      <w:r>
        <w:t>budowę parkingu dla około 10-15 miejsc postojowych montaż 1 wiaty dla rowerów, posiadającej zadaszenie i przeszklone ściany</w:t>
      </w:r>
      <w:r w:rsidR="006D7E86">
        <w:t xml:space="preserve"> oraz nawiązującej wizualnie do </w:t>
      </w:r>
      <w:r>
        <w:t>nowoczesnej infrastruktury peronowej,</w:t>
      </w:r>
    </w:p>
    <w:p w14:paraId="552EA48D" w14:textId="77777777" w:rsidR="0004628F" w:rsidRDefault="0004628F" w:rsidP="003E10B2">
      <w:pPr>
        <w:pStyle w:val="WykropP1"/>
      </w:pPr>
      <w:r>
        <w:t>kontynuację istniejącej ścieżki rowerowej z Mosiny do Krosna w kierunku Krosno – Drużyna Poznańska i dalej do Pecnej/Iłówiec,</w:t>
      </w:r>
    </w:p>
    <w:p w14:paraId="796BA516" w14:textId="77777777" w:rsidR="0004628F" w:rsidRDefault="0004628F" w:rsidP="003E10B2">
      <w:pPr>
        <w:pStyle w:val="WykropP1"/>
      </w:pPr>
      <w:r>
        <w:t>zapewnienie obsługi pasażera w toalety oraz usługi,</w:t>
      </w:r>
    </w:p>
    <w:p w14:paraId="31A94477" w14:textId="77777777" w:rsidR="0004628F" w:rsidRDefault="0004628F" w:rsidP="003E10B2">
      <w:pPr>
        <w:pStyle w:val="WykropP1"/>
      </w:pPr>
      <w:r>
        <w:t>zabezpieczenie całości monitoringiem.</w:t>
      </w:r>
    </w:p>
    <w:p w14:paraId="45B44C4B" w14:textId="77777777" w:rsidR="0004628F" w:rsidRDefault="0004628F" w:rsidP="00BF7661">
      <w:pPr>
        <w:pStyle w:val="Tekst"/>
      </w:pPr>
      <w:r>
        <w:t>Podjęte działania umożliwiają sprawną integrację przewozów kolejowych z istniejącymi liniami tj.: linią autobusową 691 prowadzoną pr</w:t>
      </w:r>
      <w:r w:rsidR="006D7E86">
        <w:t>zez ZUK Mosina z Mosiny D.K. do </w:t>
      </w:r>
      <w:r>
        <w:t>Borkowiec pętla – przystanek „Drużyna ul. Cicha” oraz „Drużyna przejazd”</w:t>
      </w:r>
      <w:r w:rsidR="006E7053">
        <w:t xml:space="preserve"> umożliwiając uruchomienie linii autobusowej/</w:t>
      </w:r>
      <w:proofErr w:type="spellStart"/>
      <w:r w:rsidR="006E7053">
        <w:t>busowej</w:t>
      </w:r>
      <w:proofErr w:type="spellEnd"/>
      <w:r w:rsidR="006E7053">
        <w:t xml:space="preserve"> z dworca kolejowego w Mosinie do Pecna, uwzględniając przystanek przy dworcu kolejowym w Drużynie.</w:t>
      </w:r>
    </w:p>
    <w:p w14:paraId="30DFA287" w14:textId="77777777" w:rsidR="00BC4B5B" w:rsidRDefault="00BC4B5B" w:rsidP="00D32936">
      <w:pPr>
        <w:pStyle w:val="Tekst"/>
        <w:spacing w:after="240"/>
      </w:pPr>
      <w:r w:rsidRPr="00BC4B5B">
        <w:t>Możliwość wykonania zadania jest zależna od uzyskania porozumienia z PKP Polskie Linie Kolejowe S.A. będącą właścicielem terenów przewidzianych pod inwestycję.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887"/>
      </w:tblGrid>
      <w:tr w:rsidR="009167CB" w:rsidRPr="00A24F4B" w14:paraId="58B5AE38" w14:textId="77777777" w:rsidTr="00DE54CA">
        <w:tc>
          <w:tcPr>
            <w:tcW w:w="1752" w:type="pct"/>
            <w:shd w:val="clear" w:color="auto" w:fill="92D050"/>
            <w:vAlign w:val="center"/>
          </w:tcPr>
          <w:p w14:paraId="0E6AE140" w14:textId="77777777" w:rsidR="009167CB" w:rsidRPr="001123A1" w:rsidRDefault="009167CB" w:rsidP="000B5124">
            <w:pPr>
              <w:pStyle w:val="Tabstyl"/>
            </w:pPr>
            <w:r w:rsidRPr="001123A1">
              <w:t>Korzyści społeczne:</w:t>
            </w:r>
          </w:p>
        </w:tc>
        <w:tc>
          <w:tcPr>
            <w:tcW w:w="3248" w:type="pct"/>
          </w:tcPr>
          <w:p w14:paraId="354FFD50" w14:textId="77777777" w:rsidR="009167CB" w:rsidRPr="001123A1" w:rsidRDefault="009167CB" w:rsidP="000B5124">
            <w:pPr>
              <w:pStyle w:val="Tabstyl"/>
            </w:pPr>
            <w:r w:rsidRPr="00927FE6">
              <w:t xml:space="preserve">poprawa komfortu podróżowania, </w:t>
            </w:r>
          </w:p>
        </w:tc>
      </w:tr>
      <w:tr w:rsidR="009167CB" w:rsidRPr="00A24F4B" w14:paraId="04B18343" w14:textId="77777777" w:rsidTr="00DE54CA">
        <w:tc>
          <w:tcPr>
            <w:tcW w:w="1752" w:type="pct"/>
            <w:shd w:val="clear" w:color="auto" w:fill="92D050"/>
            <w:vAlign w:val="center"/>
          </w:tcPr>
          <w:p w14:paraId="4CE9711C" w14:textId="77777777" w:rsidR="009167CB" w:rsidRPr="001123A1" w:rsidRDefault="009167CB" w:rsidP="000B5124">
            <w:pPr>
              <w:pStyle w:val="Tabstyl"/>
            </w:pPr>
            <w:r w:rsidRPr="001123A1">
              <w:t>Korzyści ekonomiczne:</w:t>
            </w:r>
          </w:p>
        </w:tc>
        <w:tc>
          <w:tcPr>
            <w:tcW w:w="3248" w:type="pct"/>
          </w:tcPr>
          <w:p w14:paraId="32A5260D" w14:textId="77777777" w:rsidR="009167CB" w:rsidRPr="001123A1" w:rsidRDefault="009167CB" w:rsidP="000B5124">
            <w:pPr>
              <w:pStyle w:val="Tabstyl"/>
            </w:pPr>
            <w:r w:rsidRPr="00927FE6">
              <w:t xml:space="preserve">skrócenie czasu podróży, zwiększenie atrakcyjności terenów inwestycyjnych </w:t>
            </w:r>
          </w:p>
        </w:tc>
      </w:tr>
      <w:tr w:rsidR="009167CB" w:rsidRPr="00A24F4B" w14:paraId="5160515A" w14:textId="77777777" w:rsidTr="00DE54CA">
        <w:tc>
          <w:tcPr>
            <w:tcW w:w="1752" w:type="pct"/>
            <w:shd w:val="clear" w:color="auto" w:fill="92D050"/>
            <w:vAlign w:val="center"/>
          </w:tcPr>
          <w:p w14:paraId="29056035" w14:textId="77777777" w:rsidR="009167CB" w:rsidRPr="001123A1" w:rsidRDefault="009167CB" w:rsidP="000B5124">
            <w:pPr>
              <w:pStyle w:val="Tabstyl"/>
            </w:pPr>
            <w:r w:rsidRPr="001123A1">
              <w:t>Korzyści środowiskowe:</w:t>
            </w:r>
          </w:p>
        </w:tc>
        <w:tc>
          <w:tcPr>
            <w:tcW w:w="3248" w:type="pct"/>
          </w:tcPr>
          <w:p w14:paraId="4E4893F1" w14:textId="77777777" w:rsidR="009167CB" w:rsidRPr="001123A1" w:rsidRDefault="009167CB" w:rsidP="000B5124">
            <w:pPr>
              <w:pStyle w:val="Tabstyl"/>
            </w:pPr>
            <w:r w:rsidRPr="00927FE6">
              <w:t>zmniejszenie emisji zanieczyszczeń transportowych przez zmniejszenie liczby pojazdów na terenie gminy</w:t>
            </w:r>
          </w:p>
        </w:tc>
      </w:tr>
    </w:tbl>
    <w:p w14:paraId="771DCA80" w14:textId="77777777" w:rsidR="008E0B4F" w:rsidRDefault="008E0B4F"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8E0B4F" w:rsidRPr="001B7DFF" w14:paraId="755AB058" w14:textId="77777777" w:rsidTr="00DE54CA">
        <w:trPr>
          <w:trHeight w:val="272"/>
        </w:trPr>
        <w:tc>
          <w:tcPr>
            <w:tcW w:w="5000" w:type="pct"/>
            <w:shd w:val="clear" w:color="auto" w:fill="92D050"/>
            <w:vAlign w:val="center"/>
          </w:tcPr>
          <w:p w14:paraId="4CEE846A" w14:textId="77777777" w:rsidR="008E0B4F" w:rsidRPr="007706C1" w:rsidRDefault="008E0B4F" w:rsidP="000B5124">
            <w:pPr>
              <w:pStyle w:val="Tabstyl"/>
            </w:pPr>
            <w:r w:rsidRPr="007706C1">
              <w:t>Szczegółowe wskaźniki monitorowania</w:t>
            </w:r>
          </w:p>
        </w:tc>
      </w:tr>
      <w:tr w:rsidR="00B67BDD" w:rsidRPr="001B7DFF" w14:paraId="3DA1B7E7" w14:textId="77777777" w:rsidTr="00DE54CA">
        <w:trPr>
          <w:trHeight w:val="272"/>
        </w:trPr>
        <w:tc>
          <w:tcPr>
            <w:tcW w:w="5000" w:type="pct"/>
            <w:shd w:val="clear" w:color="auto" w:fill="auto"/>
            <w:vAlign w:val="center"/>
          </w:tcPr>
          <w:p w14:paraId="332C1801" w14:textId="77777777" w:rsidR="00B67BDD" w:rsidRPr="001B7DFF" w:rsidRDefault="00B67BDD" w:rsidP="000B5124">
            <w:pPr>
              <w:pStyle w:val="Tabstyl"/>
            </w:pPr>
            <w:r>
              <w:t>Ilość nowych parkingów typu P&amp;R [szt</w:t>
            </w:r>
            <w:r w:rsidR="000C1674">
              <w:t>.</w:t>
            </w:r>
            <w:r>
              <w:t>]</w:t>
            </w:r>
          </w:p>
        </w:tc>
      </w:tr>
      <w:tr w:rsidR="004953E6" w:rsidRPr="001B7DFF" w14:paraId="587EEA23" w14:textId="77777777" w:rsidTr="00DE54CA">
        <w:trPr>
          <w:trHeight w:val="272"/>
        </w:trPr>
        <w:tc>
          <w:tcPr>
            <w:tcW w:w="5000" w:type="pct"/>
            <w:shd w:val="clear" w:color="auto" w:fill="auto"/>
            <w:vAlign w:val="center"/>
          </w:tcPr>
          <w:p w14:paraId="0018F516" w14:textId="77777777" w:rsidR="004953E6" w:rsidRDefault="004953E6" w:rsidP="000B5124">
            <w:pPr>
              <w:pStyle w:val="Tabstyl"/>
            </w:pPr>
            <w:r>
              <w:t>Ilość nowych miejsc postojowych dla rowerów [szt.]</w:t>
            </w:r>
          </w:p>
        </w:tc>
      </w:tr>
    </w:tbl>
    <w:p w14:paraId="17E933CF" w14:textId="77777777" w:rsidR="008E0B4F" w:rsidRPr="0004628F" w:rsidRDefault="008E0B4F" w:rsidP="0096591B">
      <w:pPr>
        <w:pStyle w:val="Tekstramka1"/>
      </w:pPr>
      <w:r>
        <w:t xml:space="preserve">Projekt: </w:t>
      </w:r>
      <w:r w:rsidR="007E504C" w:rsidRPr="00DE54CA">
        <w:rPr>
          <w:b/>
        </w:rPr>
        <w:t>Modernizacja przystanku osobowego</w:t>
      </w:r>
      <w:r w:rsidRPr="00DE54CA">
        <w:rPr>
          <w:b/>
        </w:rPr>
        <w:t xml:space="preserve"> Drużyna Poznańska</w:t>
      </w:r>
    </w:p>
    <w:p w14:paraId="68754D4F" w14:textId="77777777" w:rsidR="008E0B4F" w:rsidRPr="0004628F" w:rsidRDefault="008E0B4F" w:rsidP="0096591B">
      <w:pPr>
        <w:pStyle w:val="Tekstramka1"/>
      </w:pPr>
    </w:p>
    <w:p w14:paraId="7723C9FB" w14:textId="77777777" w:rsidR="008E0B4F" w:rsidRPr="001D23E9" w:rsidRDefault="008E0B4F" w:rsidP="0096591B">
      <w:pPr>
        <w:pStyle w:val="Tekstramka1"/>
      </w:pPr>
      <w:r w:rsidRPr="001D23E9">
        <w:t xml:space="preserve">Szacowany koszt: </w:t>
      </w:r>
      <w:r w:rsidR="00196A21">
        <w:t>150 000,00 zł</w:t>
      </w:r>
    </w:p>
    <w:p w14:paraId="33088CCF" w14:textId="77777777" w:rsidR="008E0B4F" w:rsidRPr="001D23E9" w:rsidRDefault="008E0B4F" w:rsidP="0096591B">
      <w:pPr>
        <w:pStyle w:val="Tekstramka1"/>
      </w:pPr>
      <w:r w:rsidRPr="001D23E9">
        <w:t xml:space="preserve">Lata wdrażania działania: </w:t>
      </w:r>
      <w:r w:rsidR="00FE772D">
        <w:t>2015-2020</w:t>
      </w:r>
    </w:p>
    <w:p w14:paraId="6A0EA6F5" w14:textId="77777777" w:rsidR="008E0B4F" w:rsidRPr="001D23E9" w:rsidRDefault="008E0B4F" w:rsidP="0096591B">
      <w:pPr>
        <w:pStyle w:val="Tekstramka1"/>
      </w:pPr>
      <w:r w:rsidRPr="001D23E9">
        <w:t xml:space="preserve">Podmiot realizujący zadanie: </w:t>
      </w:r>
      <w:r w:rsidR="007E504C" w:rsidRPr="007E504C">
        <w:t>Urząd Miejski w Mosinie</w:t>
      </w:r>
    </w:p>
    <w:p w14:paraId="4F27E2F7" w14:textId="77777777" w:rsidR="008E0B4F" w:rsidRPr="001D23E9" w:rsidRDefault="008E0B4F" w:rsidP="0096591B">
      <w:pPr>
        <w:pStyle w:val="Tekstramka1"/>
      </w:pPr>
      <w:r w:rsidRPr="001D23E9">
        <w:t>Produkcja energii z OZE (MWh/r):</w:t>
      </w:r>
      <w:r w:rsidR="00AA03CE">
        <w:t xml:space="preserve"> -</w:t>
      </w:r>
    </w:p>
    <w:p w14:paraId="483AEF07" w14:textId="77777777" w:rsidR="008E0B4F" w:rsidRPr="001D23E9" w:rsidRDefault="008E0B4F" w:rsidP="0096591B">
      <w:pPr>
        <w:pStyle w:val="Tekstramka1"/>
      </w:pPr>
      <w:r w:rsidRPr="001D23E9">
        <w:t xml:space="preserve">Ograniczenie zużycia energii (MWh/r): </w:t>
      </w:r>
      <w:r w:rsidR="00985A8C">
        <w:t>490</w:t>
      </w:r>
    </w:p>
    <w:p w14:paraId="17F0BC75" w14:textId="77777777" w:rsidR="008E0B4F" w:rsidRPr="006615EE" w:rsidRDefault="008E0B4F" w:rsidP="0096591B">
      <w:pPr>
        <w:pStyle w:val="Tekstramka1"/>
      </w:pPr>
      <w:r w:rsidRPr="001D23E9">
        <w:t>Ograniczenie emisji gazów cieplarnianych (Mg CO</w:t>
      </w:r>
      <w:r w:rsidRPr="001D23E9">
        <w:rPr>
          <w:vertAlign w:val="subscript"/>
        </w:rPr>
        <w:t>2</w:t>
      </w:r>
      <w:r w:rsidRPr="001D23E9">
        <w:t xml:space="preserve">e/rok): </w:t>
      </w:r>
      <w:r w:rsidR="00985A8C">
        <w:t>155</w:t>
      </w:r>
    </w:p>
    <w:p w14:paraId="097A90FA" w14:textId="77777777" w:rsidR="008E0B4F" w:rsidRDefault="008E0B4F">
      <w:pPr>
        <w:spacing w:after="200"/>
      </w:pPr>
      <w:r>
        <w:br w:type="page"/>
      </w:r>
    </w:p>
    <w:p w14:paraId="3E186A56" w14:textId="77777777" w:rsidR="008E0B4F" w:rsidRDefault="0000058A" w:rsidP="0077196A">
      <w:pPr>
        <w:pStyle w:val="zadanie"/>
      </w:pPr>
      <w:r>
        <w:lastRenderedPageBreak/>
        <w:t>Modernizacja przystanku osobowego</w:t>
      </w:r>
      <w:r w:rsidR="008E0B4F">
        <w:t xml:space="preserve"> Iłówiec</w:t>
      </w:r>
    </w:p>
    <w:p w14:paraId="49B442D4" w14:textId="77777777" w:rsidR="008E0B4F" w:rsidRDefault="003D6127" w:rsidP="00BF7661">
      <w:pPr>
        <w:pStyle w:val="Tekst"/>
      </w:pPr>
      <w:r>
        <w:t>W ramach tego zadania przewiduje się:</w:t>
      </w:r>
    </w:p>
    <w:p w14:paraId="237493D6" w14:textId="77777777" w:rsidR="003D6127" w:rsidRDefault="003D6127" w:rsidP="003E10B2">
      <w:pPr>
        <w:pStyle w:val="WykropP1"/>
      </w:pPr>
      <w:r>
        <w:t>budowę parkingu P+R na około 30-40 miejsc postojowych,</w:t>
      </w:r>
    </w:p>
    <w:p w14:paraId="4A5843E5" w14:textId="77777777" w:rsidR="003D6127" w:rsidRDefault="003D6127" w:rsidP="003E10B2">
      <w:pPr>
        <w:pStyle w:val="WykropP1"/>
      </w:pPr>
      <w:r>
        <w:t>budowę parkingu dla około 10-15 miejsc postojowych montaż 1 wiaty dla rowerów, posiadającej zadaszenie i przeszklone ściany</w:t>
      </w:r>
      <w:r w:rsidR="006D7E86">
        <w:t xml:space="preserve"> oraz nawiązującej wizualnie do </w:t>
      </w:r>
      <w:r>
        <w:t>nowoczesnej infrastruktury peronowej,</w:t>
      </w:r>
    </w:p>
    <w:p w14:paraId="37318926" w14:textId="77777777" w:rsidR="003D6127" w:rsidRDefault="003D6127" w:rsidP="003E10B2">
      <w:pPr>
        <w:pStyle w:val="WykropP1"/>
      </w:pPr>
      <w:r>
        <w:t>zapewnienie obsługi pasażera w toalety oraz usługi,</w:t>
      </w:r>
    </w:p>
    <w:p w14:paraId="0267524C" w14:textId="77777777" w:rsidR="003D6127" w:rsidRDefault="003D6127" w:rsidP="003E10B2">
      <w:pPr>
        <w:pStyle w:val="WykropP1"/>
      </w:pPr>
      <w:r>
        <w:t>zabezpieczenie całości monitoringiem.</w:t>
      </w:r>
    </w:p>
    <w:p w14:paraId="50CCD8C4" w14:textId="77777777" w:rsidR="003D6127" w:rsidRDefault="003D6127" w:rsidP="00BF7661">
      <w:pPr>
        <w:pStyle w:val="Tekst"/>
      </w:pPr>
      <w:r>
        <w:t>Podjęta działania umożliwiają uruchomienie linii autobusowe</w:t>
      </w:r>
      <w:r w:rsidR="00EF16A9">
        <w:t>j/</w:t>
      </w:r>
      <w:proofErr w:type="spellStart"/>
      <w:r w:rsidR="00EF16A9">
        <w:t>busowej</w:t>
      </w:r>
      <w:proofErr w:type="spellEnd"/>
      <w:r w:rsidR="00EF16A9">
        <w:t xml:space="preserve"> z dworca kolejowego w </w:t>
      </w:r>
      <w:r>
        <w:t>Mosinie do Pecnej uwzględniając przys</w:t>
      </w:r>
      <w:r w:rsidR="006D7E86">
        <w:t>tanek przy dworcu kolejowym, co </w:t>
      </w:r>
      <w:r>
        <w:t>zapewni integrację p</w:t>
      </w:r>
      <w:r w:rsidR="00292135">
        <w:t>rzewozów kolejowych na terenie g</w:t>
      </w:r>
      <w:r>
        <w:t>miny Mosina z innymi ś</w:t>
      </w:r>
      <w:r w:rsidR="00EF16A9">
        <w:t>rodkami transportu zbiorowego i </w:t>
      </w:r>
      <w:r>
        <w:t>indywidulanego.</w:t>
      </w:r>
    </w:p>
    <w:p w14:paraId="5DA4C905" w14:textId="77777777" w:rsidR="00BC4B5B" w:rsidRDefault="00BC4B5B" w:rsidP="00292135">
      <w:pPr>
        <w:pStyle w:val="Tekst"/>
        <w:spacing w:after="240"/>
      </w:pPr>
      <w:r w:rsidRPr="00BC4B5B">
        <w:t>Możliwość wykonania zadania jest zależna od uzyskania porozumienia z PKP Polskie Linie Kolejowe S.A. będącą właścicielem terenów przewidzianych pod inwestycję.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5887"/>
      </w:tblGrid>
      <w:tr w:rsidR="009167CB" w:rsidRPr="00A24F4B" w14:paraId="229B8623" w14:textId="77777777" w:rsidTr="00974B20">
        <w:tc>
          <w:tcPr>
            <w:tcW w:w="1752" w:type="pct"/>
            <w:shd w:val="clear" w:color="auto" w:fill="92D050"/>
            <w:vAlign w:val="center"/>
          </w:tcPr>
          <w:p w14:paraId="15C0B24A" w14:textId="77777777" w:rsidR="009167CB" w:rsidRPr="001123A1" w:rsidRDefault="009167CB" w:rsidP="000B5124">
            <w:pPr>
              <w:pStyle w:val="Tabstyl"/>
            </w:pPr>
            <w:r w:rsidRPr="001123A1">
              <w:t>Korzyści społeczne:</w:t>
            </w:r>
          </w:p>
        </w:tc>
        <w:tc>
          <w:tcPr>
            <w:tcW w:w="3248" w:type="pct"/>
          </w:tcPr>
          <w:p w14:paraId="1C8482D2" w14:textId="77777777" w:rsidR="009167CB" w:rsidRPr="001123A1" w:rsidRDefault="009167CB" w:rsidP="000B5124">
            <w:pPr>
              <w:pStyle w:val="Tabstyl"/>
            </w:pPr>
            <w:r w:rsidRPr="003D2CB1">
              <w:t xml:space="preserve">poprawa komfortu podróżowania, </w:t>
            </w:r>
          </w:p>
        </w:tc>
      </w:tr>
      <w:tr w:rsidR="009167CB" w:rsidRPr="00A24F4B" w14:paraId="0C0AB007" w14:textId="77777777" w:rsidTr="00974B20">
        <w:tc>
          <w:tcPr>
            <w:tcW w:w="1752" w:type="pct"/>
            <w:shd w:val="clear" w:color="auto" w:fill="92D050"/>
            <w:vAlign w:val="center"/>
          </w:tcPr>
          <w:p w14:paraId="4375AA02" w14:textId="77777777" w:rsidR="009167CB" w:rsidRPr="001123A1" w:rsidRDefault="009167CB" w:rsidP="000B5124">
            <w:pPr>
              <w:pStyle w:val="Tabstyl"/>
            </w:pPr>
            <w:r w:rsidRPr="001123A1">
              <w:t>Korzyści ekonomiczne:</w:t>
            </w:r>
          </w:p>
        </w:tc>
        <w:tc>
          <w:tcPr>
            <w:tcW w:w="3248" w:type="pct"/>
          </w:tcPr>
          <w:p w14:paraId="1407D889" w14:textId="77777777" w:rsidR="009167CB" w:rsidRPr="001123A1" w:rsidRDefault="009167CB" w:rsidP="000B5124">
            <w:pPr>
              <w:pStyle w:val="Tabstyl"/>
            </w:pPr>
            <w:r w:rsidRPr="003D2CB1">
              <w:t xml:space="preserve">skrócenie czasu podróży, zwiększenie atrakcyjności terenów inwestycyjnych </w:t>
            </w:r>
          </w:p>
        </w:tc>
      </w:tr>
      <w:tr w:rsidR="009167CB" w:rsidRPr="00A24F4B" w14:paraId="11877B1D" w14:textId="77777777" w:rsidTr="00974B20">
        <w:tc>
          <w:tcPr>
            <w:tcW w:w="1752" w:type="pct"/>
            <w:shd w:val="clear" w:color="auto" w:fill="92D050"/>
            <w:vAlign w:val="center"/>
          </w:tcPr>
          <w:p w14:paraId="110FAF1F" w14:textId="77777777" w:rsidR="009167CB" w:rsidRPr="001123A1" w:rsidRDefault="009167CB" w:rsidP="000B5124">
            <w:pPr>
              <w:pStyle w:val="Tabstyl"/>
            </w:pPr>
            <w:r w:rsidRPr="001123A1">
              <w:t>Korzyści środowiskowe:</w:t>
            </w:r>
          </w:p>
        </w:tc>
        <w:tc>
          <w:tcPr>
            <w:tcW w:w="3248" w:type="pct"/>
          </w:tcPr>
          <w:p w14:paraId="21BE030B" w14:textId="77777777" w:rsidR="009167CB" w:rsidRPr="001123A1" w:rsidRDefault="009167CB" w:rsidP="000B5124">
            <w:pPr>
              <w:pStyle w:val="Tabstyl"/>
            </w:pPr>
            <w:r w:rsidRPr="003D2CB1">
              <w:t>zmniejszenie emisji zanieczyszczeń transportowych przez zmniejszenie liczby pojazdów na terenie gminy</w:t>
            </w:r>
          </w:p>
        </w:tc>
      </w:tr>
    </w:tbl>
    <w:p w14:paraId="158AD144" w14:textId="77777777" w:rsidR="008E0B4F" w:rsidRDefault="008E0B4F" w:rsidP="000B5124">
      <w:pPr>
        <w:pStyle w:val="Tabsty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8E0B4F" w:rsidRPr="001B7DFF" w14:paraId="31C072C2" w14:textId="77777777" w:rsidTr="008B5E51">
        <w:trPr>
          <w:trHeight w:val="272"/>
        </w:trPr>
        <w:tc>
          <w:tcPr>
            <w:tcW w:w="9062" w:type="dxa"/>
            <w:shd w:val="clear" w:color="auto" w:fill="92D050"/>
            <w:vAlign w:val="center"/>
          </w:tcPr>
          <w:p w14:paraId="098AED5B" w14:textId="77777777" w:rsidR="008E0B4F" w:rsidRPr="007706C1" w:rsidRDefault="008E0B4F" w:rsidP="000B5124">
            <w:pPr>
              <w:pStyle w:val="Tabstyl"/>
            </w:pPr>
            <w:r w:rsidRPr="007706C1">
              <w:t>Szczegółowe wskaźniki monitorowania</w:t>
            </w:r>
          </w:p>
        </w:tc>
      </w:tr>
      <w:tr w:rsidR="00EF16A9" w:rsidRPr="001B7DFF" w14:paraId="624F0DBD" w14:textId="77777777" w:rsidTr="008B5E51">
        <w:trPr>
          <w:trHeight w:val="272"/>
        </w:trPr>
        <w:tc>
          <w:tcPr>
            <w:tcW w:w="9062" w:type="dxa"/>
            <w:shd w:val="clear" w:color="auto" w:fill="auto"/>
            <w:vAlign w:val="center"/>
          </w:tcPr>
          <w:p w14:paraId="3EFF46E1" w14:textId="77777777" w:rsidR="00EF16A9" w:rsidRPr="001B7DFF" w:rsidRDefault="00EF16A9" w:rsidP="000B5124">
            <w:pPr>
              <w:pStyle w:val="Tabstyl"/>
            </w:pPr>
            <w:r>
              <w:t>Ilość nowych parkingów typu P&amp;R [szt</w:t>
            </w:r>
            <w:r w:rsidR="000C1674">
              <w:t>.</w:t>
            </w:r>
            <w:r>
              <w:t>]</w:t>
            </w:r>
          </w:p>
        </w:tc>
      </w:tr>
      <w:tr w:rsidR="00EF16A9" w:rsidRPr="001B7DFF" w14:paraId="55F3A969" w14:textId="77777777" w:rsidTr="008B5E51">
        <w:trPr>
          <w:trHeight w:val="272"/>
        </w:trPr>
        <w:tc>
          <w:tcPr>
            <w:tcW w:w="9062" w:type="dxa"/>
            <w:shd w:val="clear" w:color="auto" w:fill="auto"/>
            <w:vAlign w:val="center"/>
          </w:tcPr>
          <w:p w14:paraId="0DCEEA00" w14:textId="77777777" w:rsidR="00EF16A9" w:rsidRDefault="00EF16A9" w:rsidP="000B5124">
            <w:pPr>
              <w:pStyle w:val="Tabstyl"/>
            </w:pPr>
            <w:r>
              <w:t>Ilość nowych miejsc postojowych dla rowerów [szt.]</w:t>
            </w:r>
          </w:p>
        </w:tc>
      </w:tr>
    </w:tbl>
    <w:p w14:paraId="7FB70FCF" w14:textId="77777777" w:rsidR="008E0B4F" w:rsidRDefault="008E0B4F" w:rsidP="0096591B">
      <w:pPr>
        <w:pStyle w:val="Tekstramka1"/>
      </w:pPr>
      <w:r>
        <w:t xml:space="preserve">Projekt: </w:t>
      </w:r>
      <w:r w:rsidR="0047552E" w:rsidRPr="00DE54CA">
        <w:rPr>
          <w:b/>
        </w:rPr>
        <w:t>Modernizacja przystanku osobowego</w:t>
      </w:r>
      <w:r w:rsidR="0004628F" w:rsidRPr="00DE54CA">
        <w:rPr>
          <w:b/>
        </w:rPr>
        <w:t xml:space="preserve"> Iłówiec</w:t>
      </w:r>
    </w:p>
    <w:p w14:paraId="2CE68345" w14:textId="77777777" w:rsidR="008E0B4F" w:rsidRDefault="008E0B4F" w:rsidP="0096591B">
      <w:pPr>
        <w:pStyle w:val="Tekstramka1"/>
      </w:pPr>
    </w:p>
    <w:p w14:paraId="2246A657" w14:textId="77777777" w:rsidR="008E0B4F" w:rsidRPr="001D23E9" w:rsidRDefault="008E0B4F" w:rsidP="0096591B">
      <w:pPr>
        <w:pStyle w:val="Tekstramka1"/>
      </w:pPr>
      <w:r w:rsidRPr="001D23E9">
        <w:t xml:space="preserve">Szacowany koszt: </w:t>
      </w:r>
      <w:r w:rsidR="00196A21">
        <w:t>225 000,00 zł</w:t>
      </w:r>
    </w:p>
    <w:p w14:paraId="0B681AE5" w14:textId="77777777" w:rsidR="008E0B4F" w:rsidRPr="001D23E9" w:rsidRDefault="008E0B4F" w:rsidP="0096591B">
      <w:pPr>
        <w:pStyle w:val="Tekstramka1"/>
      </w:pPr>
      <w:r w:rsidRPr="001D23E9">
        <w:t xml:space="preserve">Lata wdrażania działania: </w:t>
      </w:r>
      <w:r w:rsidR="00FE772D">
        <w:t>2015 - 2020</w:t>
      </w:r>
    </w:p>
    <w:p w14:paraId="33DC7B04" w14:textId="77777777" w:rsidR="008E0B4F" w:rsidRPr="001D23E9" w:rsidRDefault="008E0B4F" w:rsidP="0096591B">
      <w:pPr>
        <w:pStyle w:val="Tekstramka1"/>
      </w:pPr>
      <w:r w:rsidRPr="001D23E9">
        <w:t xml:space="preserve">Podmiot realizujący zadanie: </w:t>
      </w:r>
      <w:r w:rsidR="0047552E" w:rsidRPr="0047552E">
        <w:t>Urząd Miejski w Mosinie</w:t>
      </w:r>
    </w:p>
    <w:p w14:paraId="2C68084B" w14:textId="77777777" w:rsidR="008E0B4F" w:rsidRPr="001D23E9" w:rsidRDefault="008E0B4F" w:rsidP="0096591B">
      <w:pPr>
        <w:pStyle w:val="Tekstramka1"/>
      </w:pPr>
      <w:r w:rsidRPr="001D23E9">
        <w:t>Produkcja energii z OZE (MWh/r):</w:t>
      </w:r>
      <w:r w:rsidR="00AA03CE">
        <w:t xml:space="preserve"> -</w:t>
      </w:r>
    </w:p>
    <w:p w14:paraId="2E12F5CC" w14:textId="77777777" w:rsidR="008E0B4F" w:rsidRPr="001D23E9" w:rsidRDefault="008E0B4F" w:rsidP="0096591B">
      <w:pPr>
        <w:pStyle w:val="Tekstramka1"/>
      </w:pPr>
      <w:r w:rsidRPr="001D23E9">
        <w:t xml:space="preserve">Ograniczenie zużycia energii (MWh/r): </w:t>
      </w:r>
      <w:r w:rsidR="00EF16A9">
        <w:t>56</w:t>
      </w:r>
    </w:p>
    <w:p w14:paraId="286C50B4" w14:textId="77777777" w:rsidR="008E0B4F" w:rsidRPr="006615EE" w:rsidRDefault="008E0B4F" w:rsidP="0096591B">
      <w:pPr>
        <w:pStyle w:val="Tekstramka1"/>
      </w:pPr>
      <w:r w:rsidRPr="001D23E9">
        <w:t>Ograniczenie emisji gazów cieplarnianych (Mg CO</w:t>
      </w:r>
      <w:r w:rsidRPr="001D23E9">
        <w:rPr>
          <w:vertAlign w:val="subscript"/>
        </w:rPr>
        <w:t>2</w:t>
      </w:r>
      <w:r w:rsidRPr="001D23E9">
        <w:t>e/rok):</w:t>
      </w:r>
      <w:r w:rsidR="00EF16A9">
        <w:t xml:space="preserve"> 42</w:t>
      </w:r>
    </w:p>
    <w:p w14:paraId="5E60C8B4" w14:textId="77777777" w:rsidR="00292135" w:rsidRDefault="00292135">
      <w:pPr>
        <w:spacing w:after="200"/>
        <w:rPr>
          <w:rFonts w:cstheme="majorBidi"/>
          <w:b/>
          <w:bCs/>
          <w:color w:val="32A200"/>
        </w:rPr>
      </w:pPr>
      <w:r>
        <w:br w:type="page"/>
      </w:r>
    </w:p>
    <w:p w14:paraId="42008DE3" w14:textId="77777777" w:rsidR="00D41D5B" w:rsidRDefault="00D41D5B" w:rsidP="000D43C4">
      <w:pPr>
        <w:pStyle w:val="Prioryteyt"/>
      </w:pPr>
      <w:bookmarkStart w:id="558" w:name="_Toc434913985"/>
      <w:bookmarkStart w:id="559" w:name="_Toc445994281"/>
      <w:r>
        <w:lastRenderedPageBreak/>
        <w:t>Lasy i tereny zielone</w:t>
      </w:r>
      <w:bookmarkEnd w:id="558"/>
      <w:bookmarkEnd w:id="559"/>
    </w:p>
    <w:p w14:paraId="2A5017E8" w14:textId="77777777" w:rsidR="00D41D5B" w:rsidRDefault="00D41D5B" w:rsidP="00BF7661">
      <w:pPr>
        <w:pStyle w:val="Tekst"/>
      </w:pPr>
      <w:r w:rsidRPr="00D41D5B">
        <w:t>Na obecną chwilę nie przewidziano zadań</w:t>
      </w:r>
      <w:r w:rsidR="00B9368B">
        <w:t xml:space="preserve"> do realizacji w tym obszarze. </w:t>
      </w:r>
    </w:p>
    <w:p w14:paraId="5DB1DBF9" w14:textId="77777777" w:rsidR="00D41D5B" w:rsidRDefault="00D41D5B" w:rsidP="000D43C4">
      <w:pPr>
        <w:pStyle w:val="Prioryteyt"/>
      </w:pPr>
      <w:bookmarkStart w:id="560" w:name="_Toc434913986"/>
      <w:bookmarkStart w:id="561" w:name="_Toc445994282"/>
      <w:r>
        <w:t>Przemys</w:t>
      </w:r>
      <w:r w:rsidRPr="000359FD">
        <w:t>ł</w:t>
      </w:r>
      <w:bookmarkEnd w:id="560"/>
      <w:bookmarkEnd w:id="561"/>
    </w:p>
    <w:p w14:paraId="0B50BE3F" w14:textId="77777777" w:rsidR="00D41D5B" w:rsidRDefault="00B9368B" w:rsidP="00BF7661">
      <w:pPr>
        <w:pStyle w:val="Tekst"/>
      </w:pPr>
      <w:r w:rsidRPr="00B9368B">
        <w:t>Na obecną chwilę nie przewidziano zadań do realizacji w tym obszarze.</w:t>
      </w:r>
    </w:p>
    <w:p w14:paraId="339F21BF" w14:textId="77777777" w:rsidR="00D41D5B" w:rsidRDefault="00D41D5B" w:rsidP="000D43C4">
      <w:pPr>
        <w:pStyle w:val="Prioryteyt"/>
      </w:pPr>
      <w:bookmarkStart w:id="562" w:name="_Toc434913987"/>
      <w:bookmarkStart w:id="563" w:name="_Toc445994283"/>
      <w:r>
        <w:t>Gospodarka odpadami</w:t>
      </w:r>
      <w:bookmarkEnd w:id="562"/>
      <w:bookmarkEnd w:id="563"/>
    </w:p>
    <w:p w14:paraId="7ADE7254" w14:textId="77777777" w:rsidR="006D7E86" w:rsidRDefault="00B9368B" w:rsidP="00BF7661">
      <w:pPr>
        <w:pStyle w:val="Tekst"/>
      </w:pPr>
      <w:r w:rsidRPr="00B9368B">
        <w:t>Na obecną chwilę nie przewidziano zadań do realizacji w tym obszarze.</w:t>
      </w:r>
      <w:r w:rsidR="006D7E86">
        <w:br w:type="page"/>
      </w:r>
    </w:p>
    <w:p w14:paraId="42D4E778" w14:textId="77777777" w:rsidR="00955B24" w:rsidRPr="00A24F4B" w:rsidRDefault="00D41D5B" w:rsidP="000D43C4">
      <w:pPr>
        <w:pStyle w:val="Prioryteyt"/>
      </w:pPr>
      <w:bookmarkStart w:id="564" w:name="_Toc434913988"/>
      <w:bookmarkStart w:id="565" w:name="_Toc445994284"/>
      <w:r>
        <w:lastRenderedPageBreak/>
        <w:t>Edukacja i dialog społeczny</w:t>
      </w:r>
      <w:bookmarkEnd w:id="564"/>
      <w:bookmarkEnd w:id="565"/>
    </w:p>
    <w:p w14:paraId="7CC0B03F" w14:textId="77777777" w:rsidR="00F06B65" w:rsidRPr="00F06B65" w:rsidRDefault="00F06B65" w:rsidP="00DE54CA">
      <w:pPr>
        <w:pStyle w:val="PROJEKTNAGW"/>
      </w:pPr>
      <w:r w:rsidRPr="00F06B65">
        <w:t>PROJEKTY WŁASNE GMINY</w:t>
      </w:r>
    </w:p>
    <w:p w14:paraId="07364FEF" w14:textId="77777777" w:rsidR="00955B24" w:rsidRPr="00A24F4B" w:rsidRDefault="00955B24" w:rsidP="0077196A">
      <w:pPr>
        <w:pStyle w:val="zadanie"/>
      </w:pPr>
      <w:r w:rsidRPr="00A24F4B">
        <w:t>Uczestnictwo w ogólnoświatowych bądź europej</w:t>
      </w:r>
      <w:r w:rsidR="00292135">
        <w:t>skich wydarzeniach związanych z </w:t>
      </w:r>
      <w:r w:rsidRPr="00A24F4B">
        <w:t>oszczędzaniem energii bądź ochroną klimatu (np. Dzień Ziemi, Dzień bez samochodu)</w:t>
      </w:r>
    </w:p>
    <w:p w14:paraId="49A53ECB" w14:textId="77777777" w:rsidR="00955B24" w:rsidRPr="009650E0" w:rsidRDefault="00955B24" w:rsidP="00BF7661">
      <w:pPr>
        <w:pStyle w:val="Tekst"/>
      </w:pPr>
      <w:r w:rsidRPr="00A24F4B">
        <w:t>Działanie ma na celu prowadzenie akcji edukacyjnych mających na celu uświadamianie dzieci i młodzieży</w:t>
      </w:r>
      <w:r w:rsidR="00957E2A">
        <w:t xml:space="preserve"> </w:t>
      </w:r>
      <w:r w:rsidRPr="00A24F4B">
        <w:t>w zakresie oszczędzania energii bądź o</w:t>
      </w:r>
      <w:r w:rsidR="002D3E9A">
        <w:t>chrony klimatu poprzez udział w </w:t>
      </w:r>
      <w:r w:rsidRPr="00A24F4B">
        <w:t>ogólnoświatowych bądź europejskich wydarzeniach.</w:t>
      </w:r>
      <w:r w:rsidR="00957E2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5"/>
        <w:gridCol w:w="5887"/>
      </w:tblGrid>
      <w:tr w:rsidR="00955B24" w:rsidRPr="00A24F4B" w14:paraId="53E1CC61" w14:textId="77777777" w:rsidTr="009F42F4">
        <w:tc>
          <w:tcPr>
            <w:tcW w:w="1752" w:type="pct"/>
            <w:shd w:val="clear" w:color="auto" w:fill="92D050"/>
            <w:vAlign w:val="center"/>
          </w:tcPr>
          <w:p w14:paraId="6366C9B6" w14:textId="77777777" w:rsidR="00955B24" w:rsidRPr="00B55C41" w:rsidRDefault="00955B24" w:rsidP="000B5124">
            <w:pPr>
              <w:pStyle w:val="Tabstyl"/>
            </w:pPr>
            <w:r w:rsidRPr="00B55C41">
              <w:t>Korzyści społeczne:</w:t>
            </w:r>
          </w:p>
        </w:tc>
        <w:tc>
          <w:tcPr>
            <w:tcW w:w="3248" w:type="pct"/>
            <w:vAlign w:val="center"/>
          </w:tcPr>
          <w:p w14:paraId="79552E65" w14:textId="77777777" w:rsidR="00955B24" w:rsidRPr="00A24F4B" w:rsidRDefault="00955B24" w:rsidP="000B5124">
            <w:pPr>
              <w:pStyle w:val="Tabstyl"/>
            </w:pPr>
            <w:r>
              <w:t>w</w:t>
            </w:r>
            <w:r w:rsidRPr="00A24F4B">
              <w:t xml:space="preserve">iększa świadomość społeczeństwa </w:t>
            </w:r>
          </w:p>
        </w:tc>
      </w:tr>
      <w:tr w:rsidR="00955B24" w:rsidRPr="00A24F4B" w14:paraId="45000E36" w14:textId="77777777" w:rsidTr="009F42F4">
        <w:tc>
          <w:tcPr>
            <w:tcW w:w="1752" w:type="pct"/>
            <w:shd w:val="clear" w:color="auto" w:fill="92D050"/>
            <w:vAlign w:val="center"/>
          </w:tcPr>
          <w:p w14:paraId="186A9077" w14:textId="77777777" w:rsidR="00955B24" w:rsidRPr="00B55C41" w:rsidRDefault="00955B24" w:rsidP="000B5124">
            <w:pPr>
              <w:pStyle w:val="Tabstyl"/>
            </w:pPr>
            <w:r w:rsidRPr="00B55C41">
              <w:t>Korzyści ekonomiczne:</w:t>
            </w:r>
          </w:p>
        </w:tc>
        <w:tc>
          <w:tcPr>
            <w:tcW w:w="3248" w:type="pct"/>
            <w:vAlign w:val="center"/>
          </w:tcPr>
          <w:p w14:paraId="4B34D5EF" w14:textId="77777777" w:rsidR="00955B24" w:rsidRPr="00A24F4B" w:rsidRDefault="00955B24" w:rsidP="000B5124">
            <w:pPr>
              <w:pStyle w:val="Tabstyl"/>
            </w:pPr>
            <w:r w:rsidRPr="00A24F4B">
              <w:t>-</w:t>
            </w:r>
          </w:p>
        </w:tc>
      </w:tr>
      <w:tr w:rsidR="00955B24" w:rsidRPr="00A24F4B" w14:paraId="3D8AECD1" w14:textId="77777777" w:rsidTr="009F42F4">
        <w:tc>
          <w:tcPr>
            <w:tcW w:w="1752" w:type="pct"/>
            <w:shd w:val="clear" w:color="auto" w:fill="92D050"/>
            <w:vAlign w:val="center"/>
          </w:tcPr>
          <w:p w14:paraId="2E2E0609" w14:textId="77777777" w:rsidR="00955B24" w:rsidRPr="00B55C41" w:rsidRDefault="00955B24" w:rsidP="000B5124">
            <w:pPr>
              <w:pStyle w:val="Tabstyl"/>
            </w:pPr>
            <w:r w:rsidRPr="00B55C41">
              <w:t>Korzyści środowiskowe:</w:t>
            </w:r>
          </w:p>
        </w:tc>
        <w:tc>
          <w:tcPr>
            <w:tcW w:w="3248" w:type="pct"/>
            <w:vAlign w:val="center"/>
          </w:tcPr>
          <w:p w14:paraId="36AA47A2" w14:textId="77777777" w:rsidR="00955B24" w:rsidRPr="00A24F4B" w:rsidRDefault="00955B24" w:rsidP="000B5124">
            <w:pPr>
              <w:pStyle w:val="Tabstyl"/>
            </w:pPr>
            <w:r w:rsidRPr="00A24F4B">
              <w:t>-</w:t>
            </w:r>
          </w:p>
        </w:tc>
      </w:tr>
    </w:tbl>
    <w:p w14:paraId="15ABD509" w14:textId="77777777" w:rsidR="002A3CE3" w:rsidRDefault="002A3CE3"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2D3E9A" w:rsidRPr="00B55C41" w14:paraId="5261D119" w14:textId="77777777" w:rsidTr="009F42F4">
        <w:trPr>
          <w:trHeight w:val="272"/>
        </w:trPr>
        <w:tc>
          <w:tcPr>
            <w:tcW w:w="5000" w:type="pct"/>
            <w:shd w:val="clear" w:color="auto" w:fill="92D050"/>
            <w:vAlign w:val="center"/>
          </w:tcPr>
          <w:p w14:paraId="7C187C34" w14:textId="77777777" w:rsidR="002D3E9A" w:rsidRPr="00B55C41" w:rsidRDefault="002D3E9A" w:rsidP="000B5124">
            <w:pPr>
              <w:pStyle w:val="Tabstyl"/>
            </w:pPr>
            <w:r w:rsidRPr="00B55C41">
              <w:t>Szczegółowe wskaźniki monitorowania</w:t>
            </w:r>
          </w:p>
        </w:tc>
      </w:tr>
      <w:tr w:rsidR="002D3E9A" w:rsidRPr="00B55C41" w14:paraId="3D5CEF56" w14:textId="77777777" w:rsidTr="009F42F4">
        <w:trPr>
          <w:trHeight w:val="272"/>
        </w:trPr>
        <w:tc>
          <w:tcPr>
            <w:tcW w:w="5000" w:type="pct"/>
            <w:shd w:val="clear" w:color="auto" w:fill="auto"/>
            <w:vAlign w:val="center"/>
          </w:tcPr>
          <w:p w14:paraId="0D9F8FD1" w14:textId="77777777" w:rsidR="002D3E9A" w:rsidRPr="00B55C41" w:rsidRDefault="00965969" w:rsidP="000B5124">
            <w:pPr>
              <w:pStyle w:val="Tabstyl"/>
            </w:pPr>
            <w:r w:rsidRPr="00B55C41">
              <w:t>Liczba osób uczestniczących w programach [osoba/rok]</w:t>
            </w:r>
          </w:p>
        </w:tc>
      </w:tr>
    </w:tbl>
    <w:p w14:paraId="315688BD" w14:textId="77777777" w:rsidR="002D3E9A" w:rsidRPr="00965969" w:rsidRDefault="002D3E9A" w:rsidP="0096591B">
      <w:pPr>
        <w:pStyle w:val="Tekstramka1"/>
      </w:pPr>
      <w:r>
        <w:t>Projekt:</w:t>
      </w:r>
      <w:r w:rsidR="00965969">
        <w:t xml:space="preserve"> </w:t>
      </w:r>
      <w:r w:rsidR="00965969" w:rsidRPr="00C3727B">
        <w:t>Uczestnictwo w ogólnoświatowych bądź europejskich wydarzeniach związanych z oszczędzaniem energii bądź ochroną klimatu (np. Dzień Ziemi, Dzień bez samochodu)</w:t>
      </w:r>
    </w:p>
    <w:p w14:paraId="5FC893F9" w14:textId="77777777" w:rsidR="002D3E9A" w:rsidRDefault="002D3E9A" w:rsidP="0096591B">
      <w:pPr>
        <w:pStyle w:val="Tekstramka1"/>
      </w:pPr>
    </w:p>
    <w:p w14:paraId="2CE1A514" w14:textId="77777777" w:rsidR="002D3E9A" w:rsidRPr="001D23E9" w:rsidRDefault="002D3E9A" w:rsidP="0096591B">
      <w:pPr>
        <w:pStyle w:val="Tekstramka1"/>
      </w:pPr>
      <w:r w:rsidRPr="001D23E9">
        <w:t xml:space="preserve">Szacowany koszt: </w:t>
      </w:r>
      <w:r w:rsidR="00196A21">
        <w:t>15</w:t>
      </w:r>
      <w:r w:rsidR="00436B1E">
        <w:t> 000,00</w:t>
      </w:r>
      <w:r w:rsidR="00292135">
        <w:t xml:space="preserve"> zł</w:t>
      </w:r>
    </w:p>
    <w:p w14:paraId="6786C023" w14:textId="77777777" w:rsidR="002D3E9A" w:rsidRPr="001D23E9" w:rsidRDefault="002D3E9A" w:rsidP="0096591B">
      <w:pPr>
        <w:pStyle w:val="Tekstramka1"/>
      </w:pPr>
      <w:r w:rsidRPr="001D23E9">
        <w:t xml:space="preserve">Lata wdrażania działania: </w:t>
      </w:r>
      <w:r w:rsidR="007E504C">
        <w:t>2015-2020</w:t>
      </w:r>
    </w:p>
    <w:p w14:paraId="3785F0AE" w14:textId="77777777" w:rsidR="002D3E9A" w:rsidRPr="001D23E9" w:rsidRDefault="002D3E9A" w:rsidP="0096591B">
      <w:pPr>
        <w:pStyle w:val="Tekstramka1"/>
      </w:pPr>
      <w:r w:rsidRPr="001D23E9">
        <w:t xml:space="preserve">Podmiot realizujący zadanie: </w:t>
      </w:r>
      <w:r w:rsidR="007E504C" w:rsidRPr="007E504C">
        <w:t>Urząd Miejski w Mosinie</w:t>
      </w:r>
    </w:p>
    <w:p w14:paraId="286F279E" w14:textId="77777777" w:rsidR="002D3E9A" w:rsidRPr="001D23E9" w:rsidRDefault="002D3E9A" w:rsidP="0096591B">
      <w:pPr>
        <w:pStyle w:val="Tekstramka1"/>
      </w:pPr>
      <w:r w:rsidRPr="001D23E9">
        <w:t>Produkcja energii z OZE (MWh/r):</w:t>
      </w:r>
      <w:r w:rsidR="00926A06">
        <w:t>-</w:t>
      </w:r>
    </w:p>
    <w:p w14:paraId="4B4F9B29" w14:textId="77777777" w:rsidR="002D3E9A" w:rsidRPr="001D23E9" w:rsidRDefault="002D3E9A" w:rsidP="0096591B">
      <w:pPr>
        <w:pStyle w:val="Tekstramka1"/>
      </w:pPr>
      <w:r w:rsidRPr="001D23E9">
        <w:t xml:space="preserve">Ograniczenie zużycia energii (MWh/r): </w:t>
      </w:r>
      <w:r w:rsidR="00AD1287">
        <w:t>840</w:t>
      </w:r>
    </w:p>
    <w:p w14:paraId="480047AA" w14:textId="77777777" w:rsidR="002D3E9A" w:rsidRPr="006615EE" w:rsidRDefault="002D3E9A" w:rsidP="0096591B">
      <w:pPr>
        <w:pStyle w:val="Tekstramka1"/>
      </w:pPr>
      <w:r w:rsidRPr="001D23E9">
        <w:t>Ograniczenie emisji gazów cieplarnianych (Mg CO</w:t>
      </w:r>
      <w:r w:rsidRPr="001D23E9">
        <w:rPr>
          <w:vertAlign w:val="subscript"/>
        </w:rPr>
        <w:t>2</w:t>
      </w:r>
      <w:r w:rsidRPr="001D23E9">
        <w:t xml:space="preserve">e/rok): </w:t>
      </w:r>
      <w:r w:rsidR="00AD1287">
        <w:t>420</w:t>
      </w:r>
    </w:p>
    <w:p w14:paraId="4DCA2172" w14:textId="77777777" w:rsidR="00595766" w:rsidRDefault="00D41D5B">
      <w:pPr>
        <w:spacing w:after="200"/>
      </w:pPr>
      <w:r>
        <w:br w:type="page"/>
      </w:r>
    </w:p>
    <w:p w14:paraId="5E71E057" w14:textId="77777777" w:rsidR="00595766" w:rsidRPr="00A24F4B" w:rsidRDefault="00595766" w:rsidP="0077196A">
      <w:pPr>
        <w:pStyle w:val="zadanie"/>
      </w:pPr>
      <w:r w:rsidRPr="009318D8">
        <w:lastRenderedPageBreak/>
        <w:t>Edukacja ekologiczna</w:t>
      </w:r>
    </w:p>
    <w:p w14:paraId="51B83FD9" w14:textId="77777777" w:rsidR="00420C0E" w:rsidRDefault="00420C0E" w:rsidP="00420C0E">
      <w:pPr>
        <w:pStyle w:val="Tekst"/>
      </w:pPr>
      <w:r>
        <w:t>Działanie ma na celu prowadzenie akcji informacyjnych i edukacyjnych w zakresie: szkodliwości spalania odpadów w paleniskach domowych, korzyści płynących z podłączenia do scentralizowanych źródeł ciepła, termomodernizacji, promocji nowoczesnych niskoemisyjnych źródeł ciepła, efektywności energetycznej w gospodarstwach domowych i przedsiębiorstwach, a także z wykorzystania OZE.</w:t>
      </w:r>
    </w:p>
    <w:p w14:paraId="2476444C" w14:textId="77777777" w:rsidR="00420C0E" w:rsidRDefault="00420C0E" w:rsidP="00420C0E">
      <w:pPr>
        <w:pStyle w:val="Tekst"/>
      </w:pPr>
      <w:r>
        <w:t xml:space="preserve">Działania będą realizowane w formie warsztatów, spotkań informacyjnych, kampanii edukacyjnych itp. Skierowane będą do mieszkańców gminy (w szczególności do dzieci i młodzieży szkolnej) i przedsiębiorców. Jednostki realizujące zadanie to przede wszystkim jednostki gminne oraz organizacje i stowarzyszenia ekologiczne we współpracy z władzami gminy. </w:t>
      </w:r>
    </w:p>
    <w:p w14:paraId="6826D0A1" w14:textId="77777777" w:rsidR="00420C0E" w:rsidRDefault="00420C0E" w:rsidP="00420C0E">
      <w:pPr>
        <w:pStyle w:val="Tekst"/>
      </w:pPr>
      <w:r>
        <w:t xml:space="preserve">Efekt redukcji zużycia energii i redukcji emisji oszacowano na podstawie szacunkowej liczby zaangażowanych mieszkańców (przyjęto zachowawcze założenie, że około 10% mieszkańców podejmie działania zmierzające do ograniczenia zużycia energii i emisji średnio o 5% w skali roku – efekt wyliczony dla sektora budynków mieszkalnych). </w:t>
      </w:r>
    </w:p>
    <w:p w14:paraId="341E9318" w14:textId="77777777" w:rsidR="00595766" w:rsidRDefault="00292135" w:rsidP="00420C0E">
      <w:pPr>
        <w:pStyle w:val="Tekst"/>
      </w:pPr>
      <w:r>
        <w:t>Działanie obejmuje:</w:t>
      </w:r>
    </w:p>
    <w:p w14:paraId="13FDDB0F" w14:textId="77777777" w:rsidR="00595766" w:rsidRDefault="00595766" w:rsidP="003E10B2">
      <w:pPr>
        <w:pStyle w:val="WykropP1"/>
      </w:pPr>
      <w:r>
        <w:t>uczestnictwo w ogólnoświatowych bądź europejskich wydarzeniach (np. Dzień Ziemi, Dzień bez samochodu);</w:t>
      </w:r>
    </w:p>
    <w:p w14:paraId="0CC9920A" w14:textId="77777777" w:rsidR="00595766" w:rsidRDefault="00595766" w:rsidP="003E10B2">
      <w:pPr>
        <w:pStyle w:val="WykropP1"/>
      </w:pPr>
      <w:r>
        <w:t>inwestycje w zakresie infrastruktury edukacji ekologicznej</w:t>
      </w:r>
      <w:r w:rsidR="00957E2A">
        <w:t xml:space="preserve"> </w:t>
      </w:r>
      <w:r w:rsidR="00420C0E">
        <w:t xml:space="preserve">oraz działania </w:t>
      </w:r>
      <w:proofErr w:type="spellStart"/>
      <w:r w:rsidR="00420C0E">
        <w:t>nie</w:t>
      </w:r>
      <w:r>
        <w:t>inwestycyjne</w:t>
      </w:r>
      <w:proofErr w:type="spellEnd"/>
      <w:r w:rsidR="00957E2A">
        <w:t xml:space="preserve"> </w:t>
      </w:r>
      <w:r>
        <w:t xml:space="preserve">w zakresie podnoszenia świadomości ekologicznej mieszkańców.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5"/>
        <w:gridCol w:w="5887"/>
      </w:tblGrid>
      <w:tr w:rsidR="00595766" w:rsidRPr="00A24F4B" w14:paraId="7B0C48D2" w14:textId="77777777" w:rsidTr="00AA6D48">
        <w:tc>
          <w:tcPr>
            <w:tcW w:w="1752" w:type="pct"/>
            <w:shd w:val="clear" w:color="auto" w:fill="92D050"/>
            <w:vAlign w:val="center"/>
          </w:tcPr>
          <w:p w14:paraId="2BF436F7" w14:textId="77777777" w:rsidR="00595766" w:rsidRPr="00B55C41" w:rsidRDefault="00595766" w:rsidP="000B5124">
            <w:pPr>
              <w:pStyle w:val="Tabstyl"/>
            </w:pPr>
            <w:r w:rsidRPr="00B55C41">
              <w:t>Korzyści społeczne:</w:t>
            </w:r>
          </w:p>
        </w:tc>
        <w:tc>
          <w:tcPr>
            <w:tcW w:w="3248" w:type="pct"/>
            <w:vAlign w:val="center"/>
          </w:tcPr>
          <w:p w14:paraId="52ED7773" w14:textId="77777777" w:rsidR="00595766" w:rsidRPr="00A24F4B" w:rsidRDefault="00595766" w:rsidP="000B5124">
            <w:pPr>
              <w:pStyle w:val="Tabstyl"/>
            </w:pPr>
            <w:r>
              <w:t>W</w:t>
            </w:r>
            <w:r w:rsidRPr="00A24F4B">
              <w:t xml:space="preserve">iększa świadomość społeczeństwa </w:t>
            </w:r>
          </w:p>
        </w:tc>
      </w:tr>
      <w:tr w:rsidR="00595766" w:rsidRPr="00A24F4B" w14:paraId="5FA56957" w14:textId="77777777" w:rsidTr="00AA6D48">
        <w:tc>
          <w:tcPr>
            <w:tcW w:w="1752" w:type="pct"/>
            <w:shd w:val="clear" w:color="auto" w:fill="92D050"/>
            <w:vAlign w:val="center"/>
          </w:tcPr>
          <w:p w14:paraId="21529C86" w14:textId="77777777" w:rsidR="00595766" w:rsidRPr="00B55C41" w:rsidRDefault="00595766" w:rsidP="000B5124">
            <w:pPr>
              <w:pStyle w:val="Tabstyl"/>
            </w:pPr>
            <w:r w:rsidRPr="00B55C41">
              <w:t>Korzyści ekonomiczne:</w:t>
            </w:r>
          </w:p>
        </w:tc>
        <w:tc>
          <w:tcPr>
            <w:tcW w:w="3248" w:type="pct"/>
            <w:vAlign w:val="center"/>
          </w:tcPr>
          <w:p w14:paraId="794B7A72" w14:textId="77777777" w:rsidR="00595766" w:rsidRPr="00A24F4B" w:rsidRDefault="00595766" w:rsidP="000B5124">
            <w:pPr>
              <w:pStyle w:val="Tabstyl"/>
            </w:pPr>
            <w:r w:rsidRPr="00595766">
              <w:t>Ograniczenie kosztów wynikających z prowadzenia gospodarstwa domow</w:t>
            </w:r>
            <w:r>
              <w:t>ego oraz użytkowania samochodu</w:t>
            </w:r>
          </w:p>
        </w:tc>
      </w:tr>
      <w:tr w:rsidR="00595766" w:rsidRPr="00A24F4B" w14:paraId="64FDBA21" w14:textId="77777777" w:rsidTr="00AA6D48">
        <w:tc>
          <w:tcPr>
            <w:tcW w:w="1752" w:type="pct"/>
            <w:shd w:val="clear" w:color="auto" w:fill="92D050"/>
            <w:vAlign w:val="center"/>
          </w:tcPr>
          <w:p w14:paraId="67C7073E" w14:textId="77777777" w:rsidR="00595766" w:rsidRPr="00B55C41" w:rsidRDefault="00595766" w:rsidP="000B5124">
            <w:pPr>
              <w:pStyle w:val="Tabstyl"/>
            </w:pPr>
            <w:r w:rsidRPr="00B55C41">
              <w:t>Korzyści środowiskowe:</w:t>
            </w:r>
          </w:p>
        </w:tc>
        <w:tc>
          <w:tcPr>
            <w:tcW w:w="3248" w:type="pct"/>
            <w:vAlign w:val="center"/>
          </w:tcPr>
          <w:p w14:paraId="596DD127" w14:textId="77777777" w:rsidR="00595766" w:rsidRPr="00A24F4B" w:rsidRDefault="00595766" w:rsidP="000B5124">
            <w:pPr>
              <w:pStyle w:val="Tabstyl"/>
            </w:pPr>
            <w:r w:rsidRPr="00595766">
              <w:t>Zmniejszenie stanu ob</w:t>
            </w:r>
            <w:r>
              <w:t>ciążenia środowiska naturalnego</w:t>
            </w:r>
          </w:p>
        </w:tc>
      </w:tr>
    </w:tbl>
    <w:p w14:paraId="74DA7294" w14:textId="77777777" w:rsidR="00595766" w:rsidRDefault="00595766"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595766" w:rsidRPr="00B55C41" w14:paraId="43EA501E" w14:textId="77777777" w:rsidTr="00AA6D48">
        <w:trPr>
          <w:trHeight w:val="272"/>
        </w:trPr>
        <w:tc>
          <w:tcPr>
            <w:tcW w:w="5000" w:type="pct"/>
            <w:shd w:val="clear" w:color="auto" w:fill="92D050"/>
            <w:vAlign w:val="center"/>
          </w:tcPr>
          <w:p w14:paraId="7B6A9BDC" w14:textId="77777777" w:rsidR="00595766" w:rsidRPr="00B55C41" w:rsidRDefault="00595766" w:rsidP="000B5124">
            <w:pPr>
              <w:pStyle w:val="Tabstyl"/>
            </w:pPr>
            <w:r w:rsidRPr="00B55C41">
              <w:t>Szczegółowe wskaźniki monitorowania</w:t>
            </w:r>
          </w:p>
        </w:tc>
      </w:tr>
      <w:tr w:rsidR="00595766" w:rsidRPr="00B55C41" w14:paraId="012D87C1" w14:textId="77777777" w:rsidTr="00AA6D48">
        <w:trPr>
          <w:trHeight w:val="272"/>
        </w:trPr>
        <w:tc>
          <w:tcPr>
            <w:tcW w:w="5000" w:type="pct"/>
            <w:shd w:val="clear" w:color="auto" w:fill="auto"/>
            <w:vAlign w:val="center"/>
          </w:tcPr>
          <w:p w14:paraId="0F1058DB" w14:textId="77777777" w:rsidR="00595766" w:rsidRPr="00B55C41" w:rsidRDefault="00595766" w:rsidP="000B5124">
            <w:pPr>
              <w:pStyle w:val="Tabstyl"/>
            </w:pPr>
            <w:r w:rsidRPr="00B55C41">
              <w:t>Liczba osób uczestniczących w programach [osoba/rok]</w:t>
            </w:r>
          </w:p>
        </w:tc>
      </w:tr>
    </w:tbl>
    <w:p w14:paraId="4ABDA173" w14:textId="77777777" w:rsidR="00595766" w:rsidRDefault="00595766" w:rsidP="0096591B">
      <w:pPr>
        <w:pStyle w:val="Tekstramka1"/>
      </w:pPr>
      <w:r>
        <w:t xml:space="preserve">Projekt: Edukacja ekologiczna </w:t>
      </w:r>
    </w:p>
    <w:p w14:paraId="67E7844E" w14:textId="77777777" w:rsidR="00595766" w:rsidRDefault="00595766" w:rsidP="0096591B">
      <w:pPr>
        <w:pStyle w:val="Tekstramka1"/>
      </w:pPr>
    </w:p>
    <w:p w14:paraId="37CB8D3D" w14:textId="77777777" w:rsidR="00595766" w:rsidRPr="001D23E9" w:rsidRDefault="00595766" w:rsidP="0096591B">
      <w:pPr>
        <w:pStyle w:val="Tekstramka1"/>
      </w:pPr>
      <w:r w:rsidRPr="001D23E9">
        <w:t xml:space="preserve">Szacowany koszt: </w:t>
      </w:r>
      <w:r w:rsidR="00196A21">
        <w:t>200 000,00 zł</w:t>
      </w:r>
    </w:p>
    <w:p w14:paraId="16F61C07" w14:textId="77777777" w:rsidR="00595766" w:rsidRPr="001D23E9" w:rsidRDefault="00595766" w:rsidP="0096591B">
      <w:pPr>
        <w:pStyle w:val="Tekstramka1"/>
      </w:pPr>
      <w:r w:rsidRPr="001D23E9">
        <w:t xml:space="preserve">Lata wdrażania działania: </w:t>
      </w:r>
      <w:r>
        <w:t>2015-2020</w:t>
      </w:r>
    </w:p>
    <w:p w14:paraId="7A9DFB3A" w14:textId="77777777" w:rsidR="00595766" w:rsidRPr="001D23E9" w:rsidRDefault="00595766" w:rsidP="0096591B">
      <w:pPr>
        <w:pStyle w:val="Tekstramka1"/>
      </w:pPr>
      <w:r w:rsidRPr="001D23E9">
        <w:t xml:space="preserve">Podmiot realizujący zadanie: </w:t>
      </w:r>
      <w:r w:rsidRPr="007E504C">
        <w:t>Urząd Miejski w Mosinie</w:t>
      </w:r>
    </w:p>
    <w:p w14:paraId="19BBD33D" w14:textId="77777777" w:rsidR="00595766" w:rsidRPr="001D23E9" w:rsidRDefault="00595766" w:rsidP="0096591B">
      <w:pPr>
        <w:pStyle w:val="Tekstramka1"/>
      </w:pPr>
      <w:r w:rsidRPr="001D23E9">
        <w:t>Produkcja energii z OZE (MWh/r):</w:t>
      </w:r>
      <w:r>
        <w:t xml:space="preserve"> - </w:t>
      </w:r>
    </w:p>
    <w:p w14:paraId="55A385AE" w14:textId="77777777" w:rsidR="00595766" w:rsidRPr="001D23E9" w:rsidRDefault="00595766" w:rsidP="0096591B">
      <w:pPr>
        <w:pStyle w:val="Tekstramka1"/>
      </w:pPr>
      <w:r w:rsidRPr="001D23E9">
        <w:t xml:space="preserve">Ograniczenie zużycia energii (MWh/r): </w:t>
      </w:r>
      <w:r w:rsidR="00420C0E">
        <w:t>1015</w:t>
      </w:r>
      <w:r>
        <w:t xml:space="preserve"> </w:t>
      </w:r>
    </w:p>
    <w:p w14:paraId="7D4C38BA" w14:textId="77777777" w:rsidR="00595766" w:rsidRDefault="00595766" w:rsidP="00DE54CA">
      <w:pPr>
        <w:pStyle w:val="Tekstramka1"/>
      </w:pPr>
      <w:r w:rsidRPr="001D23E9">
        <w:t>Ograniczenie emisji gazów cieplarnianych (Mg CO</w:t>
      </w:r>
      <w:r w:rsidRPr="001D23E9">
        <w:rPr>
          <w:vertAlign w:val="subscript"/>
        </w:rPr>
        <w:t>2</w:t>
      </w:r>
      <w:r w:rsidRPr="001D23E9">
        <w:t xml:space="preserve">e/rok): </w:t>
      </w:r>
      <w:r w:rsidR="00420C0E">
        <w:t>371</w:t>
      </w:r>
    </w:p>
    <w:p w14:paraId="70293393" w14:textId="77777777" w:rsidR="00363B50" w:rsidRDefault="00363B50">
      <w:pPr>
        <w:spacing w:after="200"/>
        <w:rPr>
          <w:b/>
          <w:bCs/>
          <w:color w:val="32A200"/>
        </w:rPr>
      </w:pPr>
      <w:bookmarkStart w:id="566" w:name="_Toc429564417"/>
      <w:bookmarkStart w:id="567" w:name="_Toc434913989"/>
      <w:r>
        <w:br w:type="page"/>
      </w:r>
    </w:p>
    <w:p w14:paraId="77AC7FEA" w14:textId="77777777" w:rsidR="00027282" w:rsidRPr="00027282" w:rsidRDefault="00027282" w:rsidP="000D43C4">
      <w:pPr>
        <w:pStyle w:val="Prioryteyt"/>
      </w:pPr>
      <w:bookmarkStart w:id="568" w:name="_Toc445994285"/>
      <w:r w:rsidRPr="00027282">
        <w:lastRenderedPageBreak/>
        <w:t>Administracja publiczna</w:t>
      </w:r>
      <w:bookmarkEnd w:id="566"/>
      <w:bookmarkEnd w:id="567"/>
      <w:bookmarkEnd w:id="568"/>
    </w:p>
    <w:p w14:paraId="2FB43B68" w14:textId="77777777" w:rsidR="00363B50" w:rsidRDefault="00363B50" w:rsidP="00363B50">
      <w:pPr>
        <w:pStyle w:val="zadanie"/>
      </w:pPr>
      <w:bookmarkStart w:id="569" w:name="_Toc405328860"/>
      <w:bookmarkStart w:id="570" w:name="_Toc405361555"/>
      <w:bookmarkStart w:id="571" w:name="_Toc405367692"/>
      <w:bookmarkStart w:id="572" w:name="_Toc405368557"/>
      <w:bookmarkStart w:id="573" w:name="_Toc405369414"/>
      <w:bookmarkStart w:id="574" w:name="_Toc405370277"/>
      <w:r>
        <w:t>Zielone zamówienia publiczne</w:t>
      </w:r>
    </w:p>
    <w:p w14:paraId="3057C0F3" w14:textId="77777777" w:rsidR="00420C0E" w:rsidRDefault="00420C0E" w:rsidP="00420C0E">
      <w:pPr>
        <w:pStyle w:val="Tekst"/>
      </w:pPr>
      <w:r>
        <w:t>Należy uwzględnić kryteria efektywności energetycznej w definiowaniu wymagań dotyczących zakupów produktów (np. klasa efektywności energetycznej, niskie zużycie paliwa itp.). W miarę możliwości należy również takie kryteria stosować w ramach zakupów usług (np. poprzez wymaganie od wykonawców robót budowlanych posługiwania się pojazdami spełniającymi określone normy EURO). W ramach udzielanych zamówień będzie zwiększany odsetek zamówień, w których zastosowano kryteria tzw. „zielonych zamówień” (GPP) w szczególności w zakresie zamówień dotyczących: usług sprzątania, budownictwa, energii, żywności, mebli, sprzętu komputerowego, artykułów biurowych i transportu. Zadanie obejmuje zarówno stosowanie zielonych zamówień w praktyce jak i informowanie i promowanie „zielonych zakupów” wśród przedsiębiorstw i mieszkańców (np. poprzez publiczne informowanie o osiągniętych oszczędnościach wynikających z zastosowania „zielonych zamówień”).</w:t>
      </w:r>
    </w:p>
    <w:p w14:paraId="3191FEA6" w14:textId="77777777" w:rsidR="00363B50" w:rsidRDefault="00420C0E" w:rsidP="00420C0E">
      <w:pPr>
        <w:pStyle w:val="Tekst"/>
      </w:pPr>
      <w:r>
        <w:t>Zakłada się, że na skutek stosowania i promowania zielonych zamówień nastąpi zmniejszenie zużycia energii w sektorach budynków i urządzeń (redukcja zużycia energii przełoży się na redukcję emisji). Efekty obliczono wskaźnikowo na podstawie liczby mieszkańców gminy (szacunkowy wskaźnik redukcji 28 kWh/r na jednego mieszkańca).</w:t>
      </w:r>
    </w:p>
    <w:tbl>
      <w:tblPr>
        <w:tblStyle w:val="Tabela-Siatka4"/>
        <w:tblW w:w="5000" w:type="pct"/>
        <w:tblLook w:val="00A0" w:firstRow="1" w:lastRow="0" w:firstColumn="1" w:lastColumn="0" w:noHBand="0" w:noVBand="0"/>
      </w:tblPr>
      <w:tblGrid>
        <w:gridCol w:w="3175"/>
        <w:gridCol w:w="5887"/>
      </w:tblGrid>
      <w:tr w:rsidR="00363B50" w:rsidRPr="00CA7288" w14:paraId="3D35E162" w14:textId="77777777" w:rsidTr="00787A57">
        <w:tc>
          <w:tcPr>
            <w:tcW w:w="1752" w:type="pct"/>
            <w:shd w:val="clear" w:color="auto" w:fill="92D050"/>
            <w:vAlign w:val="center"/>
          </w:tcPr>
          <w:p w14:paraId="48E2EE03" w14:textId="77777777" w:rsidR="00363B50" w:rsidRPr="003E0181" w:rsidRDefault="00363B50" w:rsidP="00787A57">
            <w:pPr>
              <w:pStyle w:val="Tabstyl"/>
            </w:pPr>
            <w:r w:rsidRPr="003E0181">
              <w:t>Korzyści społeczne:</w:t>
            </w:r>
          </w:p>
        </w:tc>
        <w:tc>
          <w:tcPr>
            <w:tcW w:w="3248" w:type="pct"/>
            <w:vAlign w:val="center"/>
          </w:tcPr>
          <w:p w14:paraId="44D1BC69" w14:textId="77777777" w:rsidR="00363B50" w:rsidRPr="003E0181" w:rsidRDefault="00363B50" w:rsidP="00787A57">
            <w:pPr>
              <w:pStyle w:val="Tabstyl"/>
            </w:pPr>
            <w:r w:rsidRPr="003E0181">
              <w:t>Poprawa stanu środowiska, wzrost świadomości ekologicznej</w:t>
            </w:r>
          </w:p>
        </w:tc>
      </w:tr>
      <w:tr w:rsidR="00363B50" w:rsidRPr="00CA7288" w14:paraId="6FB7767A" w14:textId="77777777" w:rsidTr="00787A57">
        <w:tc>
          <w:tcPr>
            <w:tcW w:w="1752" w:type="pct"/>
            <w:shd w:val="clear" w:color="auto" w:fill="92D050"/>
            <w:vAlign w:val="center"/>
          </w:tcPr>
          <w:p w14:paraId="57145341" w14:textId="77777777" w:rsidR="00363B50" w:rsidRPr="003E0181" w:rsidRDefault="00363B50" w:rsidP="00787A57">
            <w:pPr>
              <w:pStyle w:val="Tabstyl"/>
            </w:pPr>
            <w:r w:rsidRPr="003E0181">
              <w:t>Korzyści ekonomiczne:</w:t>
            </w:r>
          </w:p>
        </w:tc>
        <w:tc>
          <w:tcPr>
            <w:tcW w:w="3248" w:type="pct"/>
            <w:vAlign w:val="center"/>
          </w:tcPr>
          <w:p w14:paraId="41CAB89C" w14:textId="77777777" w:rsidR="00363B50" w:rsidRDefault="00363B50" w:rsidP="00787A57">
            <w:pPr>
              <w:pStyle w:val="Tabstyl"/>
            </w:pPr>
            <w:r>
              <w:t xml:space="preserve">Redukcja  kosztów  w  przypadków  stosowania  papieru </w:t>
            </w:r>
          </w:p>
          <w:p w14:paraId="191903E7" w14:textId="77777777" w:rsidR="00363B50" w:rsidRPr="00CA7288" w:rsidRDefault="00363B50" w:rsidP="00787A57">
            <w:pPr>
              <w:pStyle w:val="Tabstyl"/>
              <w:rPr>
                <w:highlight w:val="yellow"/>
              </w:rPr>
            </w:pPr>
            <w:r>
              <w:t>konwencjonalnego wysokiej jakości</w:t>
            </w:r>
          </w:p>
        </w:tc>
      </w:tr>
      <w:tr w:rsidR="00363B50" w:rsidRPr="00CA7288" w14:paraId="01A0D383" w14:textId="77777777" w:rsidTr="00787A57">
        <w:tc>
          <w:tcPr>
            <w:tcW w:w="1752" w:type="pct"/>
            <w:shd w:val="clear" w:color="auto" w:fill="92D050"/>
            <w:vAlign w:val="center"/>
          </w:tcPr>
          <w:p w14:paraId="6C49240C" w14:textId="77777777" w:rsidR="00363B50" w:rsidRPr="003E0181" w:rsidRDefault="00363B50" w:rsidP="00787A57">
            <w:pPr>
              <w:pStyle w:val="Tabstyl"/>
            </w:pPr>
            <w:r w:rsidRPr="003E0181">
              <w:t>Korzyści środowiskowe:</w:t>
            </w:r>
          </w:p>
        </w:tc>
        <w:tc>
          <w:tcPr>
            <w:tcW w:w="3248" w:type="pct"/>
            <w:vAlign w:val="center"/>
          </w:tcPr>
          <w:p w14:paraId="4CF8D8C5" w14:textId="77777777" w:rsidR="00363B50" w:rsidRPr="00CA7288" w:rsidRDefault="00363B50" w:rsidP="00787A57">
            <w:pPr>
              <w:pStyle w:val="Tabstyl"/>
              <w:rPr>
                <w:highlight w:val="yellow"/>
              </w:rPr>
            </w:pPr>
            <w:r>
              <w:t>Redukcja emisji gazów cieplarnianych</w:t>
            </w:r>
          </w:p>
        </w:tc>
      </w:tr>
    </w:tbl>
    <w:p w14:paraId="11DF092E" w14:textId="77777777" w:rsidR="00363B50" w:rsidRPr="00CA7288" w:rsidRDefault="00363B50" w:rsidP="00363B50">
      <w:pPr>
        <w:pStyle w:val="Tabstyl"/>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363B50" w:rsidRPr="00CA7288" w14:paraId="45D27197" w14:textId="77777777" w:rsidTr="00787A57">
        <w:trPr>
          <w:trHeight w:val="272"/>
        </w:trPr>
        <w:tc>
          <w:tcPr>
            <w:tcW w:w="9062" w:type="dxa"/>
            <w:shd w:val="clear" w:color="auto" w:fill="92D050"/>
            <w:vAlign w:val="center"/>
          </w:tcPr>
          <w:p w14:paraId="346FF338" w14:textId="77777777" w:rsidR="00363B50" w:rsidRPr="00CA7288" w:rsidRDefault="00363B50" w:rsidP="00787A57">
            <w:pPr>
              <w:pStyle w:val="Tabstyl"/>
              <w:rPr>
                <w:rStyle w:val="Pogrubienie"/>
                <w:highlight w:val="yellow"/>
              </w:rPr>
            </w:pPr>
            <w:r w:rsidRPr="00CA7288">
              <w:rPr>
                <w:rStyle w:val="Pogrubienie"/>
              </w:rPr>
              <w:t>Szczegółowe wskaźniki monitorowania</w:t>
            </w:r>
          </w:p>
        </w:tc>
      </w:tr>
      <w:tr w:rsidR="00363B50" w:rsidRPr="00CA7288" w14:paraId="3896A768" w14:textId="77777777" w:rsidTr="00787A57">
        <w:trPr>
          <w:trHeight w:val="272"/>
        </w:trPr>
        <w:tc>
          <w:tcPr>
            <w:tcW w:w="9062" w:type="dxa"/>
            <w:shd w:val="clear" w:color="auto" w:fill="auto"/>
            <w:vAlign w:val="center"/>
          </w:tcPr>
          <w:p w14:paraId="355C7F91" w14:textId="77777777" w:rsidR="00363B50" w:rsidRPr="00CA7288" w:rsidRDefault="00363B50" w:rsidP="00787A57">
            <w:pPr>
              <w:pStyle w:val="Tabstyl"/>
              <w:rPr>
                <w:highlight w:val="yellow"/>
              </w:rPr>
            </w:pPr>
            <w:r w:rsidRPr="003E0181">
              <w:t>Liczba instytucji, w których realizowane są zielone zamówienia [szt.]</w:t>
            </w:r>
          </w:p>
        </w:tc>
      </w:tr>
    </w:tbl>
    <w:p w14:paraId="06A1106F" w14:textId="77777777" w:rsidR="00363B50" w:rsidRPr="00CA7288" w:rsidRDefault="00363B50" w:rsidP="00363B50">
      <w:pPr>
        <w:pStyle w:val="Tekstramka1"/>
      </w:pPr>
      <w:r w:rsidRPr="00CA7288">
        <w:t xml:space="preserve">Projekt: </w:t>
      </w:r>
      <w:r w:rsidRPr="00CA7288">
        <w:rPr>
          <w:b/>
        </w:rPr>
        <w:t>Zielone zamówienia publiczne</w:t>
      </w:r>
    </w:p>
    <w:p w14:paraId="6C002905" w14:textId="77777777" w:rsidR="00363B50" w:rsidRPr="00CA7288" w:rsidRDefault="00363B50" w:rsidP="00363B50">
      <w:pPr>
        <w:pStyle w:val="Tekstramka1"/>
      </w:pPr>
    </w:p>
    <w:p w14:paraId="5D329595" w14:textId="77777777" w:rsidR="00363B50" w:rsidRDefault="00363B50" w:rsidP="00363B50">
      <w:pPr>
        <w:pStyle w:val="Tekstramka1"/>
      </w:pPr>
      <w:r w:rsidRPr="00321217">
        <w:t>Szacowany koszt: -</w:t>
      </w:r>
    </w:p>
    <w:p w14:paraId="78A15D33" w14:textId="77777777" w:rsidR="00363B50" w:rsidRPr="005B65DC" w:rsidRDefault="00363B50" w:rsidP="00363B50">
      <w:pPr>
        <w:pStyle w:val="Tekstramka1"/>
      </w:pPr>
      <w:r w:rsidRPr="005B65DC">
        <w:t xml:space="preserve">Środki krajowe: </w:t>
      </w:r>
      <w:r>
        <w:t>-</w:t>
      </w:r>
    </w:p>
    <w:p w14:paraId="61817931" w14:textId="77777777" w:rsidR="00363B50" w:rsidRPr="00CA7288" w:rsidRDefault="00363B50" w:rsidP="00363B50">
      <w:pPr>
        <w:pStyle w:val="Tekstramka1"/>
      </w:pPr>
      <w:r w:rsidRPr="00CA7288">
        <w:t>Lata wdrażania działania: 2017-2020</w:t>
      </w:r>
    </w:p>
    <w:p w14:paraId="3F133CD2" w14:textId="77777777" w:rsidR="00363B50" w:rsidRPr="00CA7288" w:rsidRDefault="00363B50" w:rsidP="00363B50">
      <w:pPr>
        <w:pStyle w:val="Tekstramka1"/>
      </w:pPr>
      <w:r w:rsidRPr="00CA7288">
        <w:t xml:space="preserve">Podmiot realizujący zadanie: </w:t>
      </w:r>
      <w:r w:rsidRPr="00363B50">
        <w:t>Urząd Miejski w Mosinie</w:t>
      </w:r>
    </w:p>
    <w:p w14:paraId="60110CF8" w14:textId="77777777" w:rsidR="00363B50" w:rsidRPr="00CA7288" w:rsidRDefault="00363B50" w:rsidP="00363B50">
      <w:pPr>
        <w:pStyle w:val="Tekstramka1"/>
      </w:pPr>
      <w:r w:rsidRPr="00CA7288">
        <w:t xml:space="preserve">Ograniczenie zużycia energii (MWh/r): </w:t>
      </w:r>
      <w:r w:rsidR="00D6469F">
        <w:t>860</w:t>
      </w:r>
    </w:p>
    <w:p w14:paraId="092B6748" w14:textId="77777777" w:rsidR="00363B50" w:rsidRPr="006615EE" w:rsidRDefault="00363B50" w:rsidP="00363B50">
      <w:pPr>
        <w:pStyle w:val="Tekstramka1"/>
      </w:pPr>
      <w:r w:rsidRPr="00CA7288">
        <w:t>Ograniczenie emisji gazów cieplarnianych (Mg CO</w:t>
      </w:r>
      <w:r w:rsidRPr="00CA7288">
        <w:rPr>
          <w:vertAlign w:val="subscript"/>
        </w:rPr>
        <w:t>2</w:t>
      </w:r>
      <w:r w:rsidRPr="00CA7288">
        <w:t xml:space="preserve">e/rok): </w:t>
      </w:r>
      <w:r w:rsidRPr="00E26A85">
        <w:t>5</w:t>
      </w:r>
      <w:r w:rsidR="00D6469F">
        <w:t>86</w:t>
      </w:r>
    </w:p>
    <w:p w14:paraId="6125D8D2" w14:textId="77777777" w:rsidR="00363B50" w:rsidRDefault="00363B50" w:rsidP="00363B50">
      <w:pPr>
        <w:spacing w:after="160" w:line="259" w:lineRule="auto"/>
        <w:rPr>
          <w:rFonts w:cs="Arial"/>
          <w:i/>
          <w:iCs/>
          <w:color w:val="32A200"/>
        </w:rPr>
      </w:pPr>
      <w:r>
        <w:rPr>
          <w:rFonts w:cs="Arial"/>
          <w:i/>
          <w:iCs/>
          <w:color w:val="32A200"/>
        </w:rPr>
        <w:br w:type="page"/>
      </w:r>
    </w:p>
    <w:p w14:paraId="03FBDBD1" w14:textId="77777777" w:rsidR="00363B50" w:rsidRPr="006D25A0" w:rsidRDefault="00363B50" w:rsidP="00363B50">
      <w:pPr>
        <w:pStyle w:val="zadanie"/>
        <w:rPr>
          <w:i w:val="0"/>
          <w:iCs w:val="0"/>
        </w:rPr>
      </w:pPr>
      <w:r w:rsidRPr="006D25A0">
        <w:lastRenderedPageBreak/>
        <w:t>Koordynacja planowania przestrzennego</w:t>
      </w:r>
    </w:p>
    <w:p w14:paraId="702C8723" w14:textId="77777777" w:rsidR="00363B50" w:rsidRDefault="00363B50" w:rsidP="00D6469F">
      <w:pPr>
        <w:pStyle w:val="Tekst"/>
      </w:pPr>
      <w:r>
        <w:t>Planowanie przestrzenne umożliwia utrzymanie i zachowanie równowagi środowiska ekologicznego podczas realizacji inwestycji. Ważnym aspektem jest utrzymanie lub/i poprawa warunków przewietrzania obszarów o zwartej zabudowie</w:t>
      </w:r>
      <w:r w:rsidRPr="008C7ACE">
        <w:t xml:space="preserve">. Gmina </w:t>
      </w:r>
      <w:r w:rsidR="00B8400B" w:rsidRPr="008C7ACE">
        <w:t>Mosina</w:t>
      </w:r>
      <w:r w:rsidRPr="008C7ACE">
        <w:t xml:space="preserve"> poprzez</w:t>
      </w:r>
      <w:r w:rsidR="00E45091" w:rsidRPr="008C7ACE">
        <w:t xml:space="preserve"> Studium Uwarunkowań i Kierunków Zagospodarowania Przestrzennego Gminy Mosina oraz liczne  Miejscowe</w:t>
      </w:r>
      <w:r w:rsidRPr="008C7ACE">
        <w:t xml:space="preserve"> Plan</w:t>
      </w:r>
      <w:r w:rsidR="00E45091" w:rsidRPr="008C7ACE">
        <w:t>y</w:t>
      </w:r>
      <w:r w:rsidRPr="008C7ACE">
        <w:t xml:space="preserve"> Zagospodarowania Przestrzennego (MPZP) </w:t>
      </w:r>
      <w:r>
        <w:t>realizuje politykę planowania przestrzennego. W ramach działania planowane jest zmiana uregulowań i procedur zmiany MPZP, aby uwzględniały one konieczność rozpatrywania wpływu dokonywanych zmian na realizację celów określonych w PGN.</w:t>
      </w:r>
      <w:r w:rsidR="00B8400B">
        <w:t xml:space="preserve"> </w:t>
      </w:r>
      <w:r w:rsidR="00B8400B" w:rsidRPr="00B8400B">
        <w:t xml:space="preserve">Zadanie </w:t>
      </w:r>
      <w:proofErr w:type="spellStart"/>
      <w:r w:rsidR="00B8400B" w:rsidRPr="00B8400B">
        <w:t>nieinwestycyjne</w:t>
      </w:r>
      <w:proofErr w:type="spellEnd"/>
      <w:r w:rsidR="00B8400B" w:rsidRPr="00B8400B">
        <w:t>, realizacja nie wymaga nakładów finansowych. Efekt z realizacji działania wpływa pośrednio na redukcje emisji gazów cieplarnianych, na aktualnym etapie niemożliwy do oszacowania.</w:t>
      </w:r>
    </w:p>
    <w:tbl>
      <w:tblPr>
        <w:tblStyle w:val="Tabela-Siatka4"/>
        <w:tblW w:w="5000" w:type="pct"/>
        <w:tblLook w:val="00A0" w:firstRow="1" w:lastRow="0" w:firstColumn="1" w:lastColumn="0" w:noHBand="0" w:noVBand="0"/>
      </w:tblPr>
      <w:tblGrid>
        <w:gridCol w:w="3175"/>
        <w:gridCol w:w="5887"/>
      </w:tblGrid>
      <w:tr w:rsidR="00363B50" w:rsidRPr="00CA7288" w14:paraId="382105AB" w14:textId="77777777" w:rsidTr="00787A57">
        <w:tc>
          <w:tcPr>
            <w:tcW w:w="1752" w:type="pct"/>
            <w:shd w:val="clear" w:color="auto" w:fill="92D050"/>
            <w:vAlign w:val="center"/>
          </w:tcPr>
          <w:p w14:paraId="77493BFA" w14:textId="77777777" w:rsidR="00363B50" w:rsidRPr="003E0181" w:rsidRDefault="00363B50" w:rsidP="00787A57">
            <w:pPr>
              <w:pStyle w:val="Tabstyl"/>
            </w:pPr>
            <w:r w:rsidRPr="003E0181">
              <w:t>Korzyści społeczne:</w:t>
            </w:r>
          </w:p>
        </w:tc>
        <w:tc>
          <w:tcPr>
            <w:tcW w:w="3248" w:type="pct"/>
            <w:vAlign w:val="center"/>
          </w:tcPr>
          <w:p w14:paraId="4F8EE62C" w14:textId="77777777" w:rsidR="00363B50" w:rsidRPr="003E0181" w:rsidRDefault="00363B50" w:rsidP="00787A57">
            <w:pPr>
              <w:pStyle w:val="Tabstyl"/>
            </w:pPr>
            <w:r w:rsidRPr="003E0181">
              <w:t>Infrastruktura dostosowana do potrzeb mieszkańców, wyższy komfort życia</w:t>
            </w:r>
          </w:p>
        </w:tc>
      </w:tr>
      <w:tr w:rsidR="00363B50" w:rsidRPr="00CA7288" w14:paraId="76D88289" w14:textId="77777777" w:rsidTr="00787A57">
        <w:tc>
          <w:tcPr>
            <w:tcW w:w="1752" w:type="pct"/>
            <w:shd w:val="clear" w:color="auto" w:fill="92D050"/>
            <w:vAlign w:val="center"/>
          </w:tcPr>
          <w:p w14:paraId="65E3493C" w14:textId="77777777" w:rsidR="00363B50" w:rsidRPr="003E0181" w:rsidRDefault="00363B50" w:rsidP="00787A57">
            <w:pPr>
              <w:pStyle w:val="Tabstyl"/>
            </w:pPr>
            <w:r w:rsidRPr="003E0181">
              <w:t>Korzyści ekonomiczne:</w:t>
            </w:r>
          </w:p>
        </w:tc>
        <w:tc>
          <w:tcPr>
            <w:tcW w:w="3248" w:type="pct"/>
            <w:vAlign w:val="center"/>
          </w:tcPr>
          <w:p w14:paraId="5B7D7403" w14:textId="77777777" w:rsidR="00363B50" w:rsidRPr="003E0181" w:rsidRDefault="00363B50" w:rsidP="00787A57">
            <w:pPr>
              <w:pStyle w:val="Tabstyl"/>
            </w:pPr>
            <w:r w:rsidRPr="003E0181">
              <w:t>Redukcja kosztów zw</w:t>
            </w:r>
            <w:r w:rsidR="00D6469F">
              <w:t>iązanych z ochroną środowiska i </w:t>
            </w:r>
            <w:r w:rsidRPr="003E0181">
              <w:t>transportem</w:t>
            </w:r>
          </w:p>
        </w:tc>
      </w:tr>
      <w:tr w:rsidR="00363B50" w:rsidRPr="00CA7288" w14:paraId="03DBDFD9" w14:textId="77777777" w:rsidTr="00787A57">
        <w:tc>
          <w:tcPr>
            <w:tcW w:w="1752" w:type="pct"/>
            <w:shd w:val="clear" w:color="auto" w:fill="92D050"/>
            <w:vAlign w:val="center"/>
          </w:tcPr>
          <w:p w14:paraId="6B14ADBD" w14:textId="77777777" w:rsidR="00363B50" w:rsidRPr="003E0181" w:rsidRDefault="00363B50" w:rsidP="00787A57">
            <w:pPr>
              <w:pStyle w:val="Tabstyl"/>
            </w:pPr>
            <w:r w:rsidRPr="003E0181">
              <w:t>Korzyści środowiskowe:</w:t>
            </w:r>
          </w:p>
        </w:tc>
        <w:tc>
          <w:tcPr>
            <w:tcW w:w="3248" w:type="pct"/>
            <w:vAlign w:val="center"/>
          </w:tcPr>
          <w:p w14:paraId="135A2220" w14:textId="77777777" w:rsidR="00363B50" w:rsidRPr="003E0181" w:rsidRDefault="00363B50" w:rsidP="00787A57">
            <w:pPr>
              <w:pStyle w:val="Tabstyl"/>
            </w:pPr>
            <w:r w:rsidRPr="003E0181">
              <w:t>Redukcja emisji gazów cieplarnianych, lepsza wentylacja miejscowości</w:t>
            </w:r>
          </w:p>
        </w:tc>
      </w:tr>
    </w:tbl>
    <w:p w14:paraId="2527407B" w14:textId="77777777" w:rsidR="00363B50" w:rsidRPr="00CA7288" w:rsidRDefault="00363B50" w:rsidP="00363B50">
      <w:pPr>
        <w:pStyle w:val="Tabstyl"/>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363B50" w:rsidRPr="00CA7288" w14:paraId="7C56FB5B" w14:textId="77777777" w:rsidTr="00787A57">
        <w:trPr>
          <w:trHeight w:val="272"/>
        </w:trPr>
        <w:tc>
          <w:tcPr>
            <w:tcW w:w="9062" w:type="dxa"/>
            <w:shd w:val="clear" w:color="auto" w:fill="92D050"/>
            <w:vAlign w:val="center"/>
          </w:tcPr>
          <w:p w14:paraId="6DE16E72" w14:textId="77777777" w:rsidR="00363B50" w:rsidRPr="00CA7288" w:rsidRDefault="00363B50" w:rsidP="00787A57">
            <w:pPr>
              <w:pStyle w:val="Tabstyl"/>
              <w:rPr>
                <w:rStyle w:val="Pogrubienie"/>
                <w:highlight w:val="yellow"/>
              </w:rPr>
            </w:pPr>
            <w:r w:rsidRPr="00321217">
              <w:rPr>
                <w:rStyle w:val="Pogrubienie"/>
              </w:rPr>
              <w:t>Szczegółowe wskaźniki monitorowania</w:t>
            </w:r>
          </w:p>
        </w:tc>
      </w:tr>
      <w:tr w:rsidR="00363B50" w:rsidRPr="00CA7288" w14:paraId="00F84F7A" w14:textId="77777777" w:rsidTr="00787A57">
        <w:trPr>
          <w:trHeight w:val="272"/>
        </w:trPr>
        <w:tc>
          <w:tcPr>
            <w:tcW w:w="9062" w:type="dxa"/>
            <w:shd w:val="clear" w:color="auto" w:fill="auto"/>
            <w:vAlign w:val="center"/>
          </w:tcPr>
          <w:p w14:paraId="2FF5BA49" w14:textId="77777777" w:rsidR="00363B50" w:rsidRPr="00CA7288" w:rsidRDefault="00363B50" w:rsidP="00787A57">
            <w:pPr>
              <w:pStyle w:val="Tabstyl"/>
              <w:rPr>
                <w:highlight w:val="yellow"/>
              </w:rPr>
            </w:pPr>
            <w:r w:rsidRPr="00321217">
              <w:t xml:space="preserve">Odsetek </w:t>
            </w:r>
            <w:proofErr w:type="spellStart"/>
            <w:r w:rsidRPr="00321217">
              <w:t>mpzp</w:t>
            </w:r>
            <w:proofErr w:type="spellEnd"/>
            <w:r w:rsidRPr="00321217">
              <w:t xml:space="preserve"> </w:t>
            </w:r>
            <w:r>
              <w:t xml:space="preserve">obejmujących swoim zasięgiem obszar gminy </w:t>
            </w:r>
            <w:r w:rsidRPr="00321217">
              <w:t>w których uwzględniono konieczność rozpatrywania wpływu dokonywanych zmian na realizację celów określonych w PGN</w:t>
            </w:r>
            <w:r>
              <w:t xml:space="preserve"> [%]</w:t>
            </w:r>
          </w:p>
        </w:tc>
      </w:tr>
    </w:tbl>
    <w:p w14:paraId="510D9D56" w14:textId="77777777" w:rsidR="00363B50" w:rsidRPr="005B65DC" w:rsidRDefault="00363B50" w:rsidP="00363B50">
      <w:pPr>
        <w:pStyle w:val="Tekstramka1"/>
      </w:pPr>
      <w:r w:rsidRPr="005B65DC">
        <w:t xml:space="preserve">Projekt: </w:t>
      </w:r>
      <w:r w:rsidRPr="005B65DC">
        <w:rPr>
          <w:b/>
        </w:rPr>
        <w:t>Koordynacja Planowania Przestrzennego</w:t>
      </w:r>
    </w:p>
    <w:p w14:paraId="1259D7EB" w14:textId="77777777" w:rsidR="00363B50" w:rsidRPr="005B65DC" w:rsidRDefault="00363B50" w:rsidP="00363B50">
      <w:pPr>
        <w:pStyle w:val="Tekstramka1"/>
      </w:pPr>
    </w:p>
    <w:p w14:paraId="1BBD11FD" w14:textId="77777777" w:rsidR="00363B50" w:rsidRPr="005B65DC" w:rsidRDefault="00363B50" w:rsidP="00363B50">
      <w:pPr>
        <w:pStyle w:val="Tekstramka1"/>
      </w:pPr>
      <w:r w:rsidRPr="005B65DC">
        <w:t xml:space="preserve">Szacowany koszt: </w:t>
      </w:r>
      <w:r>
        <w:t>-</w:t>
      </w:r>
    </w:p>
    <w:p w14:paraId="3F67D28E" w14:textId="77777777" w:rsidR="00363B50" w:rsidRPr="005B65DC" w:rsidRDefault="00363B50" w:rsidP="00363B50">
      <w:pPr>
        <w:pStyle w:val="Tekstramka1"/>
      </w:pPr>
      <w:r w:rsidRPr="005B65DC">
        <w:t xml:space="preserve">Środki krajowe: </w:t>
      </w:r>
      <w:r>
        <w:t>-</w:t>
      </w:r>
    </w:p>
    <w:p w14:paraId="0D055B8B" w14:textId="77777777" w:rsidR="00363B50" w:rsidRPr="00321217" w:rsidRDefault="00363B50" w:rsidP="00363B50">
      <w:pPr>
        <w:pStyle w:val="Tekstramka1"/>
      </w:pPr>
      <w:r w:rsidRPr="00321217">
        <w:t>Lata wdrażania działania: 2017-2020</w:t>
      </w:r>
    </w:p>
    <w:p w14:paraId="2195A1B0" w14:textId="77777777" w:rsidR="00363B50" w:rsidRPr="00321217" w:rsidRDefault="00363B50" w:rsidP="00363B50">
      <w:pPr>
        <w:pStyle w:val="Tekstramka1"/>
      </w:pPr>
      <w:r w:rsidRPr="00321217">
        <w:t xml:space="preserve">Podmiot realizujący zadanie: </w:t>
      </w:r>
      <w:r w:rsidRPr="00363B50">
        <w:t>Urząd Miejski w Mosinie</w:t>
      </w:r>
      <w:r>
        <w:br/>
      </w:r>
      <w:r w:rsidRPr="00321217">
        <w:t>Ograniczenie zużycia energii (MWh/r): pośrednie</w:t>
      </w:r>
    </w:p>
    <w:p w14:paraId="0468ADA4" w14:textId="77777777" w:rsidR="00363B50" w:rsidRPr="006615EE" w:rsidRDefault="00363B50" w:rsidP="00363B50">
      <w:pPr>
        <w:pStyle w:val="Tekstramka1"/>
      </w:pPr>
      <w:r w:rsidRPr="00321217">
        <w:t>Ograniczenie emisji gazów cieplarnianych (Mg CO</w:t>
      </w:r>
      <w:r w:rsidRPr="00321217">
        <w:rPr>
          <w:vertAlign w:val="subscript"/>
        </w:rPr>
        <w:t>2</w:t>
      </w:r>
      <w:r w:rsidRPr="00321217">
        <w:t>e/rok): pośrednie</w:t>
      </w:r>
    </w:p>
    <w:p w14:paraId="3EDA11BE" w14:textId="77777777" w:rsidR="003A46AE" w:rsidRDefault="003A46AE" w:rsidP="00027282">
      <w:pPr>
        <w:widowControl w:val="0"/>
        <w:spacing w:before="120"/>
        <w:jc w:val="both"/>
        <w:rPr>
          <w:rFonts w:cs="Arial"/>
          <w:snapToGrid w:val="0"/>
          <w:szCs w:val="28"/>
        </w:rPr>
      </w:pPr>
    </w:p>
    <w:p w14:paraId="4EE78375" w14:textId="77777777" w:rsidR="003A46AE" w:rsidRPr="00027282" w:rsidRDefault="003A46AE" w:rsidP="003A46AE">
      <w:pPr>
        <w:spacing w:after="200"/>
        <w:rPr>
          <w:rFonts w:cs="Arial"/>
          <w:snapToGrid w:val="0"/>
          <w:szCs w:val="28"/>
        </w:rPr>
      </w:pPr>
      <w:r>
        <w:rPr>
          <w:rFonts w:cs="Arial"/>
          <w:snapToGrid w:val="0"/>
          <w:szCs w:val="28"/>
        </w:rPr>
        <w:br w:type="page"/>
      </w:r>
    </w:p>
    <w:p w14:paraId="22AB0CC0" w14:textId="77777777" w:rsidR="00027282" w:rsidRPr="00027282" w:rsidRDefault="00027282" w:rsidP="000D43C4">
      <w:pPr>
        <w:pStyle w:val="Nagwek3"/>
      </w:pPr>
      <w:bookmarkStart w:id="575" w:name="_Toc429564418"/>
      <w:bookmarkStart w:id="576" w:name="_Toc434913990"/>
      <w:bookmarkStart w:id="577" w:name="_Toc445994286"/>
      <w:bookmarkEnd w:id="569"/>
      <w:bookmarkEnd w:id="570"/>
      <w:bookmarkEnd w:id="571"/>
      <w:bookmarkEnd w:id="572"/>
      <w:bookmarkEnd w:id="573"/>
      <w:bookmarkEnd w:id="574"/>
      <w:r w:rsidRPr="00027282">
        <w:lastRenderedPageBreak/>
        <w:t>Podsumowanie efektów wdrażanych działań</w:t>
      </w:r>
      <w:bookmarkEnd w:id="575"/>
      <w:bookmarkEnd w:id="576"/>
      <w:bookmarkEnd w:id="577"/>
    </w:p>
    <w:p w14:paraId="1714F526" w14:textId="77777777" w:rsidR="00027282" w:rsidRPr="00027282" w:rsidRDefault="00027282" w:rsidP="00292135">
      <w:pPr>
        <w:pStyle w:val="Tekst"/>
      </w:pPr>
      <w:r w:rsidRPr="00027282">
        <w:t xml:space="preserve">Działania zaplanowane do realizacji na lata 2015-2020 pozwolą na ograniczenie emisji </w:t>
      </w:r>
      <w:r w:rsidR="00064373" w:rsidRPr="00292135">
        <w:t>o</w:t>
      </w:r>
      <w:r w:rsidR="00064373">
        <w:t> </w:t>
      </w:r>
      <w:r w:rsidR="006C6C48">
        <w:t>8 </w:t>
      </w:r>
      <w:r w:rsidR="00420C0E">
        <w:t>798</w:t>
      </w:r>
      <w:r w:rsidRPr="00027282">
        <w:t> Mg CO</w:t>
      </w:r>
      <w:r w:rsidRPr="00027282">
        <w:rPr>
          <w:vertAlign w:val="subscript"/>
        </w:rPr>
        <w:t>2</w:t>
      </w:r>
      <w:r w:rsidRPr="00027282">
        <w:t xml:space="preserve">e, co wymaga inwestycji na ponad </w:t>
      </w:r>
      <w:r w:rsidR="00C5357B">
        <w:t>40,1</w:t>
      </w:r>
      <w:r w:rsidRPr="00027282">
        <w:t xml:space="preserve"> mln zł (wszystkie zaangażowane strony, koszty szacunkowe). Realizacja dz</w:t>
      </w:r>
      <w:r w:rsidR="005166CA">
        <w:t>iałań pozwoli osiągnąć</w:t>
      </w:r>
      <w:r w:rsidR="00292135">
        <w:t xml:space="preserve"> redukcję emisji o ok. </w:t>
      </w:r>
      <w:r w:rsidR="00420C0E">
        <w:t>6,5</w:t>
      </w:r>
      <w:r w:rsidR="006D7E86">
        <w:t>% w </w:t>
      </w:r>
      <w:r w:rsidRPr="00027282">
        <w:t>porównaniu z rokiem bazowym.</w:t>
      </w:r>
    </w:p>
    <w:p w14:paraId="1A0D6CA7" w14:textId="77777777" w:rsidR="00027282" w:rsidRPr="00027282" w:rsidRDefault="00BF073B" w:rsidP="00346C26">
      <w:pPr>
        <w:pStyle w:val="Tableg"/>
        <w:rPr>
          <w:lang w:eastAsia="en-US"/>
        </w:rPr>
      </w:pPr>
      <w:bookmarkStart w:id="578" w:name="_Toc429564624"/>
      <w:bookmarkStart w:id="579" w:name="_Toc445994348"/>
      <w:r>
        <w:t xml:space="preserve">Tabela </w:t>
      </w:r>
      <w:fldSimple w:instr=" STYLEREF 1 \s ">
        <w:r w:rsidR="004D5EC8">
          <w:rPr>
            <w:noProof/>
          </w:rPr>
          <w:t>IX</w:t>
        </w:r>
      </w:fldSimple>
      <w:r w:rsidR="00514928">
        <w:t>.</w:t>
      </w:r>
      <w:fldSimple w:instr=" SEQ Tabela \* ARABIC \s 1 ">
        <w:r w:rsidR="004D5EC8">
          <w:rPr>
            <w:noProof/>
          </w:rPr>
          <w:t>29</w:t>
        </w:r>
      </w:fldSimple>
      <w:r w:rsidR="00292135">
        <w:rPr>
          <w:noProof/>
        </w:rPr>
        <w:t>.</w:t>
      </w:r>
      <w:r w:rsidR="00027282" w:rsidRPr="00027282">
        <w:rPr>
          <w:lang w:eastAsia="en-US"/>
        </w:rPr>
        <w:t xml:space="preserve"> Podsumowanie efektów realizacji zadań</w:t>
      </w:r>
      <w:bookmarkEnd w:id="578"/>
      <w:bookmarkEnd w:id="5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1936"/>
        <w:gridCol w:w="2061"/>
        <w:gridCol w:w="1613"/>
        <w:gridCol w:w="1582"/>
        <w:gridCol w:w="1870"/>
      </w:tblGrid>
      <w:tr w:rsidR="00027282" w:rsidRPr="00660354" w14:paraId="29D349D8" w14:textId="77777777" w:rsidTr="00514928">
        <w:trPr>
          <w:trHeight w:val="413"/>
          <w:jc w:val="center"/>
        </w:trPr>
        <w:tc>
          <w:tcPr>
            <w:tcW w:w="1068" w:type="pct"/>
            <w:vMerge w:val="restart"/>
            <w:shd w:val="clear" w:color="auto" w:fill="92D050"/>
            <w:vAlign w:val="center"/>
            <w:hideMark/>
          </w:tcPr>
          <w:p w14:paraId="100DFED7" w14:textId="77777777" w:rsidR="00027282" w:rsidRPr="00660354" w:rsidRDefault="00027282" w:rsidP="00514928">
            <w:pPr>
              <w:pStyle w:val="Tabstyl"/>
            </w:pPr>
            <w:r w:rsidRPr="00660354">
              <w:t>Obszary zadań</w:t>
            </w:r>
          </w:p>
        </w:tc>
        <w:tc>
          <w:tcPr>
            <w:tcW w:w="1137" w:type="pct"/>
            <w:vMerge w:val="restart"/>
            <w:shd w:val="clear" w:color="auto" w:fill="92D050"/>
            <w:vAlign w:val="center"/>
          </w:tcPr>
          <w:p w14:paraId="03F62C1E" w14:textId="77777777" w:rsidR="00027282" w:rsidRPr="00660354" w:rsidRDefault="00027282" w:rsidP="00514928">
            <w:pPr>
              <w:pStyle w:val="Tabstyl"/>
            </w:pPr>
            <w:r w:rsidRPr="00660354">
              <w:t>Szacowane koszty działań</w:t>
            </w:r>
          </w:p>
        </w:tc>
        <w:tc>
          <w:tcPr>
            <w:tcW w:w="2795" w:type="pct"/>
            <w:gridSpan w:val="3"/>
            <w:shd w:val="clear" w:color="auto" w:fill="92D050"/>
            <w:vAlign w:val="center"/>
            <w:hideMark/>
          </w:tcPr>
          <w:p w14:paraId="16071C3F" w14:textId="77777777" w:rsidR="00027282" w:rsidRPr="00660354" w:rsidRDefault="00027282" w:rsidP="00514928">
            <w:pPr>
              <w:pStyle w:val="Tabstyl"/>
            </w:pPr>
            <w:r w:rsidRPr="00660354">
              <w:t>Oczekiwane efekty w roku 2020</w:t>
            </w:r>
          </w:p>
        </w:tc>
      </w:tr>
      <w:tr w:rsidR="00027282" w:rsidRPr="00660354" w14:paraId="694B8DC7" w14:textId="77777777" w:rsidTr="00514928">
        <w:trPr>
          <w:trHeight w:val="627"/>
          <w:jc w:val="center"/>
        </w:trPr>
        <w:tc>
          <w:tcPr>
            <w:tcW w:w="1068" w:type="pct"/>
            <w:vMerge/>
            <w:shd w:val="clear" w:color="auto" w:fill="92D050"/>
            <w:vAlign w:val="center"/>
            <w:hideMark/>
          </w:tcPr>
          <w:p w14:paraId="29C4BCB6" w14:textId="77777777" w:rsidR="00027282" w:rsidRPr="00660354" w:rsidRDefault="00027282" w:rsidP="00514928">
            <w:pPr>
              <w:pStyle w:val="Tabstyl"/>
            </w:pPr>
          </w:p>
        </w:tc>
        <w:tc>
          <w:tcPr>
            <w:tcW w:w="1137" w:type="pct"/>
            <w:vMerge/>
            <w:shd w:val="clear" w:color="auto" w:fill="92D050"/>
            <w:vAlign w:val="center"/>
          </w:tcPr>
          <w:p w14:paraId="7B885267" w14:textId="77777777" w:rsidR="00027282" w:rsidRPr="00660354" w:rsidRDefault="00027282" w:rsidP="00514928">
            <w:pPr>
              <w:pStyle w:val="Tabstyl"/>
            </w:pPr>
          </w:p>
        </w:tc>
        <w:tc>
          <w:tcPr>
            <w:tcW w:w="890" w:type="pct"/>
            <w:shd w:val="clear" w:color="auto" w:fill="92D050"/>
            <w:vAlign w:val="center"/>
            <w:hideMark/>
          </w:tcPr>
          <w:p w14:paraId="37CE33C7" w14:textId="77777777" w:rsidR="00027282" w:rsidRPr="00660354" w:rsidRDefault="00027282" w:rsidP="00514928">
            <w:pPr>
              <w:pStyle w:val="Tabstyl"/>
            </w:pPr>
            <w:r w:rsidRPr="00660354">
              <w:t>oszczędności energii</w:t>
            </w:r>
          </w:p>
        </w:tc>
        <w:tc>
          <w:tcPr>
            <w:tcW w:w="873" w:type="pct"/>
            <w:shd w:val="clear" w:color="auto" w:fill="92D050"/>
            <w:vAlign w:val="center"/>
            <w:hideMark/>
          </w:tcPr>
          <w:p w14:paraId="7CA52498" w14:textId="77777777" w:rsidR="00027282" w:rsidRPr="00660354" w:rsidRDefault="00027282" w:rsidP="00514928">
            <w:pPr>
              <w:pStyle w:val="Tabstyl"/>
            </w:pPr>
            <w:r w:rsidRPr="00660354">
              <w:t>redukcja emisji CO</w:t>
            </w:r>
            <w:r w:rsidRPr="00660354">
              <w:rPr>
                <w:vertAlign w:val="subscript"/>
              </w:rPr>
              <w:t>2</w:t>
            </w:r>
            <w:r w:rsidRPr="00660354">
              <w:t>e</w:t>
            </w:r>
          </w:p>
        </w:tc>
        <w:tc>
          <w:tcPr>
            <w:tcW w:w="1032" w:type="pct"/>
            <w:shd w:val="clear" w:color="auto" w:fill="92D050"/>
            <w:vAlign w:val="center"/>
            <w:hideMark/>
          </w:tcPr>
          <w:p w14:paraId="6679CA1C" w14:textId="77777777" w:rsidR="00027282" w:rsidRPr="00660354" w:rsidRDefault="00027282" w:rsidP="00514928">
            <w:pPr>
              <w:pStyle w:val="Tabstyl"/>
            </w:pPr>
            <w:r w:rsidRPr="00660354">
              <w:t>wytwarzanie energii odnawialnej</w:t>
            </w:r>
          </w:p>
        </w:tc>
      </w:tr>
      <w:tr w:rsidR="00027282" w:rsidRPr="00660354" w14:paraId="2380782E" w14:textId="77777777" w:rsidTr="00514928">
        <w:trPr>
          <w:trHeight w:val="213"/>
          <w:jc w:val="center"/>
        </w:trPr>
        <w:tc>
          <w:tcPr>
            <w:tcW w:w="1068" w:type="pct"/>
            <w:vMerge/>
            <w:shd w:val="clear" w:color="auto" w:fill="92D050"/>
            <w:vAlign w:val="center"/>
            <w:hideMark/>
          </w:tcPr>
          <w:p w14:paraId="128B03EE" w14:textId="77777777" w:rsidR="00027282" w:rsidRPr="00660354" w:rsidRDefault="00027282" w:rsidP="00514928">
            <w:pPr>
              <w:pStyle w:val="Tabstyl"/>
            </w:pPr>
          </w:p>
        </w:tc>
        <w:tc>
          <w:tcPr>
            <w:tcW w:w="1137" w:type="pct"/>
            <w:shd w:val="clear" w:color="auto" w:fill="92D050"/>
            <w:vAlign w:val="center"/>
          </w:tcPr>
          <w:p w14:paraId="7A2285DE" w14:textId="77777777" w:rsidR="00027282" w:rsidRPr="00660354" w:rsidRDefault="00027282" w:rsidP="00514928">
            <w:pPr>
              <w:pStyle w:val="Tabstyl"/>
            </w:pPr>
            <w:r w:rsidRPr="00660354">
              <w:t>[PLN]</w:t>
            </w:r>
          </w:p>
        </w:tc>
        <w:tc>
          <w:tcPr>
            <w:tcW w:w="890" w:type="pct"/>
            <w:shd w:val="clear" w:color="auto" w:fill="92D050"/>
            <w:vAlign w:val="center"/>
            <w:hideMark/>
          </w:tcPr>
          <w:p w14:paraId="19768FA2" w14:textId="77777777" w:rsidR="00027282" w:rsidRPr="00660354" w:rsidRDefault="00027282" w:rsidP="00514928">
            <w:pPr>
              <w:pStyle w:val="Tabstyl"/>
            </w:pPr>
            <w:r w:rsidRPr="00660354">
              <w:t>[MWh/r]</w:t>
            </w:r>
          </w:p>
        </w:tc>
        <w:tc>
          <w:tcPr>
            <w:tcW w:w="873" w:type="pct"/>
            <w:shd w:val="clear" w:color="auto" w:fill="92D050"/>
            <w:vAlign w:val="center"/>
            <w:hideMark/>
          </w:tcPr>
          <w:p w14:paraId="74710899" w14:textId="77777777" w:rsidR="00027282" w:rsidRPr="00660354" w:rsidRDefault="00027282" w:rsidP="00514928">
            <w:pPr>
              <w:pStyle w:val="Tabstyl"/>
            </w:pPr>
            <w:r w:rsidRPr="00660354">
              <w:t>[Mg CO</w:t>
            </w:r>
            <w:r w:rsidRPr="00660354">
              <w:rPr>
                <w:vertAlign w:val="subscript"/>
              </w:rPr>
              <w:t>2</w:t>
            </w:r>
            <w:r w:rsidRPr="00660354">
              <w:t>e/r]</w:t>
            </w:r>
          </w:p>
        </w:tc>
        <w:tc>
          <w:tcPr>
            <w:tcW w:w="1032" w:type="pct"/>
            <w:shd w:val="clear" w:color="auto" w:fill="92D050"/>
            <w:vAlign w:val="center"/>
            <w:hideMark/>
          </w:tcPr>
          <w:p w14:paraId="2F63D21D" w14:textId="77777777" w:rsidR="00027282" w:rsidRPr="00660354" w:rsidRDefault="00027282" w:rsidP="00514928">
            <w:pPr>
              <w:pStyle w:val="Tabstyl"/>
            </w:pPr>
            <w:r w:rsidRPr="00660354">
              <w:t>[MWh/r]</w:t>
            </w:r>
          </w:p>
        </w:tc>
      </w:tr>
      <w:tr w:rsidR="00514928" w:rsidRPr="00660354" w14:paraId="39C324F9" w14:textId="77777777" w:rsidTr="00514928">
        <w:trPr>
          <w:trHeight w:val="300"/>
          <w:jc w:val="center"/>
        </w:trPr>
        <w:tc>
          <w:tcPr>
            <w:tcW w:w="1068" w:type="pct"/>
            <w:shd w:val="clear" w:color="auto" w:fill="auto"/>
            <w:vAlign w:val="center"/>
            <w:hideMark/>
          </w:tcPr>
          <w:p w14:paraId="128F47CB" w14:textId="77777777" w:rsidR="00514928" w:rsidRPr="00660354" w:rsidRDefault="00514928" w:rsidP="00514928">
            <w:pPr>
              <w:pStyle w:val="Tabstyl"/>
            </w:pPr>
            <w:r w:rsidRPr="00660354">
              <w:t>Energetyka</w:t>
            </w:r>
          </w:p>
        </w:tc>
        <w:tc>
          <w:tcPr>
            <w:tcW w:w="1137" w:type="pct"/>
            <w:shd w:val="clear" w:color="auto" w:fill="auto"/>
            <w:vAlign w:val="center"/>
          </w:tcPr>
          <w:p w14:paraId="1DC1EA60" w14:textId="77777777" w:rsidR="00514928" w:rsidRPr="00C5357B" w:rsidRDefault="00514928" w:rsidP="00514928">
            <w:pPr>
              <w:pStyle w:val="Tabstyl"/>
            </w:pPr>
            <w:r w:rsidRPr="004D2FC0">
              <w:t>1 500 000,00</w:t>
            </w:r>
          </w:p>
        </w:tc>
        <w:tc>
          <w:tcPr>
            <w:tcW w:w="890" w:type="pct"/>
            <w:shd w:val="clear" w:color="auto" w:fill="auto"/>
            <w:noWrap/>
            <w:vAlign w:val="center"/>
          </w:tcPr>
          <w:p w14:paraId="33491E1F" w14:textId="77777777" w:rsidR="00514928" w:rsidRPr="00C5357B" w:rsidRDefault="00514928" w:rsidP="00514928">
            <w:pPr>
              <w:pStyle w:val="Tabstyl"/>
            </w:pPr>
            <w:r w:rsidRPr="004D2FC0">
              <w:t>3 819,00</w:t>
            </w:r>
          </w:p>
        </w:tc>
        <w:tc>
          <w:tcPr>
            <w:tcW w:w="873" w:type="pct"/>
            <w:shd w:val="clear" w:color="auto" w:fill="auto"/>
            <w:noWrap/>
            <w:vAlign w:val="center"/>
          </w:tcPr>
          <w:p w14:paraId="17155C69" w14:textId="77777777" w:rsidR="00514928" w:rsidRPr="00C5357B" w:rsidRDefault="00514928" w:rsidP="00514928">
            <w:pPr>
              <w:pStyle w:val="Tabstyl"/>
            </w:pPr>
            <w:r w:rsidRPr="004D2FC0">
              <w:t>3 101,00</w:t>
            </w:r>
          </w:p>
        </w:tc>
        <w:tc>
          <w:tcPr>
            <w:tcW w:w="1032" w:type="pct"/>
            <w:shd w:val="clear" w:color="auto" w:fill="auto"/>
            <w:noWrap/>
            <w:vAlign w:val="center"/>
          </w:tcPr>
          <w:p w14:paraId="2986F71F" w14:textId="77777777" w:rsidR="00514928" w:rsidRPr="00660354" w:rsidRDefault="00514928" w:rsidP="00514928">
            <w:pPr>
              <w:pStyle w:val="Tabstyl"/>
            </w:pPr>
            <w:r w:rsidRPr="004D2FC0">
              <w:t>0,00</w:t>
            </w:r>
          </w:p>
        </w:tc>
      </w:tr>
      <w:tr w:rsidR="00514928" w:rsidRPr="00660354" w14:paraId="41C20919" w14:textId="77777777" w:rsidTr="00514928">
        <w:trPr>
          <w:trHeight w:val="300"/>
          <w:jc w:val="center"/>
        </w:trPr>
        <w:tc>
          <w:tcPr>
            <w:tcW w:w="1068" w:type="pct"/>
            <w:shd w:val="clear" w:color="auto" w:fill="auto"/>
            <w:vAlign w:val="center"/>
            <w:hideMark/>
          </w:tcPr>
          <w:p w14:paraId="0E6E2D97" w14:textId="77777777" w:rsidR="00514928" w:rsidRPr="00660354" w:rsidRDefault="00514928" w:rsidP="00514928">
            <w:pPr>
              <w:pStyle w:val="Tabstyl"/>
            </w:pPr>
            <w:r w:rsidRPr="00660354">
              <w:t>Budownictwo i gospodarstwa domowe</w:t>
            </w:r>
          </w:p>
        </w:tc>
        <w:tc>
          <w:tcPr>
            <w:tcW w:w="1137" w:type="pct"/>
            <w:shd w:val="clear" w:color="auto" w:fill="auto"/>
            <w:vAlign w:val="center"/>
          </w:tcPr>
          <w:p w14:paraId="33D7B81F" w14:textId="77777777" w:rsidR="00514928" w:rsidRPr="00660354" w:rsidRDefault="00514928" w:rsidP="00514928">
            <w:pPr>
              <w:pStyle w:val="Tabstyl"/>
            </w:pPr>
            <w:r w:rsidRPr="004D2FC0">
              <w:t>4 320 000,00</w:t>
            </w:r>
          </w:p>
        </w:tc>
        <w:tc>
          <w:tcPr>
            <w:tcW w:w="890" w:type="pct"/>
            <w:shd w:val="clear" w:color="auto" w:fill="auto"/>
            <w:noWrap/>
            <w:vAlign w:val="center"/>
          </w:tcPr>
          <w:p w14:paraId="75BF54ED" w14:textId="77777777" w:rsidR="00514928" w:rsidRPr="00660354" w:rsidRDefault="00514928" w:rsidP="00514928">
            <w:pPr>
              <w:pStyle w:val="Tabstyl"/>
            </w:pPr>
            <w:r w:rsidRPr="004D2FC0">
              <w:t>8 347,91</w:t>
            </w:r>
          </w:p>
        </w:tc>
        <w:tc>
          <w:tcPr>
            <w:tcW w:w="873" w:type="pct"/>
            <w:shd w:val="clear" w:color="auto" w:fill="auto"/>
            <w:noWrap/>
            <w:vAlign w:val="center"/>
          </w:tcPr>
          <w:p w14:paraId="4829F5DE" w14:textId="77777777" w:rsidR="00514928" w:rsidRPr="00660354" w:rsidRDefault="00514928" w:rsidP="00514928">
            <w:pPr>
              <w:pStyle w:val="Tabstyl"/>
            </w:pPr>
            <w:r w:rsidRPr="004D2FC0">
              <w:t>3 078,25</w:t>
            </w:r>
          </w:p>
        </w:tc>
        <w:tc>
          <w:tcPr>
            <w:tcW w:w="1032" w:type="pct"/>
            <w:shd w:val="clear" w:color="auto" w:fill="auto"/>
            <w:noWrap/>
            <w:vAlign w:val="center"/>
          </w:tcPr>
          <w:p w14:paraId="0CCA2389" w14:textId="04395363" w:rsidR="00514928" w:rsidRPr="00660354" w:rsidRDefault="009230FB" w:rsidP="00514928">
            <w:pPr>
              <w:pStyle w:val="Tabstyl"/>
            </w:pPr>
            <w:r w:rsidRPr="004B68A1">
              <w:rPr>
                <w:color w:val="FF0000"/>
              </w:rPr>
              <w:t>19,80</w:t>
            </w:r>
          </w:p>
        </w:tc>
      </w:tr>
      <w:tr w:rsidR="00514928" w:rsidRPr="00660354" w14:paraId="60C40BA7" w14:textId="77777777" w:rsidTr="00514928">
        <w:trPr>
          <w:trHeight w:val="300"/>
          <w:jc w:val="center"/>
        </w:trPr>
        <w:tc>
          <w:tcPr>
            <w:tcW w:w="1068" w:type="pct"/>
            <w:shd w:val="clear" w:color="auto" w:fill="auto"/>
            <w:vAlign w:val="center"/>
            <w:hideMark/>
          </w:tcPr>
          <w:p w14:paraId="4BE3E51D" w14:textId="77777777" w:rsidR="00514928" w:rsidRPr="00660354" w:rsidRDefault="00514928" w:rsidP="00514928">
            <w:pPr>
              <w:pStyle w:val="Tabstyl"/>
            </w:pPr>
            <w:r w:rsidRPr="00660354">
              <w:t>Transport</w:t>
            </w:r>
          </w:p>
        </w:tc>
        <w:tc>
          <w:tcPr>
            <w:tcW w:w="1137" w:type="pct"/>
            <w:shd w:val="clear" w:color="auto" w:fill="auto"/>
            <w:vAlign w:val="center"/>
          </w:tcPr>
          <w:p w14:paraId="00D96BFF" w14:textId="77777777" w:rsidR="00514928" w:rsidRPr="00660354" w:rsidRDefault="00514928" w:rsidP="00514928">
            <w:pPr>
              <w:pStyle w:val="Tabstyl"/>
            </w:pPr>
            <w:r w:rsidRPr="004D2FC0">
              <w:t>34 075 000,00</w:t>
            </w:r>
          </w:p>
        </w:tc>
        <w:tc>
          <w:tcPr>
            <w:tcW w:w="890" w:type="pct"/>
            <w:shd w:val="clear" w:color="auto" w:fill="auto"/>
            <w:noWrap/>
            <w:vAlign w:val="center"/>
          </w:tcPr>
          <w:p w14:paraId="3010BCAD" w14:textId="77777777" w:rsidR="00514928" w:rsidRPr="00660354" w:rsidRDefault="00514928" w:rsidP="00514928">
            <w:pPr>
              <w:pStyle w:val="Tabstyl"/>
            </w:pPr>
            <w:r w:rsidRPr="004D2FC0">
              <w:t>4 269,00</w:t>
            </w:r>
          </w:p>
        </w:tc>
        <w:tc>
          <w:tcPr>
            <w:tcW w:w="873" w:type="pct"/>
            <w:shd w:val="clear" w:color="auto" w:fill="auto"/>
            <w:noWrap/>
            <w:vAlign w:val="center"/>
          </w:tcPr>
          <w:p w14:paraId="0D2304AE" w14:textId="77777777" w:rsidR="00514928" w:rsidRPr="00660354" w:rsidRDefault="00514928" w:rsidP="00514928">
            <w:pPr>
              <w:pStyle w:val="Tabstyl"/>
            </w:pPr>
            <w:r w:rsidRPr="004D2FC0">
              <w:t>1 242,00</w:t>
            </w:r>
          </w:p>
        </w:tc>
        <w:tc>
          <w:tcPr>
            <w:tcW w:w="1032" w:type="pct"/>
            <w:shd w:val="clear" w:color="auto" w:fill="auto"/>
            <w:noWrap/>
            <w:vAlign w:val="center"/>
          </w:tcPr>
          <w:p w14:paraId="13773F4C" w14:textId="77777777" w:rsidR="00514928" w:rsidRPr="00660354" w:rsidRDefault="00514928" w:rsidP="00514928">
            <w:pPr>
              <w:pStyle w:val="Tabstyl"/>
            </w:pPr>
            <w:r w:rsidRPr="004D2FC0">
              <w:t>0,00</w:t>
            </w:r>
          </w:p>
        </w:tc>
      </w:tr>
      <w:tr w:rsidR="00514928" w:rsidRPr="00660354" w14:paraId="42ED3584" w14:textId="77777777" w:rsidTr="00514928">
        <w:trPr>
          <w:trHeight w:val="510"/>
          <w:jc w:val="center"/>
        </w:trPr>
        <w:tc>
          <w:tcPr>
            <w:tcW w:w="1068" w:type="pct"/>
            <w:shd w:val="clear" w:color="auto" w:fill="auto"/>
            <w:vAlign w:val="center"/>
            <w:hideMark/>
          </w:tcPr>
          <w:p w14:paraId="5C000156" w14:textId="77777777" w:rsidR="00514928" w:rsidRPr="00660354" w:rsidRDefault="00514928" w:rsidP="00514928">
            <w:pPr>
              <w:pStyle w:val="Tabstyl"/>
            </w:pPr>
            <w:r w:rsidRPr="00660354">
              <w:t>Lasy i tereny zielone</w:t>
            </w:r>
          </w:p>
        </w:tc>
        <w:tc>
          <w:tcPr>
            <w:tcW w:w="3932" w:type="pct"/>
            <w:gridSpan w:val="4"/>
            <w:shd w:val="clear" w:color="auto" w:fill="auto"/>
            <w:vAlign w:val="center"/>
          </w:tcPr>
          <w:p w14:paraId="0740258D" w14:textId="77777777" w:rsidR="00514928" w:rsidRPr="00660354" w:rsidRDefault="00514928" w:rsidP="00514928">
            <w:pPr>
              <w:pStyle w:val="Tabstyl"/>
            </w:pPr>
            <w:r w:rsidRPr="004D2FC0">
              <w:t>Na obecną chwilę nie przewidziano zadań do realizacji w tym obszarze</w:t>
            </w:r>
          </w:p>
        </w:tc>
      </w:tr>
      <w:tr w:rsidR="00514928" w:rsidRPr="00660354" w14:paraId="1168C44D" w14:textId="77777777" w:rsidTr="00514928">
        <w:trPr>
          <w:trHeight w:val="300"/>
          <w:jc w:val="center"/>
        </w:trPr>
        <w:tc>
          <w:tcPr>
            <w:tcW w:w="1068" w:type="pct"/>
            <w:shd w:val="clear" w:color="auto" w:fill="auto"/>
            <w:vAlign w:val="center"/>
            <w:hideMark/>
          </w:tcPr>
          <w:p w14:paraId="212AD1A3" w14:textId="77777777" w:rsidR="00514928" w:rsidRPr="00660354" w:rsidRDefault="00514928" w:rsidP="00514928">
            <w:pPr>
              <w:pStyle w:val="Tabstyl"/>
            </w:pPr>
            <w:r w:rsidRPr="00660354">
              <w:t>Przemysł</w:t>
            </w:r>
          </w:p>
        </w:tc>
        <w:tc>
          <w:tcPr>
            <w:tcW w:w="3932" w:type="pct"/>
            <w:gridSpan w:val="4"/>
            <w:shd w:val="clear" w:color="auto" w:fill="auto"/>
            <w:vAlign w:val="center"/>
          </w:tcPr>
          <w:p w14:paraId="02B9150A" w14:textId="77777777" w:rsidR="00514928" w:rsidRPr="00660354" w:rsidRDefault="00514928" w:rsidP="00514928">
            <w:pPr>
              <w:pStyle w:val="Tabstyl"/>
            </w:pPr>
            <w:r w:rsidRPr="004D2FC0">
              <w:t>Na obecną chwilę nie przewidziano zadań do realizacji w tym obszarze</w:t>
            </w:r>
          </w:p>
        </w:tc>
      </w:tr>
      <w:tr w:rsidR="00514928" w:rsidRPr="00660354" w14:paraId="018F9DBD" w14:textId="77777777" w:rsidTr="00514928">
        <w:trPr>
          <w:trHeight w:val="300"/>
          <w:jc w:val="center"/>
        </w:trPr>
        <w:tc>
          <w:tcPr>
            <w:tcW w:w="1068" w:type="pct"/>
            <w:shd w:val="clear" w:color="auto" w:fill="auto"/>
            <w:vAlign w:val="center"/>
          </w:tcPr>
          <w:p w14:paraId="7B3F8321" w14:textId="77777777" w:rsidR="00514928" w:rsidRPr="00660354" w:rsidRDefault="00514928" w:rsidP="00514928">
            <w:pPr>
              <w:pStyle w:val="Tabstyl"/>
            </w:pPr>
            <w:r w:rsidRPr="00660354">
              <w:t>Gospodarka odpadami</w:t>
            </w:r>
          </w:p>
        </w:tc>
        <w:tc>
          <w:tcPr>
            <w:tcW w:w="3932" w:type="pct"/>
            <w:gridSpan w:val="4"/>
            <w:shd w:val="clear" w:color="auto" w:fill="auto"/>
            <w:vAlign w:val="center"/>
          </w:tcPr>
          <w:p w14:paraId="4E9692EE" w14:textId="77777777" w:rsidR="00514928" w:rsidRPr="00660354" w:rsidRDefault="00514928" w:rsidP="00514928">
            <w:pPr>
              <w:pStyle w:val="Tabstyl"/>
            </w:pPr>
            <w:r w:rsidRPr="004D2FC0">
              <w:t>Na obecną chwilę nie przewidziano zadań do realizacji w tym obszarze</w:t>
            </w:r>
          </w:p>
        </w:tc>
      </w:tr>
      <w:tr w:rsidR="00514928" w:rsidRPr="00660354" w14:paraId="38A516E7" w14:textId="77777777" w:rsidTr="00514928">
        <w:trPr>
          <w:trHeight w:val="300"/>
          <w:jc w:val="center"/>
        </w:trPr>
        <w:tc>
          <w:tcPr>
            <w:tcW w:w="1068" w:type="pct"/>
            <w:shd w:val="clear" w:color="auto" w:fill="auto"/>
            <w:vAlign w:val="center"/>
          </w:tcPr>
          <w:p w14:paraId="7DA31700" w14:textId="77777777" w:rsidR="00514928" w:rsidRPr="00660354" w:rsidRDefault="00514928" w:rsidP="00514928">
            <w:pPr>
              <w:pStyle w:val="Tabstyl"/>
            </w:pPr>
            <w:r w:rsidRPr="00660354">
              <w:t>Edukacja i dialog społeczny</w:t>
            </w:r>
          </w:p>
        </w:tc>
        <w:tc>
          <w:tcPr>
            <w:tcW w:w="1137" w:type="pct"/>
            <w:shd w:val="clear" w:color="auto" w:fill="auto"/>
            <w:vAlign w:val="center"/>
          </w:tcPr>
          <w:p w14:paraId="74B655CE" w14:textId="77777777" w:rsidR="00514928" w:rsidRPr="00420C0E" w:rsidRDefault="00514928" w:rsidP="00514928">
            <w:pPr>
              <w:pStyle w:val="Tabstyl"/>
            </w:pPr>
            <w:r w:rsidRPr="004D2FC0">
              <w:t>215 000,00</w:t>
            </w:r>
          </w:p>
        </w:tc>
        <w:tc>
          <w:tcPr>
            <w:tcW w:w="890" w:type="pct"/>
            <w:shd w:val="clear" w:color="auto" w:fill="auto"/>
            <w:noWrap/>
            <w:vAlign w:val="center"/>
          </w:tcPr>
          <w:p w14:paraId="1206C07E" w14:textId="77777777" w:rsidR="00514928" w:rsidRPr="00420C0E" w:rsidRDefault="00514928" w:rsidP="00514928">
            <w:pPr>
              <w:pStyle w:val="Tabstyl"/>
            </w:pPr>
            <w:r w:rsidRPr="004D2FC0">
              <w:t>1 855,00</w:t>
            </w:r>
          </w:p>
        </w:tc>
        <w:tc>
          <w:tcPr>
            <w:tcW w:w="873" w:type="pct"/>
            <w:shd w:val="clear" w:color="auto" w:fill="auto"/>
            <w:noWrap/>
            <w:vAlign w:val="center"/>
          </w:tcPr>
          <w:p w14:paraId="2813509B" w14:textId="77777777" w:rsidR="00514928" w:rsidRPr="00420C0E" w:rsidRDefault="00514928" w:rsidP="00514928">
            <w:pPr>
              <w:pStyle w:val="Tabstyl"/>
            </w:pPr>
            <w:r w:rsidRPr="004D2FC0">
              <w:t>791,00</w:t>
            </w:r>
          </w:p>
        </w:tc>
        <w:tc>
          <w:tcPr>
            <w:tcW w:w="1032" w:type="pct"/>
            <w:shd w:val="clear" w:color="auto" w:fill="auto"/>
            <w:noWrap/>
            <w:vAlign w:val="center"/>
          </w:tcPr>
          <w:p w14:paraId="080811F2" w14:textId="77777777" w:rsidR="00514928" w:rsidRPr="00420C0E" w:rsidRDefault="00514928" w:rsidP="00514928">
            <w:pPr>
              <w:pStyle w:val="Tabstyl"/>
            </w:pPr>
            <w:r w:rsidRPr="004D2FC0">
              <w:t>0,00</w:t>
            </w:r>
          </w:p>
        </w:tc>
      </w:tr>
      <w:tr w:rsidR="00514928" w:rsidRPr="00660354" w14:paraId="6EE1BA35" w14:textId="77777777" w:rsidTr="00514928">
        <w:trPr>
          <w:trHeight w:val="300"/>
          <w:jc w:val="center"/>
        </w:trPr>
        <w:tc>
          <w:tcPr>
            <w:tcW w:w="1068" w:type="pct"/>
            <w:shd w:val="clear" w:color="auto" w:fill="auto"/>
            <w:vAlign w:val="center"/>
          </w:tcPr>
          <w:p w14:paraId="306C7948" w14:textId="77777777" w:rsidR="00514928" w:rsidRPr="00660354" w:rsidRDefault="00514928" w:rsidP="00514928">
            <w:pPr>
              <w:pStyle w:val="Tabstyl"/>
            </w:pPr>
            <w:r w:rsidRPr="00660354">
              <w:t>Administracja publiczna</w:t>
            </w:r>
          </w:p>
        </w:tc>
        <w:tc>
          <w:tcPr>
            <w:tcW w:w="1137" w:type="pct"/>
            <w:shd w:val="clear" w:color="auto" w:fill="auto"/>
            <w:vAlign w:val="center"/>
          </w:tcPr>
          <w:p w14:paraId="4C757F12" w14:textId="77777777" w:rsidR="00514928" w:rsidRPr="006C6C48" w:rsidRDefault="00514928" w:rsidP="00514928">
            <w:pPr>
              <w:pStyle w:val="Tabstyl"/>
            </w:pPr>
            <w:r w:rsidRPr="004D2FC0">
              <w:t>0,00</w:t>
            </w:r>
          </w:p>
        </w:tc>
        <w:tc>
          <w:tcPr>
            <w:tcW w:w="890" w:type="pct"/>
            <w:shd w:val="clear" w:color="auto" w:fill="auto"/>
            <w:vAlign w:val="center"/>
          </w:tcPr>
          <w:p w14:paraId="5298AD0E" w14:textId="77777777" w:rsidR="00514928" w:rsidRPr="006C6C48" w:rsidRDefault="00514928" w:rsidP="00514928">
            <w:pPr>
              <w:pStyle w:val="Tabstyl"/>
            </w:pPr>
            <w:r w:rsidRPr="004D2FC0">
              <w:t>860,00</w:t>
            </w:r>
          </w:p>
        </w:tc>
        <w:tc>
          <w:tcPr>
            <w:tcW w:w="873" w:type="pct"/>
            <w:shd w:val="clear" w:color="auto" w:fill="auto"/>
            <w:vAlign w:val="center"/>
          </w:tcPr>
          <w:p w14:paraId="4633D1EB" w14:textId="77777777" w:rsidR="00514928" w:rsidRPr="006C6C48" w:rsidRDefault="00514928" w:rsidP="00514928">
            <w:pPr>
              <w:pStyle w:val="Tabstyl"/>
            </w:pPr>
            <w:r w:rsidRPr="004D2FC0">
              <w:t>586,00</w:t>
            </w:r>
          </w:p>
        </w:tc>
        <w:tc>
          <w:tcPr>
            <w:tcW w:w="1032" w:type="pct"/>
            <w:shd w:val="clear" w:color="auto" w:fill="auto"/>
            <w:vAlign w:val="center"/>
          </w:tcPr>
          <w:p w14:paraId="4D090A6C" w14:textId="77777777" w:rsidR="00514928" w:rsidRPr="006C6C48" w:rsidRDefault="00514928" w:rsidP="00514928">
            <w:pPr>
              <w:pStyle w:val="Tabstyl"/>
            </w:pPr>
            <w:r w:rsidRPr="004D2FC0">
              <w:t>0,00</w:t>
            </w:r>
          </w:p>
        </w:tc>
      </w:tr>
      <w:tr w:rsidR="00514928" w:rsidRPr="00660354" w14:paraId="7E1ACC4C" w14:textId="77777777" w:rsidTr="00514928">
        <w:trPr>
          <w:trHeight w:val="300"/>
          <w:jc w:val="center"/>
        </w:trPr>
        <w:tc>
          <w:tcPr>
            <w:tcW w:w="1068" w:type="pct"/>
            <w:shd w:val="clear" w:color="auto" w:fill="auto"/>
            <w:vAlign w:val="center"/>
          </w:tcPr>
          <w:p w14:paraId="64B16F73" w14:textId="77777777" w:rsidR="00514928" w:rsidRPr="00660354" w:rsidRDefault="00514928" w:rsidP="00514928">
            <w:pPr>
              <w:pStyle w:val="Tabstyl"/>
            </w:pPr>
            <w:r w:rsidRPr="00660354">
              <w:t>SUMA</w:t>
            </w:r>
          </w:p>
        </w:tc>
        <w:tc>
          <w:tcPr>
            <w:tcW w:w="1137" w:type="pct"/>
            <w:shd w:val="clear" w:color="auto" w:fill="auto"/>
            <w:vAlign w:val="center"/>
          </w:tcPr>
          <w:p w14:paraId="060D73B6" w14:textId="77777777" w:rsidR="00514928" w:rsidRPr="00420C0E" w:rsidRDefault="00514928" w:rsidP="00514928">
            <w:pPr>
              <w:pStyle w:val="Tabstyl"/>
            </w:pPr>
            <w:r w:rsidRPr="004D2FC0">
              <w:t>40 110 000,00</w:t>
            </w:r>
          </w:p>
        </w:tc>
        <w:tc>
          <w:tcPr>
            <w:tcW w:w="890" w:type="pct"/>
            <w:shd w:val="clear" w:color="auto" w:fill="auto"/>
            <w:vAlign w:val="center"/>
          </w:tcPr>
          <w:p w14:paraId="4D1CB3EE" w14:textId="77777777" w:rsidR="00514928" w:rsidRPr="00420C0E" w:rsidRDefault="00514928" w:rsidP="00514928">
            <w:pPr>
              <w:pStyle w:val="Tabstyl"/>
            </w:pPr>
            <w:r w:rsidRPr="004D2FC0">
              <w:t>19 150,91</w:t>
            </w:r>
          </w:p>
        </w:tc>
        <w:tc>
          <w:tcPr>
            <w:tcW w:w="873" w:type="pct"/>
            <w:shd w:val="clear" w:color="auto" w:fill="auto"/>
            <w:vAlign w:val="center"/>
          </w:tcPr>
          <w:p w14:paraId="612F8EBF" w14:textId="77777777" w:rsidR="00514928" w:rsidRPr="00420C0E" w:rsidRDefault="00514928" w:rsidP="00514928">
            <w:pPr>
              <w:pStyle w:val="Tabstyl"/>
            </w:pPr>
            <w:r w:rsidRPr="004D2FC0">
              <w:t>8 798,25</w:t>
            </w:r>
          </w:p>
        </w:tc>
        <w:tc>
          <w:tcPr>
            <w:tcW w:w="1032" w:type="pct"/>
            <w:shd w:val="clear" w:color="auto" w:fill="auto"/>
            <w:vAlign w:val="center"/>
          </w:tcPr>
          <w:p w14:paraId="788414B1" w14:textId="1A9BD004" w:rsidR="00514928" w:rsidRPr="00420C0E" w:rsidRDefault="009230FB" w:rsidP="00514928">
            <w:pPr>
              <w:pStyle w:val="Tabstyl"/>
            </w:pPr>
            <w:r w:rsidRPr="004B68A1">
              <w:rPr>
                <w:color w:val="FF0000"/>
              </w:rPr>
              <w:t>19,80</w:t>
            </w:r>
          </w:p>
        </w:tc>
      </w:tr>
    </w:tbl>
    <w:p w14:paraId="651C8581" w14:textId="77777777" w:rsidR="000D06F6" w:rsidRDefault="00027282" w:rsidP="00512A6F">
      <w:pPr>
        <w:pStyle w:val="Tabrd"/>
        <w:rPr>
          <w:lang w:eastAsia="en-US"/>
        </w:rPr>
      </w:pPr>
      <w:proofErr w:type="spellStart"/>
      <w:r w:rsidRPr="00027282">
        <w:rPr>
          <w:lang w:eastAsia="en-US"/>
        </w:rPr>
        <w:t>Źródło</w:t>
      </w:r>
      <w:proofErr w:type="spellEnd"/>
      <w:r w:rsidRPr="00027282">
        <w:rPr>
          <w:lang w:eastAsia="en-US"/>
        </w:rPr>
        <w:t xml:space="preserve">: </w:t>
      </w:r>
      <w:proofErr w:type="spellStart"/>
      <w:r w:rsidRPr="00027282">
        <w:rPr>
          <w:lang w:eastAsia="en-US"/>
        </w:rPr>
        <w:t>Opracowanie</w:t>
      </w:r>
      <w:proofErr w:type="spellEnd"/>
      <w:r w:rsidRPr="00027282">
        <w:rPr>
          <w:lang w:eastAsia="en-US"/>
        </w:rPr>
        <w:t xml:space="preserve"> </w:t>
      </w:r>
      <w:proofErr w:type="spellStart"/>
      <w:r w:rsidRPr="00027282">
        <w:rPr>
          <w:lang w:eastAsia="en-US"/>
        </w:rPr>
        <w:t>własne</w:t>
      </w:r>
      <w:proofErr w:type="spellEnd"/>
      <w:r w:rsidR="000D06F6">
        <w:rPr>
          <w:lang w:eastAsia="en-US"/>
        </w:rPr>
        <w:br w:type="page"/>
      </w:r>
    </w:p>
    <w:p w14:paraId="123A967C" w14:textId="77777777" w:rsidR="000D06F6" w:rsidRDefault="000D06F6" w:rsidP="000D06F6">
      <w:pPr>
        <w:pStyle w:val="Nagwek3"/>
        <w:rPr>
          <w:lang w:eastAsia="en-US"/>
        </w:rPr>
      </w:pPr>
      <w:bookmarkStart w:id="580" w:name="_Toc433272871"/>
      <w:bookmarkStart w:id="581" w:name="_Toc434913991"/>
      <w:bookmarkStart w:id="582" w:name="_Toc445994287"/>
      <w:r>
        <w:rPr>
          <w:lang w:eastAsia="en-US"/>
        </w:rPr>
        <w:lastRenderedPageBreak/>
        <w:t>Krótkoterminowe i Średnioterminowe działania oraz zadania realizowane przez powiat poznański na terenie gminy</w:t>
      </w:r>
      <w:bookmarkEnd w:id="580"/>
      <w:bookmarkEnd w:id="581"/>
      <w:bookmarkEnd w:id="582"/>
    </w:p>
    <w:p w14:paraId="6CABC6BF" w14:textId="77777777" w:rsidR="00667852" w:rsidRPr="00667852" w:rsidRDefault="00667852" w:rsidP="00667852">
      <w:pPr>
        <w:pStyle w:val="Tekst"/>
        <w:rPr>
          <w:rFonts w:ascii="Times New Roman" w:hAnsi="Times New Roman"/>
          <w:sz w:val="24"/>
          <w:szCs w:val="24"/>
        </w:rPr>
      </w:pPr>
      <w:r w:rsidRPr="00667852">
        <w:t>Niniejszy rozdział zawiera opisy zadań realizowanych przez Powia</w:t>
      </w:r>
      <w:r>
        <w:t xml:space="preserve">t Poznański na terenie Gminy Mosina. </w:t>
      </w:r>
    </w:p>
    <w:p w14:paraId="14F473F7" w14:textId="77777777" w:rsidR="00667852" w:rsidRPr="00667852" w:rsidRDefault="00667852" w:rsidP="00667852">
      <w:pPr>
        <w:pStyle w:val="Tekst"/>
        <w:rPr>
          <w:rFonts w:ascii="Times New Roman" w:hAnsi="Times New Roman"/>
          <w:sz w:val="24"/>
          <w:szCs w:val="24"/>
        </w:rPr>
      </w:pPr>
      <w:r w:rsidRPr="00667852">
        <w:t>Część zadań Powiatu Poznańskiego realizowanych na terenie Gminy stanowi fragment szerszego zadania realizowanego na obszarze kilku gmin, koszty i efekty tych zadań są zestawione sumarycznie w Planie Gospodarki Niskoemisyjnej dla Powiatu Poznańskiego oraz w Harmonogramie rzeczowo-finansowym PGN dla Powiatu Poznańskiego. Przypisanie kosztów i efektów zadań dla podzadań realizowanych w Gminie będą możliwe po ostatecznym zatwierdzeniu zakresów działań przypadających na poszczególne gminy w których dane zadanie będzie realizowane.</w:t>
      </w:r>
    </w:p>
    <w:p w14:paraId="011197D6" w14:textId="77777777" w:rsidR="00566E3C" w:rsidRDefault="00566E3C" w:rsidP="00566E3C">
      <w:pPr>
        <w:pStyle w:val="Prioryteyt"/>
      </w:pPr>
      <w:bookmarkStart w:id="583" w:name="_Toc430643544"/>
      <w:bookmarkStart w:id="584" w:name="_Toc430674344"/>
      <w:bookmarkStart w:id="585" w:name="_Toc430685449"/>
      <w:bookmarkStart w:id="586" w:name="_Toc430690562"/>
      <w:bookmarkStart w:id="587" w:name="_Toc430698980"/>
      <w:bookmarkStart w:id="588" w:name="_Toc430718515"/>
      <w:bookmarkStart w:id="589" w:name="_Toc430720908"/>
      <w:bookmarkStart w:id="590" w:name="_Toc434914559"/>
      <w:bookmarkStart w:id="591" w:name="_Toc445994288"/>
      <w:r>
        <w:t>Energetyka</w:t>
      </w:r>
      <w:bookmarkEnd w:id="583"/>
      <w:bookmarkEnd w:id="584"/>
      <w:bookmarkEnd w:id="585"/>
      <w:bookmarkEnd w:id="586"/>
      <w:bookmarkEnd w:id="587"/>
      <w:bookmarkEnd w:id="588"/>
      <w:bookmarkEnd w:id="589"/>
      <w:bookmarkEnd w:id="590"/>
      <w:bookmarkEnd w:id="591"/>
    </w:p>
    <w:p w14:paraId="1AFA9CB3" w14:textId="77777777" w:rsidR="00566E3C" w:rsidRDefault="00566E3C" w:rsidP="00566E3C">
      <w:pPr>
        <w:pStyle w:val="zadanie"/>
      </w:pPr>
      <w:r>
        <w:t>Monitoring zużycia energii w budynkach użyteczności publicznej</w:t>
      </w:r>
    </w:p>
    <w:p w14:paraId="1B5A3C19" w14:textId="77777777" w:rsidR="00566E3C" w:rsidRPr="00E063C8" w:rsidRDefault="00566E3C" w:rsidP="00566E3C">
      <w:pPr>
        <w:pStyle w:val="Tekst"/>
      </w:pPr>
      <w:r w:rsidRPr="002C0197">
        <w:t>Monitoring energetyczny to prowadzenie kontroli zużycia en</w:t>
      </w:r>
      <w:r>
        <w:t>ergii elektrycznej i cieplnej w </w:t>
      </w:r>
      <w:r w:rsidRPr="002C0197">
        <w:t xml:space="preserve">czasie </w:t>
      </w:r>
      <w:r>
        <w:t>rze</w:t>
      </w:r>
      <w:r w:rsidRPr="002C0197">
        <w:t>czywistym. Dostarczane dane pozwalają na generowanie potencjalnych oszczędności. Umoż</w:t>
      </w:r>
      <w:r>
        <w:t>l</w:t>
      </w:r>
      <w:r w:rsidRPr="002C0197">
        <w:t>iwia to realizowanie działań, które zmniejszą zamawianą moc cieplną, uregulują zużycie energii oraz pozwolą inwestowanie</w:t>
      </w:r>
      <w:r>
        <w:t xml:space="preserve"> w </w:t>
      </w:r>
      <w:r w:rsidRPr="002C0197">
        <w:t>działania mające na celu poprawę efektywności energetycznej. Monitoring ten pozwala na odp</w:t>
      </w:r>
      <w:r>
        <w:t>owiednie zarządzanie energią, a </w:t>
      </w:r>
      <w:r w:rsidRPr="002C0197">
        <w:t>bez danych jakie dostarcza nie jest możliwe zredukowanie zużycia energii</w:t>
      </w:r>
      <w:r>
        <w:t xml:space="preserve"> z </w:t>
      </w:r>
      <w:r w:rsidRPr="002C0197">
        <w:t>uwagi na to, że nie wiadomo gdzie istnieje potencjał. Najlepszym rozwiązaniem jest instalacja inteligentnych liczników</w:t>
      </w:r>
      <w:r>
        <w:t>.</w:t>
      </w:r>
    </w:p>
    <w:tbl>
      <w:tblPr>
        <w:tblStyle w:val="Tabela-Siatka"/>
        <w:tblW w:w="5000" w:type="pct"/>
        <w:jc w:val="center"/>
        <w:tblLook w:val="04A0" w:firstRow="1" w:lastRow="0" w:firstColumn="1" w:lastColumn="0" w:noHBand="0" w:noVBand="1"/>
      </w:tblPr>
      <w:tblGrid>
        <w:gridCol w:w="3175"/>
        <w:gridCol w:w="5887"/>
      </w:tblGrid>
      <w:tr w:rsidR="00566E3C" w:rsidRPr="004276B8" w14:paraId="48189867" w14:textId="77777777" w:rsidTr="00AD6B04">
        <w:trPr>
          <w:jc w:val="center"/>
        </w:trPr>
        <w:tc>
          <w:tcPr>
            <w:tcW w:w="1752" w:type="pct"/>
            <w:shd w:val="clear" w:color="auto" w:fill="92D050"/>
          </w:tcPr>
          <w:p w14:paraId="6FC04B7B" w14:textId="77777777" w:rsidR="00566E3C" w:rsidRPr="008B7C4B" w:rsidRDefault="00566E3C" w:rsidP="000B5124">
            <w:pPr>
              <w:pStyle w:val="Tabstyl"/>
            </w:pPr>
            <w:r w:rsidRPr="008B7C4B">
              <w:t>Korzyści społeczne:</w:t>
            </w:r>
          </w:p>
        </w:tc>
        <w:tc>
          <w:tcPr>
            <w:tcW w:w="3248" w:type="pct"/>
          </w:tcPr>
          <w:p w14:paraId="3F1C9F50" w14:textId="77777777" w:rsidR="00566E3C" w:rsidRPr="004276B8" w:rsidRDefault="00566E3C" w:rsidP="000B5124">
            <w:pPr>
              <w:pStyle w:val="Tabstyl"/>
            </w:pPr>
            <w:r w:rsidRPr="0061580E">
              <w:t>Poprawa efektywności energetycznej</w:t>
            </w:r>
            <w:r>
              <w:t xml:space="preserve"> i </w:t>
            </w:r>
            <w:r w:rsidRPr="0061580E">
              <w:t>komfortu cieplnego budynków</w:t>
            </w:r>
          </w:p>
        </w:tc>
      </w:tr>
      <w:tr w:rsidR="00566E3C" w:rsidRPr="004276B8" w14:paraId="62537121" w14:textId="77777777" w:rsidTr="00AD6B04">
        <w:trPr>
          <w:jc w:val="center"/>
        </w:trPr>
        <w:tc>
          <w:tcPr>
            <w:tcW w:w="1752" w:type="pct"/>
            <w:shd w:val="clear" w:color="auto" w:fill="92D050"/>
          </w:tcPr>
          <w:p w14:paraId="729B872C" w14:textId="77777777" w:rsidR="00566E3C" w:rsidRPr="008B7C4B" w:rsidRDefault="00566E3C" w:rsidP="000B5124">
            <w:pPr>
              <w:pStyle w:val="Tabstyl"/>
            </w:pPr>
            <w:r w:rsidRPr="008B7C4B">
              <w:t>Korzyści ekonomiczne:</w:t>
            </w:r>
          </w:p>
        </w:tc>
        <w:tc>
          <w:tcPr>
            <w:tcW w:w="3248" w:type="pct"/>
          </w:tcPr>
          <w:p w14:paraId="539DA86E" w14:textId="77777777" w:rsidR="00566E3C" w:rsidRPr="004276B8" w:rsidRDefault="00566E3C" w:rsidP="000B5124">
            <w:pPr>
              <w:pStyle w:val="Tabstyl"/>
            </w:pPr>
            <w:r w:rsidRPr="0061580E">
              <w:t>Obniżenie kosztów związanych</w:t>
            </w:r>
            <w:r>
              <w:t xml:space="preserve"> z </w:t>
            </w:r>
            <w:r w:rsidRPr="0061580E">
              <w:t>zapewnieniem odpowiedniego komfortu cieplnego</w:t>
            </w:r>
          </w:p>
        </w:tc>
      </w:tr>
      <w:tr w:rsidR="00566E3C" w:rsidRPr="004276B8" w14:paraId="21F60CEC" w14:textId="77777777" w:rsidTr="00AD6B04">
        <w:trPr>
          <w:jc w:val="center"/>
        </w:trPr>
        <w:tc>
          <w:tcPr>
            <w:tcW w:w="1752" w:type="pct"/>
            <w:shd w:val="clear" w:color="auto" w:fill="92D050"/>
          </w:tcPr>
          <w:p w14:paraId="3627F1C8" w14:textId="77777777" w:rsidR="00566E3C" w:rsidRPr="008B7C4B" w:rsidRDefault="00566E3C" w:rsidP="000B5124">
            <w:pPr>
              <w:pStyle w:val="Tabstyl"/>
            </w:pPr>
            <w:r w:rsidRPr="008B7C4B">
              <w:t>Korzyści środowiskowe:</w:t>
            </w:r>
          </w:p>
        </w:tc>
        <w:tc>
          <w:tcPr>
            <w:tcW w:w="3248" w:type="pct"/>
          </w:tcPr>
          <w:p w14:paraId="3573439F" w14:textId="77777777" w:rsidR="00566E3C" w:rsidRPr="004276B8" w:rsidRDefault="00566E3C" w:rsidP="00AD6B04">
            <w:pPr>
              <w:jc w:val="center"/>
            </w:pPr>
            <w:r w:rsidRPr="0061580E">
              <w:t>Obniżenie emisji gazów cieplarnianych</w:t>
            </w:r>
          </w:p>
        </w:tc>
      </w:tr>
    </w:tbl>
    <w:p w14:paraId="775A6B42" w14:textId="77777777" w:rsidR="00566E3C" w:rsidRDefault="00566E3C" w:rsidP="000B5124">
      <w:pPr>
        <w:pStyle w:val="Tabstyl"/>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7"/>
      </w:tblGrid>
      <w:tr w:rsidR="00566E3C" w:rsidRPr="008D7E9A" w14:paraId="2498691E" w14:textId="77777777" w:rsidTr="00AD6B04">
        <w:trPr>
          <w:trHeight w:val="272"/>
        </w:trPr>
        <w:tc>
          <w:tcPr>
            <w:tcW w:w="9067" w:type="dxa"/>
            <w:shd w:val="clear" w:color="auto" w:fill="92D050"/>
            <w:vAlign w:val="center"/>
          </w:tcPr>
          <w:p w14:paraId="62D1C5A6" w14:textId="77777777" w:rsidR="00566E3C" w:rsidRPr="00E33857" w:rsidRDefault="00566E3C" w:rsidP="000B5124">
            <w:pPr>
              <w:pStyle w:val="Tabstyl"/>
            </w:pPr>
            <w:r w:rsidRPr="00E33857">
              <w:t>Szczegółowe wskaźniki monitorowania</w:t>
            </w:r>
          </w:p>
        </w:tc>
      </w:tr>
      <w:tr w:rsidR="00566E3C" w:rsidRPr="001B7DFF" w14:paraId="18825231" w14:textId="77777777" w:rsidTr="00AD6B04">
        <w:trPr>
          <w:trHeight w:val="272"/>
        </w:trPr>
        <w:tc>
          <w:tcPr>
            <w:tcW w:w="9067" w:type="dxa"/>
            <w:shd w:val="clear" w:color="auto" w:fill="auto"/>
            <w:vAlign w:val="center"/>
          </w:tcPr>
          <w:p w14:paraId="06056863" w14:textId="77777777" w:rsidR="00566E3C" w:rsidRPr="00F75EFF" w:rsidRDefault="00566E3C" w:rsidP="000B5124">
            <w:pPr>
              <w:pStyle w:val="Tabstyl"/>
            </w:pPr>
            <w:r>
              <w:t>Ilość zainstalowanych urządzeń pomiarowych [szt.]</w:t>
            </w:r>
          </w:p>
        </w:tc>
      </w:tr>
    </w:tbl>
    <w:p w14:paraId="5A97EC6E" w14:textId="77777777" w:rsidR="00566E3C" w:rsidRDefault="00566E3C" w:rsidP="00566E3C">
      <w:pPr>
        <w:pStyle w:val="Tekstramka1"/>
      </w:pPr>
      <w:r w:rsidRPr="001D23E9">
        <w:t xml:space="preserve">Projekt: </w:t>
      </w:r>
      <w:r w:rsidRPr="004973C6">
        <w:t>Monitoring zużycia energii w budynkach użyteczności publicznej</w:t>
      </w:r>
    </w:p>
    <w:p w14:paraId="11560E82" w14:textId="77777777" w:rsidR="00566E3C" w:rsidRDefault="00566E3C" w:rsidP="00566E3C">
      <w:pPr>
        <w:pStyle w:val="Tekstramka1"/>
      </w:pPr>
    </w:p>
    <w:p w14:paraId="2D773CD6" w14:textId="77777777" w:rsidR="00566E3C" w:rsidRPr="001D23E9" w:rsidRDefault="00566E3C" w:rsidP="00566E3C">
      <w:pPr>
        <w:pStyle w:val="Tekstramka1"/>
      </w:pPr>
      <w:r w:rsidRPr="001D23E9">
        <w:t xml:space="preserve">Kategorie działań: </w:t>
      </w:r>
      <w:r>
        <w:t>Energetyka</w:t>
      </w:r>
    </w:p>
    <w:p w14:paraId="5265ACA4" w14:textId="77777777" w:rsidR="00566E3C" w:rsidRPr="001D23E9" w:rsidRDefault="00566E3C" w:rsidP="00566E3C">
      <w:pPr>
        <w:pStyle w:val="Tekstramka1"/>
      </w:pPr>
      <w:r>
        <w:t xml:space="preserve">Obszar działań: </w:t>
      </w:r>
      <w:r w:rsidR="00667852">
        <w:t xml:space="preserve">Gmina Mosina, </w:t>
      </w:r>
      <w:r>
        <w:t>Powiat Poznański</w:t>
      </w:r>
    </w:p>
    <w:p w14:paraId="219CF3AF" w14:textId="77777777" w:rsidR="00566E3C" w:rsidRPr="001D23E9" w:rsidRDefault="00566E3C" w:rsidP="00566E3C">
      <w:pPr>
        <w:pStyle w:val="Tekstramka1"/>
      </w:pPr>
      <w:r w:rsidRPr="001D23E9">
        <w:t xml:space="preserve">Lata wdrażania działania: </w:t>
      </w:r>
      <w:r>
        <w:t>2015-2020</w:t>
      </w:r>
    </w:p>
    <w:p w14:paraId="1D3D4DD4" w14:textId="77777777" w:rsidR="00566E3C" w:rsidRPr="001D23E9" w:rsidRDefault="00566E3C" w:rsidP="00566E3C">
      <w:pPr>
        <w:pStyle w:val="Tekstramka1"/>
      </w:pPr>
      <w:r w:rsidRPr="001D23E9">
        <w:t xml:space="preserve">Podmiot realizujący zadanie: </w:t>
      </w:r>
      <w:r>
        <w:t>Powiat Poznański</w:t>
      </w:r>
    </w:p>
    <w:p w14:paraId="53DF7BE8" w14:textId="77777777" w:rsidR="00566E3C" w:rsidRDefault="00566E3C" w:rsidP="00566E3C">
      <w:pPr>
        <w:spacing w:after="200"/>
        <w:rPr>
          <w:rFonts w:eastAsia="+mj-ea" w:cs="Arial"/>
          <w:b/>
          <w:i/>
          <w:color w:val="32A200"/>
        </w:rPr>
      </w:pPr>
      <w:r>
        <w:br w:type="page"/>
      </w:r>
    </w:p>
    <w:p w14:paraId="3FA14E78" w14:textId="77777777" w:rsidR="00566E3C" w:rsidRPr="000D6708" w:rsidRDefault="00566E3C" w:rsidP="00566E3C">
      <w:pPr>
        <w:pStyle w:val="Prioryteyt"/>
      </w:pPr>
      <w:bookmarkStart w:id="592" w:name="_Toc430643545"/>
      <w:bookmarkStart w:id="593" w:name="_Toc430674345"/>
      <w:bookmarkStart w:id="594" w:name="_Toc430685450"/>
      <w:bookmarkStart w:id="595" w:name="_Toc430690563"/>
      <w:bookmarkStart w:id="596" w:name="_Toc430698981"/>
      <w:bookmarkStart w:id="597" w:name="_Toc430718516"/>
      <w:bookmarkStart w:id="598" w:name="_Toc430720909"/>
      <w:bookmarkStart w:id="599" w:name="_Toc434914560"/>
      <w:bookmarkStart w:id="600" w:name="_Toc445994289"/>
      <w:r>
        <w:lastRenderedPageBreak/>
        <w:t>Budownictwo i gospodarstwa domowe</w:t>
      </w:r>
      <w:bookmarkEnd w:id="592"/>
      <w:bookmarkEnd w:id="593"/>
      <w:bookmarkEnd w:id="594"/>
      <w:bookmarkEnd w:id="595"/>
      <w:bookmarkEnd w:id="596"/>
      <w:bookmarkEnd w:id="597"/>
      <w:bookmarkEnd w:id="598"/>
      <w:bookmarkEnd w:id="599"/>
      <w:bookmarkEnd w:id="600"/>
    </w:p>
    <w:p w14:paraId="2A4C2D9B" w14:textId="77777777" w:rsidR="00566E3C" w:rsidRPr="000D6708" w:rsidRDefault="00566E3C" w:rsidP="00566E3C">
      <w:pPr>
        <w:pStyle w:val="zadanie"/>
      </w:pPr>
      <w:r w:rsidRPr="000D6708">
        <w:t>Termomodernizac</w:t>
      </w:r>
      <w:r>
        <w:t>ja i modernizacja energetyczna budynków</w:t>
      </w:r>
    </w:p>
    <w:p w14:paraId="477E6F3F" w14:textId="77777777" w:rsidR="00566E3C" w:rsidRPr="000D6708" w:rsidRDefault="00566E3C" w:rsidP="00566E3C">
      <w:pPr>
        <w:pStyle w:val="Tekst"/>
      </w:pPr>
      <w:r>
        <w:t>Zadanie obejmuje kompleksową modernizację</w:t>
      </w:r>
      <w:r w:rsidRPr="000D6708">
        <w:t xml:space="preserve"> energetyczn</w:t>
      </w:r>
      <w:r>
        <w:t>ą</w:t>
      </w:r>
      <w:r w:rsidRPr="000D6708">
        <w:t xml:space="preserve"> budynków użyteczności publicznej wraz</w:t>
      </w:r>
      <w:r>
        <w:t xml:space="preserve"> z </w:t>
      </w:r>
      <w:r w:rsidRPr="000D6708">
        <w:t>wymianą wyposażenia tych obiektów na energooszczędne</w:t>
      </w:r>
      <w:r>
        <w:t xml:space="preserve"> w </w:t>
      </w:r>
      <w:r w:rsidRPr="000D6708">
        <w:t>zakresie związanym m.in. z:</w:t>
      </w:r>
    </w:p>
    <w:p w14:paraId="587E98DB" w14:textId="77777777" w:rsidR="00566E3C" w:rsidRPr="00646EF9" w:rsidRDefault="00566E3C" w:rsidP="003E10B2">
      <w:pPr>
        <w:pStyle w:val="WykropP1"/>
        <w:numPr>
          <w:ilvl w:val="0"/>
          <w:numId w:val="8"/>
        </w:numPr>
      </w:pPr>
      <w:r w:rsidRPr="00646EF9">
        <w:t>ociepleniem obiektu;</w:t>
      </w:r>
    </w:p>
    <w:p w14:paraId="0BBAE2A7" w14:textId="77777777" w:rsidR="00566E3C" w:rsidRPr="00646EF9" w:rsidRDefault="00566E3C" w:rsidP="003E10B2">
      <w:pPr>
        <w:pStyle w:val="WykropP1"/>
        <w:numPr>
          <w:ilvl w:val="0"/>
          <w:numId w:val="8"/>
        </w:numPr>
      </w:pPr>
      <w:r w:rsidRPr="00646EF9">
        <w:t>wymianą okien, drzwi zewnętrznych oraz oświetlenia na energooszczędne;</w:t>
      </w:r>
    </w:p>
    <w:p w14:paraId="1B95D306" w14:textId="77777777" w:rsidR="00566E3C" w:rsidRPr="00646EF9" w:rsidRDefault="00566E3C" w:rsidP="003E10B2">
      <w:pPr>
        <w:pStyle w:val="WykropP1"/>
        <w:numPr>
          <w:ilvl w:val="0"/>
          <w:numId w:val="8"/>
        </w:numPr>
      </w:pPr>
      <w:r w:rsidRPr="00646EF9">
        <w:t>przebudową systemów grzewczych (wraz</w:t>
      </w:r>
      <w:r>
        <w:t xml:space="preserve"> z </w:t>
      </w:r>
      <w:r w:rsidRPr="00646EF9">
        <w:t>wymianą</w:t>
      </w:r>
      <w:r>
        <w:t xml:space="preserve"> i </w:t>
      </w:r>
      <w:r w:rsidRPr="00646EF9">
        <w:t>podłączeniem do źródła ciepła), systemów wentylacji</w:t>
      </w:r>
      <w:r>
        <w:t xml:space="preserve"> i </w:t>
      </w:r>
      <w:r w:rsidRPr="00646EF9">
        <w:t>klimatyzacji;</w:t>
      </w:r>
    </w:p>
    <w:p w14:paraId="5DCD430D" w14:textId="77777777" w:rsidR="00566E3C" w:rsidRPr="00646EF9" w:rsidRDefault="00566E3C" w:rsidP="003E10B2">
      <w:pPr>
        <w:pStyle w:val="WykropP1"/>
        <w:numPr>
          <w:ilvl w:val="0"/>
          <w:numId w:val="8"/>
        </w:numPr>
      </w:pPr>
      <w:r w:rsidRPr="00646EF9">
        <w:t>wymianie wewnętrznej linii zasilającej – WLZ.</w:t>
      </w:r>
    </w:p>
    <w:p w14:paraId="26923A91" w14:textId="77777777" w:rsidR="00566E3C" w:rsidRDefault="00566E3C" w:rsidP="00566E3C">
      <w:pPr>
        <w:pStyle w:val="Tekst"/>
      </w:pPr>
      <w:r w:rsidRPr="000D6708">
        <w:t>Realizacja zadań przyczyni się do wzrostu efektywności energetycznej</w:t>
      </w:r>
      <w:r>
        <w:t xml:space="preserve"> w </w:t>
      </w:r>
      <w:r w:rsidRPr="000D6708">
        <w:t>budynkach publicznych</w:t>
      </w:r>
      <w:r>
        <w:t xml:space="preserve"> i </w:t>
      </w:r>
      <w:r w:rsidRPr="000D6708">
        <w:t>ograniczenia emisji cieplarnianych</w:t>
      </w:r>
      <w:r>
        <w:t>.</w:t>
      </w:r>
    </w:p>
    <w:p w14:paraId="52DD9548" w14:textId="77777777" w:rsidR="00566E3C" w:rsidRPr="00471A24" w:rsidRDefault="00566E3C" w:rsidP="00566E3C">
      <w:pPr>
        <w:pStyle w:val="Tekst"/>
      </w:pPr>
      <w:r w:rsidRPr="00471A24">
        <w:t>Działanie zakłada wykonanie inwestycji termomodernizacyjnych</w:t>
      </w:r>
      <w:r>
        <w:t xml:space="preserve"> i </w:t>
      </w:r>
      <w:r w:rsidRPr="00471A24">
        <w:t>modernizacj</w:t>
      </w:r>
      <w:r>
        <w:t>i</w:t>
      </w:r>
      <w:r w:rsidRPr="00471A24">
        <w:t xml:space="preserve"> kotłowni</w:t>
      </w:r>
      <w:r>
        <w:t xml:space="preserve"> w </w:t>
      </w:r>
      <w:r w:rsidRPr="00471A24">
        <w:t>obiektach zarządzanych przez Powiat (przede wszystkim</w:t>
      </w:r>
      <w:r>
        <w:t xml:space="preserve"> w </w:t>
      </w:r>
      <w:r w:rsidRPr="00471A24">
        <w:t>placówkach oświat</w:t>
      </w:r>
      <w:r>
        <w:t>owych, opiekuńczo-wychowawczych i</w:t>
      </w:r>
      <w:r w:rsidRPr="00471A24">
        <w:t xml:space="preserve"> administracyjnych).</w:t>
      </w:r>
      <w:r w:rsidR="0045027A">
        <w:t xml:space="preserve"> </w:t>
      </w:r>
      <w:r w:rsidR="0045027A" w:rsidRPr="0045027A">
        <w:t>Ponadto zadanie obejmuje inne projekty, które będą realizowane z zakresu termomodernizacji w późniejszych terminach.</w:t>
      </w:r>
    </w:p>
    <w:tbl>
      <w:tblPr>
        <w:tblStyle w:val="Tabela-Siatka"/>
        <w:tblW w:w="5000" w:type="pct"/>
        <w:jc w:val="center"/>
        <w:tblLook w:val="04A0" w:firstRow="1" w:lastRow="0" w:firstColumn="1" w:lastColumn="0" w:noHBand="0" w:noVBand="1"/>
      </w:tblPr>
      <w:tblGrid>
        <w:gridCol w:w="3175"/>
        <w:gridCol w:w="5887"/>
      </w:tblGrid>
      <w:tr w:rsidR="00566E3C" w:rsidRPr="004276B8" w14:paraId="16D48D8B" w14:textId="77777777" w:rsidTr="00AD6B04">
        <w:trPr>
          <w:jc w:val="center"/>
        </w:trPr>
        <w:tc>
          <w:tcPr>
            <w:tcW w:w="1752" w:type="pct"/>
            <w:shd w:val="clear" w:color="auto" w:fill="92D050"/>
            <w:vAlign w:val="center"/>
          </w:tcPr>
          <w:p w14:paraId="19B4C55F" w14:textId="77777777" w:rsidR="00566E3C" w:rsidRPr="008B7C4B" w:rsidRDefault="00566E3C" w:rsidP="000B5124">
            <w:pPr>
              <w:pStyle w:val="Tabstyl"/>
            </w:pPr>
            <w:bookmarkStart w:id="601" w:name="_Toc401048940"/>
            <w:bookmarkStart w:id="602" w:name="_Toc401066002"/>
            <w:bookmarkStart w:id="603" w:name="_Toc401086576"/>
            <w:bookmarkStart w:id="604" w:name="_Toc401153190"/>
            <w:bookmarkStart w:id="605" w:name="_Toc408921069"/>
            <w:r w:rsidRPr="008B7C4B">
              <w:t>Korzyści społeczne:</w:t>
            </w:r>
          </w:p>
        </w:tc>
        <w:tc>
          <w:tcPr>
            <w:tcW w:w="3248" w:type="pct"/>
            <w:vAlign w:val="center"/>
          </w:tcPr>
          <w:p w14:paraId="47049BA9" w14:textId="77777777" w:rsidR="00566E3C" w:rsidRPr="004276B8" w:rsidRDefault="00566E3C" w:rsidP="000B5124">
            <w:pPr>
              <w:pStyle w:val="Tabstyl"/>
            </w:pPr>
            <w:r w:rsidRPr="00B400D3">
              <w:t>Poprawa efektywności energetycznej</w:t>
            </w:r>
            <w:r>
              <w:t xml:space="preserve"> i </w:t>
            </w:r>
            <w:r w:rsidRPr="00B400D3">
              <w:t>komfortu cieplnego budynków</w:t>
            </w:r>
          </w:p>
        </w:tc>
      </w:tr>
      <w:tr w:rsidR="00566E3C" w:rsidRPr="004276B8" w14:paraId="78B2E79C" w14:textId="77777777" w:rsidTr="00AD6B04">
        <w:trPr>
          <w:jc w:val="center"/>
        </w:trPr>
        <w:tc>
          <w:tcPr>
            <w:tcW w:w="1752" w:type="pct"/>
            <w:shd w:val="clear" w:color="auto" w:fill="92D050"/>
            <w:vAlign w:val="center"/>
          </w:tcPr>
          <w:p w14:paraId="7346DD97" w14:textId="77777777" w:rsidR="00566E3C" w:rsidRPr="008B7C4B" w:rsidRDefault="00566E3C" w:rsidP="000B5124">
            <w:pPr>
              <w:pStyle w:val="Tabstyl"/>
            </w:pPr>
            <w:r w:rsidRPr="008B7C4B">
              <w:t>Korzyści ekonomiczne:</w:t>
            </w:r>
          </w:p>
        </w:tc>
        <w:tc>
          <w:tcPr>
            <w:tcW w:w="3248" w:type="pct"/>
            <w:vAlign w:val="center"/>
          </w:tcPr>
          <w:p w14:paraId="00AFF0BB" w14:textId="77777777" w:rsidR="00566E3C" w:rsidRPr="004276B8" w:rsidRDefault="00566E3C" w:rsidP="000B5124">
            <w:pPr>
              <w:pStyle w:val="Tabstyl"/>
            </w:pPr>
            <w:r w:rsidRPr="00B400D3">
              <w:t>Obniżenie kosztów związanych</w:t>
            </w:r>
            <w:r>
              <w:t xml:space="preserve"> z </w:t>
            </w:r>
            <w:r w:rsidRPr="00B400D3">
              <w:t>zapewnieniem odpowiedniego komfortu cieplnego</w:t>
            </w:r>
          </w:p>
        </w:tc>
      </w:tr>
      <w:tr w:rsidR="00566E3C" w:rsidRPr="004276B8" w14:paraId="7823F9DE" w14:textId="77777777" w:rsidTr="00AD6B04">
        <w:trPr>
          <w:trHeight w:val="390"/>
          <w:jc w:val="center"/>
        </w:trPr>
        <w:tc>
          <w:tcPr>
            <w:tcW w:w="1752" w:type="pct"/>
            <w:shd w:val="clear" w:color="auto" w:fill="92D050"/>
            <w:vAlign w:val="center"/>
          </w:tcPr>
          <w:p w14:paraId="026C35ED" w14:textId="77777777" w:rsidR="00566E3C" w:rsidRPr="008B7C4B" w:rsidRDefault="00566E3C" w:rsidP="000B5124">
            <w:pPr>
              <w:pStyle w:val="Tabstyl"/>
            </w:pPr>
            <w:r w:rsidRPr="008B7C4B">
              <w:t>Korzyści środowiskowe:</w:t>
            </w:r>
          </w:p>
        </w:tc>
        <w:tc>
          <w:tcPr>
            <w:tcW w:w="3248" w:type="pct"/>
            <w:vAlign w:val="center"/>
          </w:tcPr>
          <w:p w14:paraId="0C5D737B" w14:textId="77777777" w:rsidR="00566E3C" w:rsidRPr="004276B8" w:rsidRDefault="00566E3C" w:rsidP="000B5124">
            <w:pPr>
              <w:pStyle w:val="Tabstyl"/>
            </w:pPr>
            <w:r w:rsidRPr="00B400D3">
              <w:t>Obniżenie emisji gazów cieplarnianych</w:t>
            </w:r>
          </w:p>
        </w:tc>
      </w:tr>
    </w:tbl>
    <w:p w14:paraId="1735B5B9" w14:textId="77777777" w:rsidR="00566E3C" w:rsidRDefault="00566E3C" w:rsidP="000B5124">
      <w:pPr>
        <w:pStyle w:val="Tabstyl"/>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7"/>
      </w:tblGrid>
      <w:tr w:rsidR="00566E3C" w:rsidRPr="008D7E9A" w14:paraId="65FA899A" w14:textId="77777777" w:rsidTr="00AD6B04">
        <w:trPr>
          <w:trHeight w:val="272"/>
        </w:trPr>
        <w:tc>
          <w:tcPr>
            <w:tcW w:w="9067" w:type="dxa"/>
            <w:shd w:val="clear" w:color="auto" w:fill="92D050"/>
            <w:vAlign w:val="center"/>
          </w:tcPr>
          <w:p w14:paraId="02893D1F" w14:textId="77777777" w:rsidR="00566E3C" w:rsidRPr="00E33857" w:rsidRDefault="00566E3C" w:rsidP="000B5124">
            <w:pPr>
              <w:pStyle w:val="Tabstyl"/>
            </w:pPr>
            <w:r w:rsidRPr="00E33857">
              <w:t>Szczegółowe wskaźniki monitorowania</w:t>
            </w:r>
          </w:p>
        </w:tc>
      </w:tr>
      <w:tr w:rsidR="00566E3C" w:rsidRPr="001B7DFF" w14:paraId="113178CB" w14:textId="77777777" w:rsidTr="00AD6B04">
        <w:trPr>
          <w:trHeight w:val="272"/>
        </w:trPr>
        <w:tc>
          <w:tcPr>
            <w:tcW w:w="9067" w:type="dxa"/>
            <w:shd w:val="clear" w:color="auto" w:fill="auto"/>
            <w:vAlign w:val="center"/>
          </w:tcPr>
          <w:p w14:paraId="577DD3C1" w14:textId="77777777" w:rsidR="00566E3C" w:rsidRPr="00BE4247" w:rsidRDefault="00566E3C" w:rsidP="000B5124">
            <w:pPr>
              <w:pStyle w:val="Tabstyl"/>
            </w:pPr>
            <w:r w:rsidRPr="00BE4247">
              <w:t>Liczba obiektów poddanych termomodernizacji [</w:t>
            </w:r>
            <w:proofErr w:type="spellStart"/>
            <w:r w:rsidRPr="00BE4247">
              <w:t>szt</w:t>
            </w:r>
            <w:proofErr w:type="spellEnd"/>
            <w:r w:rsidRPr="00BE4247">
              <w:t>]</w:t>
            </w:r>
          </w:p>
        </w:tc>
      </w:tr>
      <w:tr w:rsidR="00566E3C" w:rsidRPr="001B7DFF" w14:paraId="7094972D" w14:textId="77777777" w:rsidTr="00AD6B04">
        <w:trPr>
          <w:trHeight w:val="272"/>
        </w:trPr>
        <w:tc>
          <w:tcPr>
            <w:tcW w:w="9067" w:type="dxa"/>
            <w:shd w:val="clear" w:color="auto" w:fill="auto"/>
            <w:vAlign w:val="center"/>
          </w:tcPr>
          <w:p w14:paraId="31F3C9E1" w14:textId="77777777" w:rsidR="00566E3C" w:rsidRPr="00BE4247" w:rsidRDefault="00566E3C" w:rsidP="000B5124">
            <w:pPr>
              <w:pStyle w:val="Tabstyl"/>
            </w:pPr>
            <w:r w:rsidRPr="00BE4247">
              <w:t>Wielkość nakładów finansowych</w:t>
            </w:r>
            <w:r>
              <w:t xml:space="preserve"> w </w:t>
            </w:r>
            <w:r w:rsidRPr="00BE4247">
              <w:t>roku [zł]</w:t>
            </w:r>
          </w:p>
        </w:tc>
      </w:tr>
      <w:tr w:rsidR="00566E3C" w:rsidRPr="001B7DFF" w14:paraId="1C495A5B" w14:textId="77777777" w:rsidTr="00AD6B04">
        <w:trPr>
          <w:trHeight w:val="272"/>
        </w:trPr>
        <w:tc>
          <w:tcPr>
            <w:tcW w:w="9067" w:type="dxa"/>
            <w:shd w:val="clear" w:color="auto" w:fill="auto"/>
            <w:vAlign w:val="center"/>
          </w:tcPr>
          <w:p w14:paraId="0F787C68" w14:textId="77777777" w:rsidR="00566E3C" w:rsidRPr="00F75EFF" w:rsidRDefault="00566E3C" w:rsidP="000B5124">
            <w:pPr>
              <w:pStyle w:val="Tabstyl"/>
            </w:pPr>
            <w:r>
              <w:t>Powierzchnia użytkowa budynków poddanych kompleksowej termomodernizacji [m</w:t>
            </w:r>
            <w:r w:rsidRPr="0063119A">
              <w:rPr>
                <w:vertAlign w:val="superscript"/>
              </w:rPr>
              <w:t>2</w:t>
            </w:r>
            <w:r>
              <w:t>]</w:t>
            </w:r>
          </w:p>
        </w:tc>
      </w:tr>
      <w:tr w:rsidR="00566E3C" w:rsidRPr="001B7DFF" w14:paraId="604C5842" w14:textId="77777777" w:rsidTr="00AD6B04">
        <w:trPr>
          <w:trHeight w:val="272"/>
        </w:trPr>
        <w:tc>
          <w:tcPr>
            <w:tcW w:w="9067" w:type="dxa"/>
            <w:shd w:val="clear" w:color="auto" w:fill="auto"/>
            <w:vAlign w:val="center"/>
          </w:tcPr>
          <w:p w14:paraId="451C0DDB" w14:textId="77777777" w:rsidR="00566E3C" w:rsidRDefault="00566E3C" w:rsidP="000B5124">
            <w:pPr>
              <w:pStyle w:val="Tabstyl"/>
            </w:pPr>
            <w:r>
              <w:t>Moc zmodernizowanych systemów grzewczych [kW]</w:t>
            </w:r>
          </w:p>
        </w:tc>
      </w:tr>
    </w:tbl>
    <w:p w14:paraId="6BE2C3AD" w14:textId="77777777" w:rsidR="00566E3C" w:rsidRDefault="00566E3C" w:rsidP="00566E3C">
      <w:pPr>
        <w:pStyle w:val="Tekstramka1"/>
      </w:pPr>
      <w:r w:rsidRPr="001D23E9">
        <w:t>Projekt</w:t>
      </w:r>
      <w:r w:rsidRPr="000D3411">
        <w:t>: Termomodernizacja</w:t>
      </w:r>
      <w:r>
        <w:t xml:space="preserve"> i </w:t>
      </w:r>
      <w:r w:rsidRPr="000D3411">
        <w:t>modernizacja energetyczna budynków</w:t>
      </w:r>
    </w:p>
    <w:p w14:paraId="7579ACAB" w14:textId="77777777" w:rsidR="00566E3C" w:rsidRPr="000D3411" w:rsidRDefault="00566E3C" w:rsidP="00566E3C">
      <w:pPr>
        <w:pStyle w:val="Tekstramka1"/>
      </w:pPr>
    </w:p>
    <w:p w14:paraId="57E220D1" w14:textId="77777777" w:rsidR="00566E3C" w:rsidRPr="001D23E9" w:rsidRDefault="00566E3C" w:rsidP="00566E3C">
      <w:pPr>
        <w:pStyle w:val="Tekstramka1"/>
      </w:pPr>
      <w:r w:rsidRPr="001D23E9">
        <w:t xml:space="preserve">Kategorie działań: </w:t>
      </w:r>
      <w:r>
        <w:t>Ograniczenie emisji w budynkach</w:t>
      </w:r>
    </w:p>
    <w:p w14:paraId="1911E624" w14:textId="77777777" w:rsidR="00566E3C" w:rsidRPr="001D23E9" w:rsidRDefault="00566E3C" w:rsidP="00566E3C">
      <w:pPr>
        <w:pStyle w:val="Tekstramka1"/>
      </w:pPr>
      <w:r>
        <w:t xml:space="preserve">Obszar działań: </w:t>
      </w:r>
      <w:r w:rsidR="00667852">
        <w:t xml:space="preserve">Gmina Mosina, </w:t>
      </w:r>
      <w:r>
        <w:t>Powiat Poznański</w:t>
      </w:r>
    </w:p>
    <w:p w14:paraId="5EB6C25A" w14:textId="77777777" w:rsidR="00566E3C" w:rsidRPr="00F24D6F" w:rsidRDefault="00566E3C" w:rsidP="00566E3C">
      <w:pPr>
        <w:pStyle w:val="Tekstramka1"/>
      </w:pPr>
      <w:r w:rsidRPr="001D23E9">
        <w:t>Środki własne</w:t>
      </w:r>
      <w:r>
        <w:t>:</w:t>
      </w:r>
      <w:r w:rsidRPr="00F24D6F">
        <w:t xml:space="preserve"> Bud</w:t>
      </w:r>
      <w:r>
        <w:t>ż</w:t>
      </w:r>
      <w:r w:rsidRPr="00F24D6F">
        <w:t>et Powiatu,</w:t>
      </w:r>
      <w:r>
        <w:t xml:space="preserve"> </w:t>
      </w:r>
      <w:r w:rsidRPr="00F24D6F">
        <w:t xml:space="preserve">Budżet Państwa, </w:t>
      </w:r>
      <w:r w:rsidRPr="00F24D6F">
        <w:rPr>
          <w:lang w:eastAsia="en-US"/>
        </w:rPr>
        <w:t xml:space="preserve">Narodowy Fundusz Ochrony </w:t>
      </w:r>
      <w:r w:rsidRPr="00F24D6F">
        <w:rPr>
          <w:rFonts w:eastAsia="TimesNewRoman"/>
          <w:lang w:eastAsia="en-US"/>
        </w:rPr>
        <w:t>Ś</w:t>
      </w:r>
      <w:r w:rsidRPr="00F24D6F">
        <w:rPr>
          <w:lang w:eastAsia="en-US"/>
        </w:rPr>
        <w:t>rodowiska</w:t>
      </w:r>
      <w:r>
        <w:rPr>
          <w:lang w:eastAsia="en-US"/>
        </w:rPr>
        <w:t xml:space="preserve"> i </w:t>
      </w:r>
      <w:r w:rsidRPr="00F24D6F">
        <w:rPr>
          <w:lang w:eastAsia="en-US"/>
        </w:rPr>
        <w:t>Gospodarki Wodnej, Wojewódzki Fundusz Ochrony Środowiska</w:t>
      </w:r>
      <w:r>
        <w:rPr>
          <w:lang w:eastAsia="en-US"/>
        </w:rPr>
        <w:t xml:space="preserve"> i </w:t>
      </w:r>
      <w:r w:rsidRPr="00F24D6F">
        <w:rPr>
          <w:lang w:eastAsia="en-US"/>
        </w:rPr>
        <w:t>Gospodarki Wodnej,</w:t>
      </w:r>
      <w:r>
        <w:rPr>
          <w:lang w:eastAsia="en-US"/>
        </w:rPr>
        <w:t xml:space="preserve"> </w:t>
      </w:r>
      <w:r w:rsidRPr="00F24D6F">
        <w:rPr>
          <w:lang w:eastAsia="en-US"/>
        </w:rPr>
        <w:t>Inne dostępne środki zewnętrzne.</w:t>
      </w:r>
    </w:p>
    <w:p w14:paraId="244AD748" w14:textId="77777777" w:rsidR="00566E3C" w:rsidRPr="001D23E9" w:rsidRDefault="00566E3C" w:rsidP="00566E3C">
      <w:pPr>
        <w:pStyle w:val="Tekstramka1"/>
      </w:pPr>
      <w:r w:rsidRPr="001D23E9">
        <w:t xml:space="preserve">Lata wdrażania działania: </w:t>
      </w:r>
      <w:r>
        <w:t>2015-2020</w:t>
      </w:r>
    </w:p>
    <w:p w14:paraId="66319DCD" w14:textId="77777777" w:rsidR="00566E3C" w:rsidRPr="00781529" w:rsidRDefault="00566E3C" w:rsidP="00566E3C">
      <w:pPr>
        <w:pStyle w:val="Tekstramka1"/>
      </w:pPr>
      <w:r w:rsidRPr="00BE4247">
        <w:t xml:space="preserve">Podmiot realizujący zadanie: </w:t>
      </w:r>
      <w:r>
        <w:t>Powiat Poznański</w:t>
      </w:r>
      <w:r w:rsidRPr="00BE4247">
        <w:t xml:space="preserve">, Partnerzy: Ośrodki </w:t>
      </w:r>
      <w:r w:rsidRPr="00781529">
        <w:t>oświatowe, opiekuńczo-wychowawcze, socjalne, zdrowotne zarządzane przez Powiat</w:t>
      </w:r>
    </w:p>
    <w:p w14:paraId="187FA79A" w14:textId="77777777" w:rsidR="00566E3C" w:rsidRDefault="00566E3C" w:rsidP="00566E3C">
      <w:pPr>
        <w:spacing w:after="200"/>
        <w:rPr>
          <w:rFonts w:eastAsia="Arial" w:cs="Arial"/>
          <w:snapToGrid w:val="0"/>
          <w:color w:val="000000"/>
          <w:sz w:val="20"/>
          <w:szCs w:val="20"/>
          <w:highlight w:val="yellow"/>
          <w:bdr w:val="none" w:sz="0" w:space="0" w:color="auto" w:frame="1"/>
        </w:rPr>
      </w:pPr>
      <w:r>
        <w:rPr>
          <w:highlight w:val="yellow"/>
        </w:rPr>
        <w:br w:type="page"/>
      </w:r>
    </w:p>
    <w:bookmarkEnd w:id="601"/>
    <w:bookmarkEnd w:id="602"/>
    <w:bookmarkEnd w:id="603"/>
    <w:bookmarkEnd w:id="604"/>
    <w:bookmarkEnd w:id="605"/>
    <w:p w14:paraId="744D8886" w14:textId="77777777" w:rsidR="00566E3C" w:rsidRPr="00A14DA8" w:rsidRDefault="00566E3C" w:rsidP="00566E3C">
      <w:pPr>
        <w:pStyle w:val="zadanie"/>
      </w:pPr>
      <w:r w:rsidRPr="00A14DA8">
        <w:lastRenderedPageBreak/>
        <w:t>Wymiana oświetlenia wewnętrznego, sprzętu RTV, ITC</w:t>
      </w:r>
      <w:r>
        <w:t xml:space="preserve"> i </w:t>
      </w:r>
      <w:r w:rsidRPr="00A14DA8">
        <w:t>AGD</w:t>
      </w:r>
    </w:p>
    <w:p w14:paraId="5D7B64C1" w14:textId="77777777" w:rsidR="00566E3C" w:rsidRPr="00C60029" w:rsidRDefault="00566E3C" w:rsidP="00566E3C">
      <w:pPr>
        <w:pStyle w:val="Tekst"/>
      </w:pPr>
      <w:r w:rsidRPr="00C60029">
        <w:t>W ramach zadania zostanie zmodernizowane oświetlenie</w:t>
      </w:r>
      <w:r>
        <w:t xml:space="preserve"> i </w:t>
      </w:r>
      <w:r w:rsidRPr="00C60029">
        <w:t>wymieniony sprzęt RTV, ITC</w:t>
      </w:r>
      <w:r>
        <w:t xml:space="preserve"> i </w:t>
      </w:r>
      <w:r w:rsidRPr="00C60029">
        <w:t>AGD. Realizacja tego zadania przyczyni się do ograniczenia zapotrzebowania na energię elektryczną</w:t>
      </w:r>
      <w:r>
        <w:t xml:space="preserve"> i w </w:t>
      </w:r>
      <w:r w:rsidRPr="00C60029">
        <w:t>konsekwencji ograniczenia emisji gazów cieplarnianych. Wymiana oświetlenia na oświetlenie energooszczędne przyniesie oszczędności rzędu 50%</w:t>
      </w:r>
      <w:r>
        <w:t xml:space="preserve"> w </w:t>
      </w:r>
      <w:r w:rsidRPr="00C60029">
        <w:t>zużyciu energii elektrycznej</w:t>
      </w:r>
      <w:r>
        <w:t xml:space="preserve"> na cele oświetlenia</w:t>
      </w:r>
      <w:r w:rsidRPr="00C60029">
        <w:t>. Wymiana sprzętu elektrycznego</w:t>
      </w:r>
      <w:r>
        <w:t xml:space="preserve"> i elektronicznego na </w:t>
      </w:r>
      <w:r w:rsidRPr="00C60029">
        <w:t>spełniający coraz wyższe normy efektywności energetycznej, pozwoli do roku 2020 zaoszczędzić około 15% energii elektrycznej.</w:t>
      </w:r>
    </w:p>
    <w:tbl>
      <w:tblPr>
        <w:tblStyle w:val="Tabela-Siatka"/>
        <w:tblW w:w="5000" w:type="pct"/>
        <w:jc w:val="center"/>
        <w:tblLook w:val="04A0" w:firstRow="1" w:lastRow="0" w:firstColumn="1" w:lastColumn="0" w:noHBand="0" w:noVBand="1"/>
      </w:tblPr>
      <w:tblGrid>
        <w:gridCol w:w="3175"/>
        <w:gridCol w:w="5887"/>
      </w:tblGrid>
      <w:tr w:rsidR="00566E3C" w:rsidRPr="004276B8" w14:paraId="71B6C49D" w14:textId="77777777" w:rsidTr="00AD6B04">
        <w:trPr>
          <w:trHeight w:val="340"/>
          <w:jc w:val="center"/>
        </w:trPr>
        <w:tc>
          <w:tcPr>
            <w:tcW w:w="1752" w:type="pct"/>
            <w:shd w:val="clear" w:color="auto" w:fill="92D050"/>
            <w:vAlign w:val="center"/>
          </w:tcPr>
          <w:p w14:paraId="61D5257D" w14:textId="77777777" w:rsidR="00566E3C" w:rsidRPr="008B7C4B" w:rsidRDefault="00566E3C" w:rsidP="000B5124">
            <w:pPr>
              <w:pStyle w:val="Tabstyl"/>
            </w:pPr>
            <w:bookmarkStart w:id="606" w:name="_Toc405328861"/>
            <w:bookmarkStart w:id="607" w:name="_Toc405361556"/>
            <w:bookmarkStart w:id="608" w:name="_Toc405367693"/>
            <w:bookmarkStart w:id="609" w:name="_Toc405368558"/>
            <w:bookmarkStart w:id="610" w:name="_Toc405369415"/>
            <w:bookmarkStart w:id="611" w:name="_Toc405370278"/>
            <w:bookmarkStart w:id="612" w:name="_Toc408921070"/>
            <w:bookmarkStart w:id="613" w:name="_Toc417912718"/>
            <w:r w:rsidRPr="008B7C4B">
              <w:t>Korzyści społeczne:</w:t>
            </w:r>
          </w:p>
        </w:tc>
        <w:tc>
          <w:tcPr>
            <w:tcW w:w="3248" w:type="pct"/>
            <w:vAlign w:val="center"/>
          </w:tcPr>
          <w:p w14:paraId="490C2365" w14:textId="77777777" w:rsidR="00566E3C" w:rsidRPr="004276B8" w:rsidRDefault="00566E3C" w:rsidP="000B5124">
            <w:pPr>
              <w:pStyle w:val="Tabstyl"/>
            </w:pPr>
            <w:r w:rsidRPr="006A0E03">
              <w:t>Poprawa jakości wykorzystywanych urządzeń</w:t>
            </w:r>
          </w:p>
        </w:tc>
      </w:tr>
      <w:tr w:rsidR="00566E3C" w:rsidRPr="004276B8" w14:paraId="14162B3B" w14:textId="77777777" w:rsidTr="00AD6B04">
        <w:trPr>
          <w:trHeight w:val="340"/>
          <w:jc w:val="center"/>
        </w:trPr>
        <w:tc>
          <w:tcPr>
            <w:tcW w:w="1752" w:type="pct"/>
            <w:shd w:val="clear" w:color="auto" w:fill="92D050"/>
            <w:vAlign w:val="center"/>
          </w:tcPr>
          <w:p w14:paraId="0BA19C98" w14:textId="77777777" w:rsidR="00566E3C" w:rsidRPr="008B7C4B" w:rsidRDefault="00566E3C" w:rsidP="000B5124">
            <w:pPr>
              <w:pStyle w:val="Tabstyl"/>
            </w:pPr>
            <w:r w:rsidRPr="008B7C4B">
              <w:t>Korzyści ekonomiczne:</w:t>
            </w:r>
          </w:p>
        </w:tc>
        <w:tc>
          <w:tcPr>
            <w:tcW w:w="3248" w:type="pct"/>
            <w:vAlign w:val="center"/>
          </w:tcPr>
          <w:p w14:paraId="520139E0" w14:textId="77777777" w:rsidR="00566E3C" w:rsidRPr="004276B8" w:rsidRDefault="00566E3C" w:rsidP="000B5124">
            <w:pPr>
              <w:pStyle w:val="Tabstyl"/>
            </w:pPr>
            <w:r w:rsidRPr="006A0E03">
              <w:t>Zwiększona oszczędność energii</w:t>
            </w:r>
          </w:p>
        </w:tc>
      </w:tr>
      <w:tr w:rsidR="00566E3C" w:rsidRPr="004276B8" w14:paraId="09EDE27C" w14:textId="77777777" w:rsidTr="00AD6B04">
        <w:trPr>
          <w:trHeight w:val="340"/>
          <w:jc w:val="center"/>
        </w:trPr>
        <w:tc>
          <w:tcPr>
            <w:tcW w:w="1752" w:type="pct"/>
            <w:shd w:val="clear" w:color="auto" w:fill="92D050"/>
            <w:vAlign w:val="center"/>
          </w:tcPr>
          <w:p w14:paraId="31853CA5" w14:textId="77777777" w:rsidR="00566E3C" w:rsidRPr="008B7C4B" w:rsidRDefault="00566E3C" w:rsidP="000B5124">
            <w:pPr>
              <w:pStyle w:val="Tabstyl"/>
            </w:pPr>
            <w:r w:rsidRPr="008B7C4B">
              <w:t>Korzyści środowiskowe:</w:t>
            </w:r>
          </w:p>
        </w:tc>
        <w:tc>
          <w:tcPr>
            <w:tcW w:w="3248" w:type="pct"/>
            <w:vAlign w:val="center"/>
          </w:tcPr>
          <w:p w14:paraId="5F7440FC" w14:textId="77777777" w:rsidR="00566E3C" w:rsidRPr="004276B8" w:rsidRDefault="00566E3C" w:rsidP="00AD6B04">
            <w:pPr>
              <w:spacing w:after="0"/>
              <w:jc w:val="center"/>
            </w:pPr>
            <w:r w:rsidRPr="006A0E03">
              <w:t>Obniżenie emisji gazów cieplarnianych</w:t>
            </w:r>
          </w:p>
        </w:tc>
      </w:tr>
    </w:tbl>
    <w:p w14:paraId="061667D9" w14:textId="77777777" w:rsidR="00566E3C" w:rsidRDefault="00566E3C" w:rsidP="000B5124">
      <w:pPr>
        <w:pStyle w:val="Tabstyl"/>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7"/>
      </w:tblGrid>
      <w:tr w:rsidR="00566E3C" w:rsidRPr="008D7E9A" w14:paraId="59A63452" w14:textId="77777777" w:rsidTr="00AD6B04">
        <w:trPr>
          <w:trHeight w:val="272"/>
        </w:trPr>
        <w:tc>
          <w:tcPr>
            <w:tcW w:w="9067" w:type="dxa"/>
            <w:shd w:val="clear" w:color="auto" w:fill="92D050"/>
            <w:vAlign w:val="center"/>
          </w:tcPr>
          <w:p w14:paraId="249A972C" w14:textId="77777777" w:rsidR="00566E3C" w:rsidRPr="00E33857" w:rsidRDefault="00566E3C" w:rsidP="000B5124">
            <w:pPr>
              <w:pStyle w:val="Tabstyl"/>
            </w:pPr>
            <w:r w:rsidRPr="00E33857">
              <w:t>Szczegółowe wskaźniki monitorowania</w:t>
            </w:r>
          </w:p>
        </w:tc>
      </w:tr>
      <w:tr w:rsidR="00566E3C" w:rsidRPr="001B7DFF" w14:paraId="149A634C" w14:textId="77777777" w:rsidTr="00AD6B04">
        <w:trPr>
          <w:trHeight w:val="272"/>
        </w:trPr>
        <w:tc>
          <w:tcPr>
            <w:tcW w:w="9067" w:type="dxa"/>
            <w:shd w:val="clear" w:color="auto" w:fill="auto"/>
            <w:vAlign w:val="center"/>
          </w:tcPr>
          <w:p w14:paraId="5832169D" w14:textId="77777777" w:rsidR="00566E3C" w:rsidRPr="00F75EFF" w:rsidRDefault="00566E3C" w:rsidP="000B5124">
            <w:pPr>
              <w:pStyle w:val="Tabstyl"/>
            </w:pPr>
            <w:r>
              <w:t>Ilość wymienionych źródeł światła [szt.]</w:t>
            </w:r>
          </w:p>
        </w:tc>
      </w:tr>
      <w:tr w:rsidR="00566E3C" w:rsidRPr="001B7DFF" w14:paraId="0E6ED24D" w14:textId="77777777" w:rsidTr="00AD6B04">
        <w:trPr>
          <w:trHeight w:val="272"/>
        </w:trPr>
        <w:tc>
          <w:tcPr>
            <w:tcW w:w="9067" w:type="dxa"/>
            <w:shd w:val="clear" w:color="auto" w:fill="auto"/>
            <w:vAlign w:val="center"/>
          </w:tcPr>
          <w:p w14:paraId="01E0216C" w14:textId="77777777" w:rsidR="00566E3C" w:rsidRDefault="00566E3C" w:rsidP="000B5124">
            <w:pPr>
              <w:pStyle w:val="Tabstyl"/>
            </w:pPr>
            <w:r>
              <w:t>Moc zainstalowanego energooszczędnego oświetlenia [kW]</w:t>
            </w:r>
          </w:p>
        </w:tc>
      </w:tr>
    </w:tbl>
    <w:p w14:paraId="4C8691F1" w14:textId="77777777" w:rsidR="00566E3C" w:rsidRDefault="00566E3C" w:rsidP="00566E3C">
      <w:pPr>
        <w:pStyle w:val="Tekstramka1"/>
      </w:pPr>
      <w:r w:rsidRPr="001D23E9">
        <w:t xml:space="preserve">Projekt: </w:t>
      </w:r>
      <w:r w:rsidRPr="002676F7">
        <w:t>Wymiana oświetlenia wewnętrznego, sprzętu RTV, ITC</w:t>
      </w:r>
      <w:r>
        <w:t xml:space="preserve"> i </w:t>
      </w:r>
      <w:r w:rsidRPr="002676F7">
        <w:t>AGD</w:t>
      </w:r>
    </w:p>
    <w:p w14:paraId="61999D58" w14:textId="77777777" w:rsidR="00566E3C" w:rsidRDefault="00566E3C" w:rsidP="00566E3C">
      <w:pPr>
        <w:pStyle w:val="Tekstramka1"/>
      </w:pPr>
    </w:p>
    <w:p w14:paraId="5D362E28" w14:textId="77777777" w:rsidR="00566E3C" w:rsidRPr="001D23E9" w:rsidRDefault="00566E3C" w:rsidP="00566E3C">
      <w:pPr>
        <w:pStyle w:val="Tekstramka1"/>
      </w:pPr>
      <w:r>
        <w:t xml:space="preserve">Obszar działań: </w:t>
      </w:r>
      <w:r w:rsidR="00667852">
        <w:t xml:space="preserve">Gmina Mosina, </w:t>
      </w:r>
      <w:r>
        <w:t>Powiat Poznański</w:t>
      </w:r>
    </w:p>
    <w:p w14:paraId="029591AC" w14:textId="77777777" w:rsidR="00566E3C" w:rsidRPr="001D23E9" w:rsidRDefault="00566E3C" w:rsidP="00566E3C">
      <w:pPr>
        <w:pStyle w:val="Tekstramka1"/>
      </w:pPr>
      <w:r w:rsidRPr="001D23E9">
        <w:t xml:space="preserve">Lata wdrażania działania: </w:t>
      </w:r>
      <w:r>
        <w:t>2016-2020</w:t>
      </w:r>
    </w:p>
    <w:p w14:paraId="3F021E7E" w14:textId="77777777" w:rsidR="00566E3C" w:rsidRPr="00781529" w:rsidRDefault="00566E3C" w:rsidP="00566E3C">
      <w:pPr>
        <w:pStyle w:val="Tekstramka1"/>
      </w:pPr>
      <w:r w:rsidRPr="001D23E9">
        <w:t xml:space="preserve">Podmiot realizujący </w:t>
      </w:r>
      <w:r w:rsidRPr="00781529">
        <w:t xml:space="preserve">zadanie: </w:t>
      </w:r>
      <w:r>
        <w:t>Powiat Poznański</w:t>
      </w:r>
    </w:p>
    <w:p w14:paraId="4F58ABA8" w14:textId="77777777" w:rsidR="00566E3C" w:rsidRPr="00AC7588" w:rsidRDefault="00566E3C" w:rsidP="00566E3C">
      <w:pPr>
        <w:spacing w:after="200"/>
        <w:rPr>
          <w:rFonts w:eastAsia="Arial"/>
        </w:rPr>
      </w:pPr>
      <w:r>
        <w:br w:type="page"/>
      </w:r>
    </w:p>
    <w:p w14:paraId="17BE1B62" w14:textId="77777777" w:rsidR="00566E3C" w:rsidRDefault="00566E3C" w:rsidP="00566E3C">
      <w:pPr>
        <w:pStyle w:val="Prioryteyt"/>
      </w:pPr>
      <w:bookmarkStart w:id="614" w:name="_Toc430643546"/>
      <w:bookmarkStart w:id="615" w:name="_Toc430674346"/>
      <w:bookmarkStart w:id="616" w:name="_Toc430685451"/>
      <w:bookmarkStart w:id="617" w:name="_Toc430690564"/>
      <w:bookmarkStart w:id="618" w:name="_Toc430698982"/>
      <w:bookmarkStart w:id="619" w:name="_Toc430718517"/>
      <w:bookmarkStart w:id="620" w:name="_Toc430720910"/>
      <w:bookmarkStart w:id="621" w:name="_Toc434914561"/>
      <w:bookmarkStart w:id="622" w:name="_Toc445994290"/>
      <w:r>
        <w:lastRenderedPageBreak/>
        <w:t>Transport</w:t>
      </w:r>
      <w:bookmarkEnd w:id="614"/>
      <w:bookmarkEnd w:id="615"/>
      <w:bookmarkEnd w:id="616"/>
      <w:bookmarkEnd w:id="617"/>
      <w:bookmarkEnd w:id="618"/>
      <w:bookmarkEnd w:id="619"/>
      <w:bookmarkEnd w:id="620"/>
      <w:bookmarkEnd w:id="621"/>
      <w:bookmarkEnd w:id="622"/>
    </w:p>
    <w:bookmarkEnd w:id="606"/>
    <w:bookmarkEnd w:id="607"/>
    <w:bookmarkEnd w:id="608"/>
    <w:bookmarkEnd w:id="609"/>
    <w:bookmarkEnd w:id="610"/>
    <w:bookmarkEnd w:id="611"/>
    <w:bookmarkEnd w:id="612"/>
    <w:bookmarkEnd w:id="613"/>
    <w:p w14:paraId="732D3FC9" w14:textId="77777777" w:rsidR="00566E3C" w:rsidRDefault="00566E3C" w:rsidP="005D248E">
      <w:pPr>
        <w:pStyle w:val="Tekst"/>
        <w:rPr>
          <w:rFonts w:ascii="Calibri" w:hAnsi="Calibri"/>
        </w:rPr>
      </w:pPr>
      <w:r>
        <w:t>Działania</w:t>
      </w:r>
      <w:r w:rsidRPr="007E440F">
        <w:t xml:space="preserve"> w </w:t>
      </w:r>
      <w:r>
        <w:t>tym obszarze mają na celu tworzenie optymalnych warunków do efektywnego</w:t>
      </w:r>
      <w:r w:rsidRPr="007E440F">
        <w:t xml:space="preserve"> i </w:t>
      </w:r>
      <w:r>
        <w:t>bezpiecznego przemieszczania osób oraz towarów</w:t>
      </w:r>
      <w:r w:rsidRPr="007E440F">
        <w:t xml:space="preserve"> w </w:t>
      </w:r>
      <w:r>
        <w:t>mieście</w:t>
      </w:r>
      <w:r w:rsidRPr="007E440F">
        <w:t xml:space="preserve"> i </w:t>
      </w:r>
      <w:r>
        <w:t>obszarze metropolitalnym, przy spełnieniu wymogu ograniczenia uciążliwości transportu dla środowiska</w:t>
      </w:r>
      <w:r w:rsidRPr="007E440F">
        <w:t>. W </w:t>
      </w:r>
      <w:r>
        <w:t>ramach tego obszaru realizowane będą zadania odnoszące się do kwestii związanej ze zrównoważoną mobilnością mieszkańców:</w:t>
      </w:r>
    </w:p>
    <w:p w14:paraId="29F50346" w14:textId="77777777" w:rsidR="00566E3C" w:rsidRDefault="00566E3C" w:rsidP="003E10B2">
      <w:pPr>
        <w:pStyle w:val="WykropP1"/>
        <w:numPr>
          <w:ilvl w:val="0"/>
          <w:numId w:val="10"/>
        </w:numPr>
      </w:pPr>
      <w:r>
        <w:t>zbiorowy transport pasażerski,</w:t>
      </w:r>
    </w:p>
    <w:p w14:paraId="378B54A5" w14:textId="77777777" w:rsidR="00566E3C" w:rsidRDefault="00566E3C" w:rsidP="003E10B2">
      <w:pPr>
        <w:pStyle w:val="WykropP1"/>
        <w:numPr>
          <w:ilvl w:val="0"/>
          <w:numId w:val="10"/>
        </w:numPr>
      </w:pPr>
      <w:r>
        <w:t>transport niezmotoryzowany,</w:t>
      </w:r>
    </w:p>
    <w:p w14:paraId="773B0AF7" w14:textId="77777777" w:rsidR="00566E3C" w:rsidRDefault="00566E3C" w:rsidP="003E10B2">
      <w:pPr>
        <w:pStyle w:val="WykropP1"/>
        <w:numPr>
          <w:ilvl w:val="0"/>
          <w:numId w:val="10"/>
        </w:numPr>
      </w:pPr>
      <w:r>
        <w:t>transport drogowy,</w:t>
      </w:r>
    </w:p>
    <w:p w14:paraId="2F209B72" w14:textId="77777777" w:rsidR="00566E3C" w:rsidRDefault="00566E3C" w:rsidP="003E10B2">
      <w:pPr>
        <w:pStyle w:val="WykropP1"/>
        <w:numPr>
          <w:ilvl w:val="0"/>
          <w:numId w:val="10"/>
        </w:numPr>
      </w:pPr>
      <w:r>
        <w:t>zarządzanie mobilnością,</w:t>
      </w:r>
    </w:p>
    <w:p w14:paraId="10F825AE" w14:textId="77777777" w:rsidR="00566E3C" w:rsidRDefault="00566E3C" w:rsidP="003E10B2">
      <w:pPr>
        <w:pStyle w:val="WykropP1"/>
        <w:numPr>
          <w:ilvl w:val="0"/>
          <w:numId w:val="10"/>
        </w:numPr>
      </w:pPr>
      <w:r>
        <w:t>wykorzystanie inteligentnych systemów transportowych,</w:t>
      </w:r>
    </w:p>
    <w:p w14:paraId="1ACA3FB5" w14:textId="77777777" w:rsidR="00566E3C" w:rsidRDefault="00566E3C" w:rsidP="003E10B2">
      <w:pPr>
        <w:pStyle w:val="WykropP1"/>
        <w:numPr>
          <w:ilvl w:val="0"/>
          <w:numId w:val="10"/>
        </w:numPr>
      </w:pPr>
      <w:r>
        <w:t>bezpieczeństwo ruchu drogowego,</w:t>
      </w:r>
    </w:p>
    <w:p w14:paraId="5BFABEC5" w14:textId="77777777" w:rsidR="00566E3C" w:rsidRDefault="00566E3C" w:rsidP="003E10B2">
      <w:pPr>
        <w:pStyle w:val="WykropP1"/>
        <w:numPr>
          <w:ilvl w:val="0"/>
          <w:numId w:val="10"/>
        </w:numPr>
      </w:pPr>
      <w:r>
        <w:t>wdrażanie nowych wzorców użytkowania,</w:t>
      </w:r>
    </w:p>
    <w:p w14:paraId="3D75785D" w14:textId="77777777" w:rsidR="00566E3C" w:rsidRDefault="00566E3C" w:rsidP="003E10B2">
      <w:pPr>
        <w:pStyle w:val="WykropP1"/>
        <w:numPr>
          <w:ilvl w:val="0"/>
          <w:numId w:val="10"/>
        </w:numPr>
      </w:pPr>
      <w:r>
        <w:t>promocja ekologicznie czystych</w:t>
      </w:r>
      <w:r w:rsidRPr="007E440F">
        <w:t xml:space="preserve"> i </w:t>
      </w:r>
      <w:r>
        <w:t xml:space="preserve">energooszczędnych pojazdów. </w:t>
      </w:r>
    </w:p>
    <w:p w14:paraId="5E9757BB" w14:textId="77777777" w:rsidR="00566E3C" w:rsidRPr="0070513F" w:rsidRDefault="00566E3C" w:rsidP="00566E3C">
      <w:pPr>
        <w:pStyle w:val="zadanie"/>
      </w:pPr>
      <w:r w:rsidRPr="00134E55">
        <w:t>Monitoring zachowań komunikacyjnych mieszkańców powiatu poznańskiego</w:t>
      </w:r>
      <w:r w:rsidRPr="00584882">
        <w:t xml:space="preserve"> </w:t>
      </w:r>
    </w:p>
    <w:p w14:paraId="6F0D99DE" w14:textId="77777777" w:rsidR="00566E3C" w:rsidRDefault="00566E3C" w:rsidP="00566E3C">
      <w:pPr>
        <w:pStyle w:val="Tekst"/>
      </w:pPr>
      <w:r>
        <w:t>Bardzo ważnym działaniem w zakresie ograniczenia emisji CO</w:t>
      </w:r>
      <w:r w:rsidRPr="0070513F">
        <w:rPr>
          <w:vertAlign w:val="subscript"/>
        </w:rPr>
        <w:t>2</w:t>
      </w:r>
      <w:r>
        <w:t xml:space="preserve"> jest monitoring zachowań komunikacyjnych mieszkańców powiatu poznańskiego. Wielkość emisji uzależniona jest w głównej mierze od wyboru środka transportu. Podział modalny podróży realizowany na obszarze powiatu poznańskiego badany jest w ramach opracowywania i aktualizacji Zintegrowanego Planu Rozwoju Transportu Publicznego oraz Kompleksowych Badań Ruchu. W 2013 roku udział transportu publicznego w podróżach ogółem na terenie powiatu wynosił 15,1%, podczas gdy podróże realizowane samochodami osobowymi stanowiły aż 65,6%. Głównym powodem takiego stanu rzeczy jest dłuższy średni dystans podróży, brak satysfakcjonujących połączeń autobusowych i niższa prędkość przejazdu w porównaniu z samochodem osobowym. Z uwagi na ograniczone środki finansowe, bardzo ważnym jest stałe monitorowanie zachowań mieszkańców i kontrola jak nowe działania podejmowane w ramach różnorodnych projektów wpływają na zmianę preferencji w zakresie wyboru środka podróży.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7"/>
        <w:gridCol w:w="5805"/>
      </w:tblGrid>
      <w:tr w:rsidR="00566E3C" w:rsidRPr="00584882" w14:paraId="5B46358F" w14:textId="77777777" w:rsidTr="00AD6B04">
        <w:trPr>
          <w:trHeight w:val="190"/>
        </w:trPr>
        <w:tc>
          <w:tcPr>
            <w:tcW w:w="1797" w:type="pct"/>
            <w:shd w:val="clear" w:color="auto" w:fill="92D050"/>
            <w:vAlign w:val="center"/>
          </w:tcPr>
          <w:p w14:paraId="77D4B9EE" w14:textId="77777777" w:rsidR="00566E3C" w:rsidRPr="00584882" w:rsidRDefault="00566E3C" w:rsidP="000B5124">
            <w:pPr>
              <w:pStyle w:val="Tabstyl"/>
            </w:pPr>
            <w:r w:rsidRPr="00584882">
              <w:t>Korzyści społeczne:</w:t>
            </w:r>
          </w:p>
        </w:tc>
        <w:tc>
          <w:tcPr>
            <w:tcW w:w="3203" w:type="pct"/>
            <w:vAlign w:val="center"/>
          </w:tcPr>
          <w:p w14:paraId="36EDC909" w14:textId="77777777" w:rsidR="00566E3C" w:rsidRPr="00584882" w:rsidRDefault="00566E3C" w:rsidP="000B5124">
            <w:pPr>
              <w:pStyle w:val="Tabstyl"/>
            </w:pPr>
            <w:r>
              <w:t>Aktualizacja wiedzy o potrzebach mieszkańców powiatu w zakresie transportu; Wykorzystanie danych do akcji promujących transport publiczny na obszarze powiatu;</w:t>
            </w:r>
          </w:p>
        </w:tc>
      </w:tr>
      <w:tr w:rsidR="00566E3C" w:rsidRPr="00584882" w14:paraId="19538D41" w14:textId="77777777" w:rsidTr="00AD6B04">
        <w:trPr>
          <w:trHeight w:val="397"/>
        </w:trPr>
        <w:tc>
          <w:tcPr>
            <w:tcW w:w="1797" w:type="pct"/>
            <w:shd w:val="clear" w:color="auto" w:fill="92D050"/>
            <w:vAlign w:val="center"/>
          </w:tcPr>
          <w:p w14:paraId="2F81A03E" w14:textId="77777777" w:rsidR="00566E3C" w:rsidRPr="00584882" w:rsidRDefault="00566E3C" w:rsidP="000B5124">
            <w:pPr>
              <w:pStyle w:val="Tabstyl"/>
            </w:pPr>
            <w:r w:rsidRPr="00584882">
              <w:t>Korzyści ekonomiczne:</w:t>
            </w:r>
          </w:p>
        </w:tc>
        <w:tc>
          <w:tcPr>
            <w:tcW w:w="3203" w:type="pct"/>
            <w:vAlign w:val="center"/>
          </w:tcPr>
          <w:p w14:paraId="1AED3694" w14:textId="77777777" w:rsidR="00566E3C" w:rsidRPr="00584882" w:rsidRDefault="00566E3C" w:rsidP="000B5124">
            <w:pPr>
              <w:pStyle w:val="Tabstyl"/>
            </w:pPr>
            <w:r w:rsidRPr="00584882">
              <w:t>-</w:t>
            </w:r>
          </w:p>
        </w:tc>
      </w:tr>
      <w:tr w:rsidR="00566E3C" w:rsidRPr="00584882" w14:paraId="410FBDBB" w14:textId="77777777" w:rsidTr="00AD6B04">
        <w:trPr>
          <w:trHeight w:val="397"/>
        </w:trPr>
        <w:tc>
          <w:tcPr>
            <w:tcW w:w="1797" w:type="pct"/>
            <w:shd w:val="clear" w:color="auto" w:fill="92D050"/>
            <w:vAlign w:val="center"/>
          </w:tcPr>
          <w:p w14:paraId="355EC703" w14:textId="77777777" w:rsidR="00566E3C" w:rsidRPr="00584882" w:rsidRDefault="00566E3C" w:rsidP="000B5124">
            <w:pPr>
              <w:pStyle w:val="Tabstyl"/>
            </w:pPr>
            <w:r w:rsidRPr="00584882">
              <w:t>Korzyści środowiskowe:</w:t>
            </w:r>
          </w:p>
        </w:tc>
        <w:tc>
          <w:tcPr>
            <w:tcW w:w="3203" w:type="pct"/>
            <w:vAlign w:val="center"/>
          </w:tcPr>
          <w:p w14:paraId="1005941C" w14:textId="77777777" w:rsidR="00566E3C" w:rsidRPr="00584882" w:rsidRDefault="00566E3C" w:rsidP="000B5124">
            <w:pPr>
              <w:pStyle w:val="Tabstyl"/>
            </w:pPr>
            <w:r w:rsidRPr="00584882">
              <w:t>Ograniczenie emisji spalin samochodowych do atmosfery</w:t>
            </w:r>
          </w:p>
        </w:tc>
      </w:tr>
    </w:tbl>
    <w:p w14:paraId="13EE7452" w14:textId="77777777" w:rsidR="00566E3C" w:rsidRDefault="00566E3C"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66E3C" w:rsidRPr="00584882" w14:paraId="67BB322E" w14:textId="77777777" w:rsidTr="00AD6B04">
        <w:trPr>
          <w:trHeight w:val="397"/>
        </w:trPr>
        <w:tc>
          <w:tcPr>
            <w:tcW w:w="5000" w:type="pct"/>
            <w:shd w:val="clear" w:color="auto" w:fill="92D050"/>
            <w:vAlign w:val="center"/>
          </w:tcPr>
          <w:p w14:paraId="3DF128E8" w14:textId="77777777" w:rsidR="00566E3C" w:rsidRPr="00584882" w:rsidRDefault="00566E3C" w:rsidP="000B5124">
            <w:pPr>
              <w:pStyle w:val="Tabstyl"/>
            </w:pPr>
            <w:r w:rsidRPr="00584882">
              <w:t>Szczegółowe wskaźniki monitorowania</w:t>
            </w:r>
          </w:p>
        </w:tc>
      </w:tr>
      <w:tr w:rsidR="00566E3C" w:rsidRPr="00584882" w14:paraId="5953F69C" w14:textId="77777777" w:rsidTr="00AD6B04">
        <w:trPr>
          <w:trHeight w:val="397"/>
        </w:trPr>
        <w:tc>
          <w:tcPr>
            <w:tcW w:w="5000" w:type="pct"/>
            <w:shd w:val="clear" w:color="auto" w:fill="auto"/>
            <w:vAlign w:val="center"/>
          </w:tcPr>
          <w:p w14:paraId="1381101D" w14:textId="77777777" w:rsidR="00566E3C" w:rsidRPr="00584882" w:rsidRDefault="00566E3C" w:rsidP="000B5124">
            <w:pPr>
              <w:pStyle w:val="Tabstyl"/>
            </w:pPr>
            <w:r>
              <w:t>Udział podróży realizowanych transportem publicznym na terenie powiatu poznańskiego [%</w:t>
            </w:r>
            <w:r w:rsidRPr="00584882">
              <w:t>]</w:t>
            </w:r>
          </w:p>
        </w:tc>
      </w:tr>
    </w:tbl>
    <w:p w14:paraId="0528A2DB" w14:textId="77777777" w:rsidR="00566E3C" w:rsidRDefault="00566E3C" w:rsidP="00566E3C">
      <w:pPr>
        <w:pStyle w:val="Tekstramka1"/>
      </w:pPr>
      <w:r>
        <w:t xml:space="preserve">Projekt: </w:t>
      </w:r>
      <w:r w:rsidRPr="00615417">
        <w:t>Monitoring zachowań komunikacyjnych mieszkańców powiatu poznańskiego</w:t>
      </w:r>
    </w:p>
    <w:p w14:paraId="02FC596B" w14:textId="77777777" w:rsidR="00566E3C" w:rsidRDefault="00566E3C" w:rsidP="00566E3C">
      <w:pPr>
        <w:pStyle w:val="Tekstramka1"/>
      </w:pPr>
    </w:p>
    <w:p w14:paraId="25FF17A5" w14:textId="77777777" w:rsidR="00566E3C" w:rsidRDefault="00566E3C" w:rsidP="00566E3C">
      <w:pPr>
        <w:pStyle w:val="Tekstramka1"/>
      </w:pPr>
      <w:r>
        <w:t>Kategorie działań: Niskoemisyjny transport</w:t>
      </w:r>
    </w:p>
    <w:p w14:paraId="463ACA25" w14:textId="77777777" w:rsidR="00566E3C" w:rsidRDefault="00566E3C" w:rsidP="00566E3C">
      <w:pPr>
        <w:pStyle w:val="Tekstramka1"/>
      </w:pPr>
      <w:r>
        <w:t xml:space="preserve">Obszar działań: </w:t>
      </w:r>
      <w:r w:rsidR="00667852">
        <w:t xml:space="preserve">Gmina Mosina, </w:t>
      </w:r>
      <w:r>
        <w:t>powiat poznański</w:t>
      </w:r>
    </w:p>
    <w:p w14:paraId="5869B692" w14:textId="77777777" w:rsidR="00566E3C" w:rsidRDefault="00566E3C" w:rsidP="00566E3C">
      <w:pPr>
        <w:pStyle w:val="Tekstramka1"/>
      </w:pPr>
      <w:r>
        <w:t>Lata wdrażania działania: 2017-2022</w:t>
      </w:r>
    </w:p>
    <w:p w14:paraId="6A8DE3AA" w14:textId="77777777" w:rsidR="00566E3C" w:rsidRDefault="00566E3C" w:rsidP="00566E3C">
      <w:pPr>
        <w:pStyle w:val="Tekstramka1"/>
      </w:pPr>
      <w:r>
        <w:t>Podmiot realizujący zadanie: Powiat Poznański</w:t>
      </w:r>
    </w:p>
    <w:p w14:paraId="6063EEC9" w14:textId="77777777" w:rsidR="00566E3C" w:rsidRDefault="00566E3C" w:rsidP="00566E3C">
      <w:pPr>
        <w:ind w:left="-426"/>
      </w:pPr>
      <w:r>
        <w:br w:type="page"/>
      </w:r>
    </w:p>
    <w:p w14:paraId="74CC82C9" w14:textId="77777777" w:rsidR="00566E3C" w:rsidRPr="00584882" w:rsidRDefault="00566E3C" w:rsidP="00566E3C">
      <w:pPr>
        <w:pStyle w:val="zadanie"/>
      </w:pPr>
      <w:r w:rsidRPr="00615417">
        <w:lastRenderedPageBreak/>
        <w:t>Rozbudowa i modernizacja sieci transportu publicznego – kreowanie nowych połączeń</w:t>
      </w:r>
    </w:p>
    <w:p w14:paraId="64C25D31" w14:textId="77777777" w:rsidR="00566E3C" w:rsidRDefault="00566E3C" w:rsidP="00566E3C">
      <w:pPr>
        <w:autoSpaceDE w:val="0"/>
        <w:autoSpaceDN w:val="0"/>
        <w:adjustRightInd w:val="0"/>
        <w:spacing w:after="0"/>
        <w:jc w:val="both"/>
        <w:rPr>
          <w:rFonts w:cs="Arial"/>
          <w:color w:val="000000"/>
        </w:rPr>
      </w:pPr>
      <w:r>
        <w:rPr>
          <w:rFonts w:cs="Arial"/>
          <w:color w:val="000000"/>
        </w:rPr>
        <w:t xml:space="preserve">W chwili obecnej układ linii komunikacyjnych transportu zbiorowego jest tak ukształtowany, że dominującymi liniami są linie łączące gminy powiatu poznańskiego z Poznaniem. Zgodnie ze Strategią Rozwoju Powiatu Poznańskiego jest stałe zwiększanie aglomeracyjnej roli placówek publicznych zarządzanych przez Powiat Poznański, takich jak szkoły ponadgimnazjalne, zakłady opiekuńczo-wychowawcze, placówki podstawowej opieki medycznej i szpital w Puszczykowie. Jednym z narzędzi zwiększających tę rolę, jest poprawa dostępności komunikacyjnej poszczególnych obiektów przy pomocy transportu publicznego. Dlatego Powiat Poznański, przy współpracy gmin, będzie prowadził działania mające na celu uruchamianie nowych połączeń międzygminnych, niewjeżdżających do Poznania. </w:t>
      </w:r>
    </w:p>
    <w:p w14:paraId="0F7E0A87" w14:textId="77777777" w:rsidR="00566E3C" w:rsidRDefault="00566E3C" w:rsidP="00566E3C">
      <w:pPr>
        <w:autoSpaceDE w:val="0"/>
        <w:autoSpaceDN w:val="0"/>
        <w:adjustRightInd w:val="0"/>
        <w:spacing w:after="0"/>
        <w:jc w:val="both"/>
        <w:rPr>
          <w:rFonts w:cs="Arial"/>
          <w:color w:val="000000"/>
        </w:rPr>
      </w:pPr>
      <w:r>
        <w:rPr>
          <w:rFonts w:cs="Arial"/>
          <w:color w:val="000000"/>
        </w:rPr>
        <w:t xml:space="preserve">W I etapie będą podejmowane działania mające na celu uruchomienie linii w relacji </w:t>
      </w:r>
      <w:r w:rsidR="006636D7">
        <w:rPr>
          <w:rFonts w:cs="Arial"/>
          <w:color w:val="000000"/>
        </w:rPr>
        <w:t>m.in.</w:t>
      </w:r>
      <w:r>
        <w:rPr>
          <w:rFonts w:cs="Arial"/>
          <w:color w:val="000000"/>
        </w:rPr>
        <w:t xml:space="preserve"> Stęszew – Mosina – Puszczykowo i Kórnik – Czołowo – Puszczykowo – Mosina. Głównym celem tych linii jest umożliwienie dojazdu młodzieży i osobom starszym, pozbawionym dostępu do samochodu do placówek oświatowych, opieki medycznej i węzłów integracji ma terenie Powiatu Poznańskiego.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3"/>
        <w:gridCol w:w="6059"/>
      </w:tblGrid>
      <w:tr w:rsidR="00566E3C" w:rsidRPr="00584882" w14:paraId="0FD1ABDE" w14:textId="77777777" w:rsidTr="00AD6B04">
        <w:trPr>
          <w:trHeight w:val="190"/>
        </w:trPr>
        <w:tc>
          <w:tcPr>
            <w:tcW w:w="1657" w:type="pct"/>
            <w:shd w:val="clear" w:color="auto" w:fill="92D050"/>
            <w:vAlign w:val="center"/>
          </w:tcPr>
          <w:p w14:paraId="71669BD5" w14:textId="77777777" w:rsidR="00566E3C" w:rsidRPr="00584882" w:rsidRDefault="00566E3C" w:rsidP="000B5124">
            <w:pPr>
              <w:pStyle w:val="Tabstyl"/>
            </w:pPr>
            <w:r w:rsidRPr="00584882">
              <w:t>Korzyści społeczne:</w:t>
            </w:r>
          </w:p>
        </w:tc>
        <w:tc>
          <w:tcPr>
            <w:tcW w:w="3343" w:type="pct"/>
            <w:vAlign w:val="center"/>
          </w:tcPr>
          <w:p w14:paraId="08751C77" w14:textId="77777777" w:rsidR="00566E3C" w:rsidRPr="00584882" w:rsidRDefault="00566E3C" w:rsidP="000B5124">
            <w:pPr>
              <w:pStyle w:val="Tabstyl"/>
            </w:pPr>
            <w:r>
              <w:t>Poprawa dostępności dla osób pozbawionych dostępu do samochodu, do obiektów użyteczności publicznej oraz do węzłów integracji na terenie powiatu poznańskiego.</w:t>
            </w:r>
          </w:p>
        </w:tc>
      </w:tr>
      <w:tr w:rsidR="00566E3C" w:rsidRPr="00584882" w14:paraId="62753348" w14:textId="77777777" w:rsidTr="00AD6B04">
        <w:trPr>
          <w:trHeight w:val="340"/>
        </w:trPr>
        <w:tc>
          <w:tcPr>
            <w:tcW w:w="1657" w:type="pct"/>
            <w:shd w:val="clear" w:color="auto" w:fill="92D050"/>
            <w:vAlign w:val="center"/>
          </w:tcPr>
          <w:p w14:paraId="79BB24AF" w14:textId="77777777" w:rsidR="00566E3C" w:rsidRPr="00584882" w:rsidRDefault="00566E3C" w:rsidP="000B5124">
            <w:pPr>
              <w:pStyle w:val="Tabstyl"/>
            </w:pPr>
            <w:r w:rsidRPr="00584882">
              <w:t>Korzyści ekonomiczne:</w:t>
            </w:r>
          </w:p>
        </w:tc>
        <w:tc>
          <w:tcPr>
            <w:tcW w:w="3343" w:type="pct"/>
            <w:vAlign w:val="center"/>
          </w:tcPr>
          <w:p w14:paraId="1B7B40E4" w14:textId="77777777" w:rsidR="00566E3C" w:rsidRPr="00584882" w:rsidRDefault="00566E3C" w:rsidP="000B5124">
            <w:pPr>
              <w:pStyle w:val="Tabstyl"/>
            </w:pPr>
            <w:r w:rsidRPr="00584882">
              <w:t>-</w:t>
            </w:r>
          </w:p>
        </w:tc>
      </w:tr>
      <w:tr w:rsidR="00566E3C" w:rsidRPr="00584882" w14:paraId="7FE57BE5" w14:textId="77777777" w:rsidTr="00AD6B04">
        <w:trPr>
          <w:trHeight w:val="340"/>
        </w:trPr>
        <w:tc>
          <w:tcPr>
            <w:tcW w:w="1657" w:type="pct"/>
            <w:shd w:val="clear" w:color="auto" w:fill="92D050"/>
            <w:vAlign w:val="center"/>
          </w:tcPr>
          <w:p w14:paraId="453D43CC" w14:textId="77777777" w:rsidR="00566E3C" w:rsidRPr="00584882" w:rsidRDefault="00566E3C" w:rsidP="000B5124">
            <w:pPr>
              <w:pStyle w:val="Tabstyl"/>
            </w:pPr>
            <w:r w:rsidRPr="00584882">
              <w:t>Korzyści środowiskowe:</w:t>
            </w:r>
          </w:p>
        </w:tc>
        <w:tc>
          <w:tcPr>
            <w:tcW w:w="3343" w:type="pct"/>
            <w:vAlign w:val="center"/>
          </w:tcPr>
          <w:p w14:paraId="5A5EBF80" w14:textId="77777777" w:rsidR="00566E3C" w:rsidRPr="00584882" w:rsidRDefault="00566E3C" w:rsidP="000B5124">
            <w:pPr>
              <w:pStyle w:val="Tabstyl"/>
            </w:pPr>
            <w:r w:rsidRPr="00584882">
              <w:t>Ograniczenie emisji spalin samochodowych do atmosfery</w:t>
            </w:r>
          </w:p>
        </w:tc>
      </w:tr>
    </w:tbl>
    <w:p w14:paraId="21CEFDB3" w14:textId="77777777" w:rsidR="00566E3C" w:rsidRDefault="00566E3C"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66E3C" w:rsidRPr="00584882" w14:paraId="771D68FA" w14:textId="77777777" w:rsidTr="00AD6B04">
        <w:trPr>
          <w:trHeight w:val="476"/>
        </w:trPr>
        <w:tc>
          <w:tcPr>
            <w:tcW w:w="5000" w:type="pct"/>
            <w:shd w:val="clear" w:color="auto" w:fill="92D050"/>
            <w:vAlign w:val="center"/>
          </w:tcPr>
          <w:p w14:paraId="1CE77919" w14:textId="77777777" w:rsidR="00566E3C" w:rsidRPr="00584882" w:rsidRDefault="00566E3C" w:rsidP="000B5124">
            <w:pPr>
              <w:pStyle w:val="Tabstyl"/>
            </w:pPr>
            <w:r w:rsidRPr="00584882">
              <w:t>Szczegółowe wskaźniki monitorowania</w:t>
            </w:r>
          </w:p>
        </w:tc>
      </w:tr>
      <w:tr w:rsidR="00566E3C" w:rsidRPr="00584882" w14:paraId="4F4A4B26" w14:textId="77777777" w:rsidTr="00AD6B04">
        <w:trPr>
          <w:trHeight w:val="567"/>
        </w:trPr>
        <w:tc>
          <w:tcPr>
            <w:tcW w:w="5000" w:type="pct"/>
            <w:shd w:val="clear" w:color="auto" w:fill="auto"/>
            <w:vAlign w:val="center"/>
          </w:tcPr>
          <w:p w14:paraId="3E51482A" w14:textId="77777777" w:rsidR="00566E3C" w:rsidRPr="00584882" w:rsidRDefault="00566E3C" w:rsidP="000B5124">
            <w:pPr>
              <w:pStyle w:val="Tabstyl"/>
            </w:pPr>
            <w:r w:rsidRPr="00CB50C3">
              <w:t xml:space="preserve">Liczba linii transportu publicznego łączących poszczególne gminy powiatu </w:t>
            </w:r>
            <w:r>
              <w:t>poznańskiego z </w:t>
            </w:r>
            <w:r w:rsidRPr="00CB50C3">
              <w:t>pominięciem Poznania</w:t>
            </w:r>
            <w:r>
              <w:t xml:space="preserve"> [szt.</w:t>
            </w:r>
            <w:r w:rsidRPr="00584882">
              <w:t>]</w:t>
            </w:r>
          </w:p>
        </w:tc>
      </w:tr>
    </w:tbl>
    <w:p w14:paraId="7031CD1D" w14:textId="77777777" w:rsidR="00566E3C" w:rsidRDefault="00566E3C" w:rsidP="00566E3C">
      <w:pPr>
        <w:pStyle w:val="Tekstramka1"/>
      </w:pPr>
      <w:r>
        <w:t>Projekt:</w:t>
      </w:r>
      <w:r w:rsidRPr="00615417">
        <w:t xml:space="preserve"> Rozbudowa i modernizacja sieci transportu publicznego – kreowanie nowych połączeń </w:t>
      </w:r>
    </w:p>
    <w:p w14:paraId="4196C959" w14:textId="77777777" w:rsidR="00566E3C" w:rsidRDefault="00566E3C" w:rsidP="00566E3C">
      <w:pPr>
        <w:pStyle w:val="Tekstramka1"/>
      </w:pPr>
    </w:p>
    <w:p w14:paraId="50B71FE4" w14:textId="77777777" w:rsidR="00566E3C" w:rsidRDefault="00566E3C" w:rsidP="00566E3C">
      <w:pPr>
        <w:pStyle w:val="Tekstramka1"/>
      </w:pPr>
      <w:r>
        <w:t xml:space="preserve">Obszar działań: </w:t>
      </w:r>
      <w:r w:rsidR="00667852">
        <w:t xml:space="preserve">Gmina Mosina, </w:t>
      </w:r>
      <w:r>
        <w:t>powiat poznański</w:t>
      </w:r>
    </w:p>
    <w:p w14:paraId="1C4F4F63" w14:textId="77777777" w:rsidR="00566E3C" w:rsidRDefault="00566E3C" w:rsidP="00566E3C">
      <w:pPr>
        <w:pStyle w:val="Tekstramka1"/>
      </w:pPr>
      <w:r>
        <w:t>Środki własne: tak przy współudziale budżetów gmin powiatu poznańskiego</w:t>
      </w:r>
    </w:p>
    <w:p w14:paraId="29A54F79" w14:textId="77777777" w:rsidR="00566E3C" w:rsidRDefault="00566E3C" w:rsidP="00566E3C">
      <w:pPr>
        <w:pStyle w:val="Tekstramka1"/>
      </w:pPr>
      <w:r>
        <w:t>Lata wdrażania działania: 2016-2022</w:t>
      </w:r>
    </w:p>
    <w:p w14:paraId="45E6ABE0" w14:textId="77777777" w:rsidR="00566E3C" w:rsidRDefault="00566E3C" w:rsidP="00566E3C">
      <w:pPr>
        <w:pStyle w:val="Tekstramka1"/>
      </w:pPr>
      <w:r>
        <w:t xml:space="preserve">Podmiot realizujący zadanie: Powiat Poznański, </w:t>
      </w:r>
      <w:r w:rsidRPr="00CB50C3">
        <w:t>partnerzy: gminy powiatu poznańskiego</w:t>
      </w:r>
    </w:p>
    <w:p w14:paraId="3D5C7ED3" w14:textId="77777777" w:rsidR="00566E3C" w:rsidRDefault="00566E3C" w:rsidP="00566E3C">
      <w:pPr>
        <w:ind w:left="-426"/>
      </w:pPr>
    </w:p>
    <w:p w14:paraId="207A4550" w14:textId="77777777" w:rsidR="00566E3C" w:rsidRDefault="00566E3C" w:rsidP="00566E3C">
      <w:pPr>
        <w:ind w:left="-426"/>
      </w:pPr>
      <w:r>
        <w:br w:type="page"/>
      </w:r>
    </w:p>
    <w:p w14:paraId="0DC1CDAE" w14:textId="77777777" w:rsidR="00566E3C" w:rsidRPr="00584882" w:rsidRDefault="00566E3C" w:rsidP="00566E3C">
      <w:pPr>
        <w:pStyle w:val="zadanie"/>
      </w:pPr>
      <w:r w:rsidRPr="00DB741C">
        <w:lastRenderedPageBreak/>
        <w:t xml:space="preserve">Promocja transportu publicznego na terenie powiatu </w:t>
      </w:r>
      <w:r>
        <w:t xml:space="preserve">poznańskiego </w:t>
      </w:r>
      <w:r w:rsidRPr="00DB741C">
        <w:t>poprzez tworzenie zintegrowanej internetowej</w:t>
      </w:r>
      <w:r>
        <w:t xml:space="preserve"> </w:t>
      </w:r>
      <w:r w:rsidRPr="00DB741C">
        <w:t>platformy</w:t>
      </w:r>
      <w:r>
        <w:t xml:space="preserve"> informacyjnej</w:t>
      </w:r>
    </w:p>
    <w:p w14:paraId="5EFC47DA" w14:textId="77777777" w:rsidR="00566E3C" w:rsidRDefault="00566E3C" w:rsidP="00566E3C">
      <w:pPr>
        <w:pStyle w:val="Tekst"/>
      </w:pPr>
      <w:r>
        <w:t xml:space="preserve">Na terenie powiatu poznańskiego działa łącznie </w:t>
      </w:r>
      <w:r w:rsidR="006636D7">
        <w:t>9</w:t>
      </w:r>
      <w:r>
        <w:t xml:space="preserve"> organizatorów transportu publicznego. Powoduje to rozproszenie informacji o godzinach kursowania, cenach biletów, stosowanych ulgach i zwolnieniach z opłat i zniechęca do korzystania z transportu publicznego. </w:t>
      </w:r>
      <w:r w:rsidRPr="00AE01B1">
        <w:t>Linie komunikacyjne, dla których organizatorem jest Starosta Poznański, organizowane samo</w:t>
      </w:r>
      <w:r>
        <w:t>dzielnie lub te, których organizację</w:t>
      </w:r>
      <w:r w:rsidRPr="00AE01B1">
        <w:t xml:space="preserve"> </w:t>
      </w:r>
      <w:r>
        <w:t>powierzono</w:t>
      </w:r>
      <w:r w:rsidRPr="00AE01B1">
        <w:t xml:space="preserve"> gminom</w:t>
      </w:r>
      <w:r>
        <w:t>,</w:t>
      </w:r>
      <w:r w:rsidRPr="00AE01B1">
        <w:t xml:space="preserve"> są dla pasaże</w:t>
      </w:r>
      <w:r>
        <w:t>rów jedynie częścią całej podróży. Aby ułatwić podróż</w:t>
      </w:r>
      <w:r w:rsidRPr="00AE01B1">
        <w:t>owanie tymi liniami, niezbędna jest zintegrowana informacja pasażerska dostępna w jednym miejscu i obejmująca skoordynowane połączenia wielu przewoźników dział</w:t>
      </w:r>
      <w:r>
        <w:t>ających na terenie całego powiatu; Celem strony jest także bieżące informowanie mieszkańców powiatu o wszelkich zmianach w układzie komunikacyjnym, cenach biletów itp.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0"/>
        <w:gridCol w:w="6202"/>
      </w:tblGrid>
      <w:tr w:rsidR="00566E3C" w:rsidRPr="00584882" w14:paraId="686A2023" w14:textId="77777777" w:rsidTr="00AD6B04">
        <w:trPr>
          <w:trHeight w:val="190"/>
        </w:trPr>
        <w:tc>
          <w:tcPr>
            <w:tcW w:w="1578" w:type="pct"/>
            <w:shd w:val="clear" w:color="auto" w:fill="92D050"/>
            <w:vAlign w:val="center"/>
          </w:tcPr>
          <w:p w14:paraId="0F5D6684" w14:textId="77777777" w:rsidR="00566E3C" w:rsidRPr="00584882" w:rsidRDefault="00566E3C" w:rsidP="000B5124">
            <w:pPr>
              <w:pStyle w:val="Tabstyl"/>
            </w:pPr>
            <w:r w:rsidRPr="00584882">
              <w:t>Korzyści społeczne:</w:t>
            </w:r>
          </w:p>
        </w:tc>
        <w:tc>
          <w:tcPr>
            <w:tcW w:w="3422" w:type="pct"/>
            <w:vAlign w:val="center"/>
          </w:tcPr>
          <w:p w14:paraId="0D329426" w14:textId="77777777" w:rsidR="00566E3C" w:rsidRPr="00584882" w:rsidRDefault="00566E3C" w:rsidP="000B5124">
            <w:pPr>
              <w:pStyle w:val="Tabstyl"/>
            </w:pPr>
            <w:r>
              <w:t>Przekazanie kompleksowej informacji na temat oferty przewozowej transportu publicznego na terenie powiatu poznańskiego;</w:t>
            </w:r>
          </w:p>
        </w:tc>
      </w:tr>
      <w:tr w:rsidR="00566E3C" w:rsidRPr="00584882" w14:paraId="247A1145" w14:textId="77777777" w:rsidTr="00AD6B04">
        <w:trPr>
          <w:trHeight w:val="93"/>
        </w:trPr>
        <w:tc>
          <w:tcPr>
            <w:tcW w:w="1578" w:type="pct"/>
            <w:shd w:val="clear" w:color="auto" w:fill="92D050"/>
            <w:vAlign w:val="center"/>
          </w:tcPr>
          <w:p w14:paraId="4A5FD09B" w14:textId="77777777" w:rsidR="00566E3C" w:rsidRPr="00584882" w:rsidRDefault="00566E3C" w:rsidP="000B5124">
            <w:pPr>
              <w:pStyle w:val="Tabstyl"/>
            </w:pPr>
            <w:r w:rsidRPr="00584882">
              <w:t>Korzyści ekonomiczne:</w:t>
            </w:r>
          </w:p>
        </w:tc>
        <w:tc>
          <w:tcPr>
            <w:tcW w:w="3422" w:type="pct"/>
            <w:vAlign w:val="center"/>
          </w:tcPr>
          <w:p w14:paraId="58D2A7BE" w14:textId="77777777" w:rsidR="00566E3C" w:rsidRPr="00584882" w:rsidRDefault="00566E3C" w:rsidP="000B5124">
            <w:pPr>
              <w:pStyle w:val="Tabstyl"/>
            </w:pPr>
            <w:r>
              <w:t>Poprawa rentowności poszczególnych linii komunikacyjnych poprzez przyciągniecie nowych pasażerów.</w:t>
            </w:r>
          </w:p>
        </w:tc>
      </w:tr>
      <w:tr w:rsidR="00566E3C" w:rsidRPr="00584882" w14:paraId="4A3FFD6F" w14:textId="77777777" w:rsidTr="00AD6B04">
        <w:trPr>
          <w:trHeight w:val="454"/>
        </w:trPr>
        <w:tc>
          <w:tcPr>
            <w:tcW w:w="1578" w:type="pct"/>
            <w:shd w:val="clear" w:color="auto" w:fill="92D050"/>
            <w:vAlign w:val="center"/>
          </w:tcPr>
          <w:p w14:paraId="79F55775" w14:textId="77777777" w:rsidR="00566E3C" w:rsidRPr="00584882" w:rsidRDefault="00566E3C" w:rsidP="000B5124">
            <w:pPr>
              <w:pStyle w:val="Tabstyl"/>
            </w:pPr>
            <w:r w:rsidRPr="00584882">
              <w:t>Korzyści środowiskowe:</w:t>
            </w:r>
          </w:p>
        </w:tc>
        <w:tc>
          <w:tcPr>
            <w:tcW w:w="3422" w:type="pct"/>
            <w:vAlign w:val="center"/>
          </w:tcPr>
          <w:p w14:paraId="54292A13" w14:textId="77777777" w:rsidR="00566E3C" w:rsidRPr="00584882" w:rsidRDefault="00566E3C" w:rsidP="000B5124">
            <w:pPr>
              <w:pStyle w:val="Tabstyl"/>
            </w:pPr>
            <w:r w:rsidRPr="00584882">
              <w:t>Ograniczenie emisji spalin samochodowych do atmosfery</w:t>
            </w:r>
          </w:p>
        </w:tc>
      </w:tr>
    </w:tbl>
    <w:p w14:paraId="13EA5FB2" w14:textId="77777777" w:rsidR="00566E3C" w:rsidRDefault="00566E3C"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66E3C" w:rsidRPr="00584882" w14:paraId="5FCFCAD5" w14:textId="77777777" w:rsidTr="00AD6B04">
        <w:trPr>
          <w:trHeight w:val="340"/>
        </w:trPr>
        <w:tc>
          <w:tcPr>
            <w:tcW w:w="5000" w:type="pct"/>
            <w:shd w:val="clear" w:color="auto" w:fill="92D050"/>
            <w:vAlign w:val="center"/>
          </w:tcPr>
          <w:p w14:paraId="2165F75F" w14:textId="77777777" w:rsidR="00566E3C" w:rsidRPr="00584882" w:rsidRDefault="00566E3C" w:rsidP="000B5124">
            <w:pPr>
              <w:pStyle w:val="Tabstyl"/>
            </w:pPr>
            <w:r w:rsidRPr="00584882">
              <w:t>Szczegółowe wskaźniki monitorowania</w:t>
            </w:r>
          </w:p>
        </w:tc>
      </w:tr>
      <w:tr w:rsidR="00566E3C" w:rsidRPr="00584882" w14:paraId="77C7620C" w14:textId="77777777" w:rsidTr="00AD6B04">
        <w:trPr>
          <w:trHeight w:val="340"/>
        </w:trPr>
        <w:tc>
          <w:tcPr>
            <w:tcW w:w="5000" w:type="pct"/>
            <w:shd w:val="clear" w:color="auto" w:fill="auto"/>
            <w:vAlign w:val="center"/>
          </w:tcPr>
          <w:p w14:paraId="41A5269E" w14:textId="77777777" w:rsidR="00566E3C" w:rsidRPr="00584882" w:rsidRDefault="00566E3C" w:rsidP="000B5124">
            <w:pPr>
              <w:pStyle w:val="Tabstyl"/>
            </w:pPr>
            <w:r>
              <w:t>Liczba wejść na stronę internetową [szt.</w:t>
            </w:r>
            <w:r w:rsidRPr="00584882">
              <w:t>]</w:t>
            </w:r>
          </w:p>
        </w:tc>
      </w:tr>
      <w:tr w:rsidR="00566E3C" w:rsidRPr="00584882" w14:paraId="7DD03E25" w14:textId="77777777" w:rsidTr="00AD6B04">
        <w:trPr>
          <w:trHeight w:val="340"/>
        </w:trPr>
        <w:tc>
          <w:tcPr>
            <w:tcW w:w="5000" w:type="pct"/>
            <w:shd w:val="clear" w:color="auto" w:fill="auto"/>
            <w:vAlign w:val="center"/>
          </w:tcPr>
          <w:p w14:paraId="370960B8" w14:textId="77777777" w:rsidR="00566E3C" w:rsidRDefault="00566E3C" w:rsidP="000B5124">
            <w:pPr>
              <w:pStyle w:val="Tabstyl"/>
            </w:pPr>
            <w:r>
              <w:t>Liczba aplikacji mobilnych ułatwiających poruszanie się po powiecie poznańskim [szt.</w:t>
            </w:r>
            <w:r w:rsidRPr="00584882">
              <w:t>]</w:t>
            </w:r>
          </w:p>
        </w:tc>
      </w:tr>
    </w:tbl>
    <w:p w14:paraId="38ED0056" w14:textId="77777777" w:rsidR="00566E3C" w:rsidRDefault="00566E3C" w:rsidP="00566E3C">
      <w:pPr>
        <w:pStyle w:val="Tekstramka1"/>
      </w:pPr>
      <w:r>
        <w:t xml:space="preserve">Projekt: Promocja transportu publicznego na terenie powiatu poznańskiego poprzez tworzenie zintegrowanej </w:t>
      </w:r>
      <w:r w:rsidR="00667852">
        <w:t>internetowej platformy informacyjnej</w:t>
      </w:r>
    </w:p>
    <w:p w14:paraId="7732B67C" w14:textId="77777777" w:rsidR="00566E3C" w:rsidRDefault="00566E3C" w:rsidP="00566E3C">
      <w:pPr>
        <w:pStyle w:val="Tekstramka1"/>
      </w:pPr>
      <w:r>
        <w:t xml:space="preserve">Obszar działań: </w:t>
      </w:r>
      <w:r w:rsidR="00667852">
        <w:t xml:space="preserve">Gmina Mosina, </w:t>
      </w:r>
      <w:r>
        <w:t>powiat poznański</w:t>
      </w:r>
    </w:p>
    <w:p w14:paraId="6F8FABAE" w14:textId="77777777" w:rsidR="00566E3C" w:rsidRDefault="00566E3C" w:rsidP="00566E3C">
      <w:pPr>
        <w:pStyle w:val="Tekstramka1"/>
      </w:pPr>
      <w:r>
        <w:t>Lata wdrażania działania: 2016-2020</w:t>
      </w:r>
    </w:p>
    <w:p w14:paraId="75BA1D21" w14:textId="77777777" w:rsidR="00566E3C" w:rsidRDefault="00566E3C" w:rsidP="00566E3C">
      <w:pPr>
        <w:pStyle w:val="Tekstramka1"/>
      </w:pPr>
      <w:r>
        <w:t xml:space="preserve">Podmiot realizujący zadanie: Powiat Poznański, </w:t>
      </w:r>
      <w:r w:rsidRPr="00CB50C3">
        <w:t>partnerzy: gminy powiatu poznańskiego</w:t>
      </w:r>
    </w:p>
    <w:p w14:paraId="7FFC82FB" w14:textId="77777777" w:rsidR="00566E3C" w:rsidRDefault="00566E3C" w:rsidP="00566E3C">
      <w:pPr>
        <w:ind w:left="-426"/>
      </w:pPr>
    </w:p>
    <w:p w14:paraId="1539CB1A" w14:textId="77777777" w:rsidR="00566E3C" w:rsidRDefault="00566E3C" w:rsidP="00566E3C">
      <w:pPr>
        <w:ind w:left="-426"/>
      </w:pPr>
      <w:r>
        <w:br w:type="page"/>
      </w:r>
    </w:p>
    <w:p w14:paraId="653157EB" w14:textId="77777777" w:rsidR="00566E3C" w:rsidRPr="00584882" w:rsidRDefault="00566E3C" w:rsidP="00566E3C">
      <w:pPr>
        <w:pStyle w:val="zadanie"/>
      </w:pPr>
      <w:r w:rsidRPr="00DB741C">
        <w:lastRenderedPageBreak/>
        <w:t>Wspomaganie gmin w zakresie wprowadzania nowych form zarządzania transportem publicznym na terenie powiatu</w:t>
      </w:r>
      <w:r>
        <w:t xml:space="preserve"> poznańskiego</w:t>
      </w:r>
      <w:r w:rsidRPr="00584882">
        <w:t xml:space="preserve"> </w:t>
      </w:r>
    </w:p>
    <w:p w14:paraId="3106CA68" w14:textId="77777777" w:rsidR="00566E3C" w:rsidRDefault="00566E3C" w:rsidP="00566E3C">
      <w:pPr>
        <w:pStyle w:val="Tekst"/>
      </w:pPr>
      <w:r w:rsidRPr="00AE01B1">
        <w:t>Powiat Poznański, jako organizator transportu publiczneg</w:t>
      </w:r>
      <w:r>
        <w:t>o będzie podejmował działania w </w:t>
      </w:r>
      <w:r w:rsidRPr="00AE01B1">
        <w:t xml:space="preserve">zakresie rozwoju usług transportu publicznego „on </w:t>
      </w:r>
      <w:proofErr w:type="spellStart"/>
      <w:r w:rsidRPr="00AE01B1">
        <w:t>demand</w:t>
      </w:r>
      <w:proofErr w:type="spellEnd"/>
      <w:r w:rsidRPr="00AE01B1">
        <w:t>”, poprzez budowę systemu teleinformatycznego obsługującego sieć połączeń komunikacyj</w:t>
      </w:r>
      <w:r>
        <w:t xml:space="preserve">nych typu „autobus na telefon”. Działanie to ma na celu </w:t>
      </w:r>
      <w:r w:rsidRPr="00AE01B1">
        <w:t>optymalizację pojemnościową t</w:t>
      </w:r>
      <w:r>
        <w:t>aboru transportu publicznego do </w:t>
      </w:r>
      <w:r w:rsidRPr="00AE01B1">
        <w:t>występujących potrzeb transportowych (wprowadzenie na większą skalę minibusów, aby osiągnąć jak najniższy wskaźnik emisji CO</w:t>
      </w:r>
      <w:r w:rsidRPr="003B3EC4">
        <w:rPr>
          <w:vertAlign w:val="subscript"/>
        </w:rPr>
        <w:t>2</w:t>
      </w:r>
      <w:r w:rsidRPr="00AE01B1">
        <w:t>/pasażera/km)</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6516"/>
      </w:tblGrid>
      <w:tr w:rsidR="00566E3C" w:rsidRPr="00584882" w14:paraId="2B7D0A5F" w14:textId="77777777" w:rsidTr="00AD6B04">
        <w:trPr>
          <w:trHeight w:val="624"/>
        </w:trPr>
        <w:tc>
          <w:tcPr>
            <w:tcW w:w="1405" w:type="pct"/>
            <w:shd w:val="clear" w:color="auto" w:fill="92D050"/>
            <w:vAlign w:val="center"/>
          </w:tcPr>
          <w:p w14:paraId="6C8FD12B" w14:textId="77777777" w:rsidR="00566E3C" w:rsidRPr="000B4746" w:rsidRDefault="00566E3C" w:rsidP="000B5124">
            <w:pPr>
              <w:pStyle w:val="Tabstyl"/>
            </w:pPr>
            <w:r w:rsidRPr="00584882">
              <w:t>Korzyści społeczne:</w:t>
            </w:r>
          </w:p>
        </w:tc>
        <w:tc>
          <w:tcPr>
            <w:tcW w:w="3595" w:type="pct"/>
            <w:vAlign w:val="center"/>
          </w:tcPr>
          <w:p w14:paraId="64585335" w14:textId="77777777" w:rsidR="00566E3C" w:rsidRPr="00584882" w:rsidRDefault="00566E3C" w:rsidP="000B5124">
            <w:pPr>
              <w:pStyle w:val="Tabstyl"/>
            </w:pPr>
            <w:r>
              <w:t>Zwiększenie częstotliwości i dopasowanie jej do występujących potrzeb na obszarach o zabudowie rozproszonej.</w:t>
            </w:r>
          </w:p>
        </w:tc>
      </w:tr>
      <w:tr w:rsidR="00566E3C" w:rsidRPr="00584882" w14:paraId="231E37D8" w14:textId="77777777" w:rsidTr="00AD6B04">
        <w:trPr>
          <w:trHeight w:val="624"/>
        </w:trPr>
        <w:tc>
          <w:tcPr>
            <w:tcW w:w="1405" w:type="pct"/>
            <w:shd w:val="clear" w:color="auto" w:fill="92D050"/>
            <w:vAlign w:val="center"/>
          </w:tcPr>
          <w:p w14:paraId="7703AA7C" w14:textId="77777777" w:rsidR="00566E3C" w:rsidRPr="00584882" w:rsidRDefault="00566E3C" w:rsidP="000B5124">
            <w:pPr>
              <w:pStyle w:val="Tabstyl"/>
            </w:pPr>
            <w:r w:rsidRPr="00584882">
              <w:t>Korzyści ekonomiczne:</w:t>
            </w:r>
          </w:p>
        </w:tc>
        <w:tc>
          <w:tcPr>
            <w:tcW w:w="3595" w:type="pct"/>
            <w:vAlign w:val="center"/>
          </w:tcPr>
          <w:p w14:paraId="62B05E4A" w14:textId="77777777" w:rsidR="00566E3C" w:rsidRPr="00584882" w:rsidRDefault="00566E3C" w:rsidP="000B5124">
            <w:pPr>
              <w:pStyle w:val="Tabstyl"/>
            </w:pPr>
            <w:r>
              <w:t>Zmniejszenie kosztów eksploatacji autobusów, poprzez zastosowanie minibusów i realizację kursów zgodnie z występującymi potrzebami.</w:t>
            </w:r>
          </w:p>
        </w:tc>
      </w:tr>
      <w:tr w:rsidR="00566E3C" w:rsidRPr="00584882" w14:paraId="1FC1AED7" w14:textId="77777777" w:rsidTr="00AD6B04">
        <w:trPr>
          <w:trHeight w:val="794"/>
        </w:trPr>
        <w:tc>
          <w:tcPr>
            <w:tcW w:w="1405" w:type="pct"/>
            <w:shd w:val="clear" w:color="auto" w:fill="92D050"/>
            <w:vAlign w:val="center"/>
          </w:tcPr>
          <w:p w14:paraId="59510FB7" w14:textId="77777777" w:rsidR="00566E3C" w:rsidRPr="00584882" w:rsidRDefault="00566E3C" w:rsidP="000B5124">
            <w:pPr>
              <w:pStyle w:val="Tabstyl"/>
            </w:pPr>
            <w:r w:rsidRPr="00584882">
              <w:t>Korzyści środowiskowe:</w:t>
            </w:r>
          </w:p>
        </w:tc>
        <w:tc>
          <w:tcPr>
            <w:tcW w:w="3595" w:type="pct"/>
            <w:vAlign w:val="center"/>
          </w:tcPr>
          <w:p w14:paraId="15D4CCCE" w14:textId="77777777" w:rsidR="00566E3C" w:rsidRPr="00584882" w:rsidRDefault="00566E3C" w:rsidP="000B5124">
            <w:pPr>
              <w:pStyle w:val="Tabstyl"/>
            </w:pPr>
            <w:r w:rsidRPr="00584882">
              <w:t>Ograniczenie emisji sp</w:t>
            </w:r>
            <w:r>
              <w:t>alin samochodowych do atmosfery oraz ograniczenie emisji autobusów poprzez zmniejszenie ich pojemności i realizację kursów wg występujących potrzeb</w:t>
            </w:r>
          </w:p>
        </w:tc>
      </w:tr>
    </w:tbl>
    <w:p w14:paraId="645D23D4" w14:textId="77777777" w:rsidR="00566E3C" w:rsidRDefault="00566E3C"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66E3C" w:rsidRPr="00584882" w14:paraId="482A5495" w14:textId="77777777" w:rsidTr="00AD6B04">
        <w:trPr>
          <w:trHeight w:val="397"/>
        </w:trPr>
        <w:tc>
          <w:tcPr>
            <w:tcW w:w="5000" w:type="pct"/>
            <w:shd w:val="clear" w:color="auto" w:fill="92D050"/>
            <w:vAlign w:val="center"/>
          </w:tcPr>
          <w:p w14:paraId="64345EEB" w14:textId="77777777" w:rsidR="00566E3C" w:rsidRPr="00584882" w:rsidRDefault="00566E3C" w:rsidP="000B5124">
            <w:pPr>
              <w:pStyle w:val="Tabstyl"/>
            </w:pPr>
            <w:r w:rsidRPr="00584882">
              <w:t>Szczegółowe wskaźniki monitorowania</w:t>
            </w:r>
          </w:p>
        </w:tc>
      </w:tr>
      <w:tr w:rsidR="00566E3C" w:rsidRPr="00584882" w14:paraId="44D8E96A" w14:textId="77777777" w:rsidTr="00AD6B04">
        <w:trPr>
          <w:trHeight w:val="397"/>
        </w:trPr>
        <w:tc>
          <w:tcPr>
            <w:tcW w:w="5000" w:type="pct"/>
            <w:shd w:val="clear" w:color="auto" w:fill="auto"/>
            <w:vAlign w:val="center"/>
          </w:tcPr>
          <w:p w14:paraId="1AFBB199" w14:textId="77777777" w:rsidR="00566E3C" w:rsidRPr="00584882" w:rsidRDefault="00566E3C" w:rsidP="000B5124">
            <w:pPr>
              <w:pStyle w:val="Tabstyl"/>
            </w:pPr>
            <w:r>
              <w:t xml:space="preserve">Ilość </w:t>
            </w:r>
            <w:r w:rsidRPr="00016DBA">
              <w:t>systemów informatycznych umożliwiających wprowadzenie autobusów „on-</w:t>
            </w:r>
            <w:proofErr w:type="spellStart"/>
            <w:r w:rsidRPr="00016DBA">
              <w:t>demand</w:t>
            </w:r>
            <w:proofErr w:type="spellEnd"/>
            <w:r w:rsidRPr="00016DBA">
              <w:t>”</w:t>
            </w:r>
            <w:r>
              <w:t xml:space="preserve"> [szt.]</w:t>
            </w:r>
          </w:p>
        </w:tc>
      </w:tr>
    </w:tbl>
    <w:p w14:paraId="507F4F23" w14:textId="77777777" w:rsidR="00566E3C" w:rsidRDefault="00566E3C" w:rsidP="00566E3C">
      <w:pPr>
        <w:pStyle w:val="Tekstramka1"/>
      </w:pPr>
      <w:r>
        <w:t xml:space="preserve">Projekt: </w:t>
      </w:r>
      <w:r w:rsidRPr="00016DBA">
        <w:t>Wspomaganie gmin w zakresie wprowadzania nowych form zarządzania transportem publicznym na terenie powiatu</w:t>
      </w:r>
      <w:r>
        <w:t xml:space="preserve"> poznańskiego</w:t>
      </w:r>
      <w:r>
        <w:br/>
      </w:r>
    </w:p>
    <w:p w14:paraId="3F0BE46E" w14:textId="77777777" w:rsidR="00566E3C" w:rsidRDefault="00566E3C" w:rsidP="00566E3C">
      <w:pPr>
        <w:pStyle w:val="Tekstramka1"/>
      </w:pPr>
      <w:r>
        <w:t>Obszar działań:</w:t>
      </w:r>
      <w:r w:rsidR="00667852">
        <w:t xml:space="preserve"> Gmina Mosina,</w:t>
      </w:r>
      <w:r>
        <w:t xml:space="preserve"> powiat poznański</w:t>
      </w:r>
    </w:p>
    <w:p w14:paraId="46472D52" w14:textId="77777777" w:rsidR="00566E3C" w:rsidRDefault="00566E3C" w:rsidP="00566E3C">
      <w:pPr>
        <w:pStyle w:val="Tekstramka1"/>
      </w:pPr>
      <w:r>
        <w:t>Lata wdrażania działania: 2016-2020</w:t>
      </w:r>
    </w:p>
    <w:p w14:paraId="33A28911" w14:textId="77777777" w:rsidR="00566E3C" w:rsidRDefault="00566E3C" w:rsidP="00566E3C">
      <w:pPr>
        <w:pStyle w:val="Tekstramka1"/>
      </w:pPr>
      <w:r>
        <w:t>Podmiot realizujący zadanie: Powiat Poznański</w:t>
      </w:r>
      <w:r w:rsidRPr="00016DBA">
        <w:t xml:space="preserve">, partnerzy: gminy </w:t>
      </w:r>
      <w:r>
        <w:t>powiatu poznańskiego, Urząd Marszałkowski Województwa Wielkopol</w:t>
      </w:r>
      <w:r w:rsidRPr="00016DBA">
        <w:t>skiego</w:t>
      </w:r>
    </w:p>
    <w:p w14:paraId="7D7128B0" w14:textId="77777777" w:rsidR="00566E3C" w:rsidRDefault="00566E3C" w:rsidP="00566E3C">
      <w:pPr>
        <w:spacing w:after="200"/>
        <w:rPr>
          <w:rFonts w:eastAsia="Arial" w:cs="Arial"/>
          <w:snapToGrid w:val="0"/>
          <w:szCs w:val="20"/>
        </w:rPr>
      </w:pPr>
      <w:r>
        <w:br w:type="page"/>
      </w:r>
    </w:p>
    <w:p w14:paraId="7932EE22" w14:textId="77777777" w:rsidR="00566E3C" w:rsidRDefault="00566E3C" w:rsidP="00566E3C">
      <w:pPr>
        <w:pStyle w:val="Prioryteyt"/>
      </w:pPr>
      <w:bookmarkStart w:id="623" w:name="_Toc430643547"/>
      <w:bookmarkStart w:id="624" w:name="_Toc430674347"/>
      <w:bookmarkStart w:id="625" w:name="_Toc430685452"/>
      <w:bookmarkStart w:id="626" w:name="_Toc430690565"/>
      <w:bookmarkStart w:id="627" w:name="_Toc430698983"/>
      <w:bookmarkStart w:id="628" w:name="_Toc430718518"/>
      <w:bookmarkStart w:id="629" w:name="_Toc430720911"/>
      <w:bookmarkStart w:id="630" w:name="_Toc434914562"/>
      <w:bookmarkStart w:id="631" w:name="_Toc445994291"/>
      <w:r>
        <w:lastRenderedPageBreak/>
        <w:t>Lasy i tereny zielone</w:t>
      </w:r>
      <w:bookmarkEnd w:id="623"/>
      <w:bookmarkEnd w:id="624"/>
      <w:bookmarkEnd w:id="625"/>
      <w:bookmarkEnd w:id="626"/>
      <w:bookmarkEnd w:id="627"/>
      <w:bookmarkEnd w:id="628"/>
      <w:bookmarkEnd w:id="629"/>
      <w:bookmarkEnd w:id="630"/>
      <w:bookmarkEnd w:id="631"/>
    </w:p>
    <w:p w14:paraId="31E6747B" w14:textId="77777777" w:rsidR="00566E3C" w:rsidRDefault="00566E3C" w:rsidP="00566E3C">
      <w:pPr>
        <w:pStyle w:val="zadanie"/>
      </w:pPr>
      <w:r w:rsidRPr="00B50EE4">
        <w:t>Zwiększanie lesistości</w:t>
      </w:r>
      <w:r>
        <w:t xml:space="preserve"> i </w:t>
      </w:r>
      <w:r w:rsidRPr="00B50EE4">
        <w:t>poprawa stanu lasów</w:t>
      </w:r>
    </w:p>
    <w:p w14:paraId="710F5C56" w14:textId="77777777" w:rsidR="00566E3C" w:rsidRDefault="00566E3C" w:rsidP="00566E3C">
      <w:pPr>
        <w:pStyle w:val="Tekst"/>
      </w:pPr>
      <w:r>
        <w:t>Działanie obejmuje szereg szczegółowych realizacji, m.in.:</w:t>
      </w:r>
    </w:p>
    <w:p w14:paraId="75563E48" w14:textId="77777777" w:rsidR="00566E3C" w:rsidRDefault="00566E3C" w:rsidP="003E10B2">
      <w:pPr>
        <w:pStyle w:val="WykropP1"/>
      </w:pPr>
      <w:r>
        <w:t>sporządzenie uproszczonych planów urządzenia lasu,</w:t>
      </w:r>
    </w:p>
    <w:p w14:paraId="08A057DB" w14:textId="77777777" w:rsidR="00566E3C" w:rsidRDefault="00566E3C" w:rsidP="003E10B2">
      <w:pPr>
        <w:pStyle w:val="WykropP1"/>
      </w:pPr>
      <w:r>
        <w:t>wykonywanie inwentaryzacji stanu lasu,</w:t>
      </w:r>
    </w:p>
    <w:p w14:paraId="0A571E3D" w14:textId="77777777" w:rsidR="00566E3C" w:rsidRDefault="00566E3C" w:rsidP="003E10B2">
      <w:pPr>
        <w:pStyle w:val="WykropP1"/>
      </w:pPr>
      <w:r>
        <w:t>odnowienia drzewostanu zniszczonego w wyniku anomalii pogodowych lub przez szkodnika drzewostanu,</w:t>
      </w:r>
    </w:p>
    <w:p w14:paraId="4B2FCE0B" w14:textId="77777777" w:rsidR="00566E3C" w:rsidRDefault="00566E3C" w:rsidP="003E10B2">
      <w:pPr>
        <w:pStyle w:val="WykropP1"/>
      </w:pPr>
      <w:r>
        <w:t xml:space="preserve">wykonanie pasów </w:t>
      </w:r>
      <w:proofErr w:type="spellStart"/>
      <w:r>
        <w:t>zadrzewień</w:t>
      </w:r>
      <w:proofErr w:type="spellEnd"/>
      <w:r>
        <w:t xml:space="preserve"> śródpolnych,</w:t>
      </w:r>
    </w:p>
    <w:p w14:paraId="04006B91" w14:textId="77777777" w:rsidR="00566E3C" w:rsidRDefault="00566E3C" w:rsidP="003E10B2">
      <w:pPr>
        <w:pStyle w:val="WykropP1"/>
      </w:pPr>
      <w:r>
        <w:t>budowa „zielonych ekranów akustycznych”,</w:t>
      </w:r>
    </w:p>
    <w:tbl>
      <w:tblPr>
        <w:tblStyle w:val="Tabela-Siatka"/>
        <w:tblW w:w="5000" w:type="pct"/>
        <w:jc w:val="center"/>
        <w:tblLook w:val="04A0" w:firstRow="1" w:lastRow="0" w:firstColumn="1" w:lastColumn="0" w:noHBand="0" w:noVBand="1"/>
      </w:tblPr>
      <w:tblGrid>
        <w:gridCol w:w="3175"/>
        <w:gridCol w:w="5887"/>
      </w:tblGrid>
      <w:tr w:rsidR="00566E3C" w:rsidRPr="00F86408" w14:paraId="3112F395" w14:textId="77777777" w:rsidTr="00AD6B04">
        <w:trPr>
          <w:trHeight w:val="624"/>
          <w:jc w:val="center"/>
        </w:trPr>
        <w:tc>
          <w:tcPr>
            <w:tcW w:w="1752" w:type="pct"/>
            <w:shd w:val="clear" w:color="auto" w:fill="92D050"/>
            <w:vAlign w:val="center"/>
          </w:tcPr>
          <w:p w14:paraId="1F2B5EE9" w14:textId="77777777" w:rsidR="00566E3C" w:rsidRPr="00F86408" w:rsidRDefault="00566E3C" w:rsidP="000B5124">
            <w:pPr>
              <w:pStyle w:val="Tabstyl"/>
            </w:pPr>
            <w:r w:rsidRPr="00F86408">
              <w:t>Korzyści społeczne:</w:t>
            </w:r>
          </w:p>
        </w:tc>
        <w:tc>
          <w:tcPr>
            <w:tcW w:w="3248" w:type="pct"/>
            <w:vAlign w:val="center"/>
          </w:tcPr>
          <w:p w14:paraId="5DE4E430" w14:textId="77777777" w:rsidR="00566E3C" w:rsidRPr="00F86408" w:rsidRDefault="00566E3C" w:rsidP="000B5124">
            <w:pPr>
              <w:pStyle w:val="Tabstyl"/>
            </w:pPr>
            <w:r w:rsidRPr="00F86408">
              <w:t>Poprawa jakości życia nie tylko obecnych, ale i przyszłych pokoleń mieszkańców</w:t>
            </w:r>
          </w:p>
        </w:tc>
      </w:tr>
      <w:tr w:rsidR="00566E3C" w:rsidRPr="00F86408" w14:paraId="6348F6EF" w14:textId="77777777" w:rsidTr="00AD6B04">
        <w:trPr>
          <w:trHeight w:val="397"/>
          <w:jc w:val="center"/>
        </w:trPr>
        <w:tc>
          <w:tcPr>
            <w:tcW w:w="1752" w:type="pct"/>
            <w:shd w:val="clear" w:color="auto" w:fill="92D050"/>
            <w:vAlign w:val="center"/>
          </w:tcPr>
          <w:p w14:paraId="3F17756B" w14:textId="77777777" w:rsidR="00566E3C" w:rsidRPr="00F86408" w:rsidRDefault="00566E3C" w:rsidP="000B5124">
            <w:pPr>
              <w:pStyle w:val="Tabstyl"/>
            </w:pPr>
            <w:r w:rsidRPr="00F86408">
              <w:t>Korzyści ekonomiczne:</w:t>
            </w:r>
          </w:p>
        </w:tc>
        <w:tc>
          <w:tcPr>
            <w:tcW w:w="3248" w:type="pct"/>
            <w:vAlign w:val="center"/>
          </w:tcPr>
          <w:p w14:paraId="02005EFE" w14:textId="77777777" w:rsidR="00566E3C" w:rsidRPr="00F86408" w:rsidRDefault="00566E3C" w:rsidP="000B5124">
            <w:pPr>
              <w:pStyle w:val="Tabstyl"/>
            </w:pPr>
            <w:r w:rsidRPr="00F86408">
              <w:t>-</w:t>
            </w:r>
          </w:p>
        </w:tc>
      </w:tr>
      <w:tr w:rsidR="00566E3C" w:rsidRPr="00F86408" w14:paraId="2E616856" w14:textId="77777777" w:rsidTr="00AD6B04">
        <w:trPr>
          <w:trHeight w:val="397"/>
          <w:jc w:val="center"/>
        </w:trPr>
        <w:tc>
          <w:tcPr>
            <w:tcW w:w="1752" w:type="pct"/>
            <w:shd w:val="clear" w:color="auto" w:fill="92D050"/>
            <w:vAlign w:val="center"/>
          </w:tcPr>
          <w:p w14:paraId="013625AB" w14:textId="77777777" w:rsidR="00566E3C" w:rsidRPr="00F86408" w:rsidRDefault="00566E3C" w:rsidP="000B5124">
            <w:pPr>
              <w:pStyle w:val="Tabstyl"/>
            </w:pPr>
            <w:r w:rsidRPr="00F86408">
              <w:t>Korzyści środowiskowe:</w:t>
            </w:r>
          </w:p>
        </w:tc>
        <w:tc>
          <w:tcPr>
            <w:tcW w:w="3248" w:type="pct"/>
            <w:vAlign w:val="center"/>
          </w:tcPr>
          <w:p w14:paraId="154FB863" w14:textId="77777777" w:rsidR="00566E3C" w:rsidRPr="00F86408" w:rsidRDefault="00566E3C" w:rsidP="000B5124">
            <w:pPr>
              <w:pStyle w:val="Tabstyl"/>
            </w:pPr>
            <w:r w:rsidRPr="00F86408">
              <w:t>Zwiększenie lesistości regionu,</w:t>
            </w:r>
          </w:p>
        </w:tc>
      </w:tr>
    </w:tbl>
    <w:p w14:paraId="69EC7D53" w14:textId="77777777" w:rsidR="00566E3C" w:rsidRDefault="00566E3C" w:rsidP="000B5124">
      <w:pPr>
        <w:pStyle w:val="Tabsty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566E3C" w:rsidRPr="007864EC" w14:paraId="3CFCBBB7" w14:textId="77777777" w:rsidTr="00AD6B04">
        <w:trPr>
          <w:trHeight w:val="340"/>
        </w:trPr>
        <w:tc>
          <w:tcPr>
            <w:tcW w:w="5000" w:type="pct"/>
            <w:shd w:val="clear" w:color="auto" w:fill="92D050"/>
            <w:vAlign w:val="center"/>
          </w:tcPr>
          <w:p w14:paraId="3090C5B0" w14:textId="77777777" w:rsidR="00566E3C" w:rsidRPr="007864EC" w:rsidRDefault="00566E3C" w:rsidP="000B5124">
            <w:pPr>
              <w:pStyle w:val="Tabstyl"/>
              <w:rPr>
                <w:snapToGrid w:val="0"/>
              </w:rPr>
            </w:pPr>
            <w:r w:rsidRPr="007864EC">
              <w:rPr>
                <w:snapToGrid w:val="0"/>
              </w:rPr>
              <w:t>Szczegółowe wskaźniki monitorowania</w:t>
            </w:r>
          </w:p>
        </w:tc>
      </w:tr>
      <w:tr w:rsidR="00566E3C" w:rsidRPr="007864EC" w14:paraId="72348A18" w14:textId="77777777" w:rsidTr="00AD6B04">
        <w:trPr>
          <w:trHeight w:val="340"/>
        </w:trPr>
        <w:tc>
          <w:tcPr>
            <w:tcW w:w="5000" w:type="pct"/>
            <w:shd w:val="clear" w:color="auto" w:fill="auto"/>
            <w:vAlign w:val="center"/>
          </w:tcPr>
          <w:p w14:paraId="46BA3FF6" w14:textId="77777777" w:rsidR="00566E3C" w:rsidRPr="007864EC" w:rsidRDefault="00566E3C" w:rsidP="000B5124">
            <w:pPr>
              <w:pStyle w:val="Tabstyl"/>
              <w:rPr>
                <w:snapToGrid w:val="0"/>
              </w:rPr>
            </w:pPr>
            <w:r>
              <w:rPr>
                <w:snapToGrid w:val="0"/>
              </w:rPr>
              <w:t xml:space="preserve">Powierzchnia nowych </w:t>
            </w:r>
            <w:proofErr w:type="spellStart"/>
            <w:r>
              <w:rPr>
                <w:snapToGrid w:val="0"/>
              </w:rPr>
              <w:t>nasadzeń</w:t>
            </w:r>
            <w:proofErr w:type="spellEnd"/>
            <w:r>
              <w:rPr>
                <w:snapToGrid w:val="0"/>
              </w:rPr>
              <w:t xml:space="preserve"> [ha]</w:t>
            </w:r>
          </w:p>
        </w:tc>
      </w:tr>
    </w:tbl>
    <w:p w14:paraId="64A2B0BB" w14:textId="77777777" w:rsidR="00566E3C" w:rsidRDefault="00566E3C" w:rsidP="00566E3C">
      <w:pPr>
        <w:pStyle w:val="Tekstramka1"/>
      </w:pPr>
      <w:r>
        <w:t xml:space="preserve">Projekt: </w:t>
      </w:r>
      <w:r w:rsidRPr="002D17A8">
        <w:t>Zwiększanie lesistości</w:t>
      </w:r>
      <w:r>
        <w:t xml:space="preserve"> i </w:t>
      </w:r>
      <w:r w:rsidRPr="002D17A8">
        <w:t>poprawa stanu lasów</w:t>
      </w:r>
    </w:p>
    <w:p w14:paraId="5062D312" w14:textId="77777777" w:rsidR="00566E3C" w:rsidRDefault="00566E3C" w:rsidP="00566E3C">
      <w:pPr>
        <w:pStyle w:val="Tekstramka1"/>
      </w:pPr>
    </w:p>
    <w:p w14:paraId="7A482AE8" w14:textId="77777777" w:rsidR="00566E3C" w:rsidRDefault="00566E3C" w:rsidP="00566E3C">
      <w:pPr>
        <w:pStyle w:val="Tekstramka1"/>
      </w:pPr>
      <w:r>
        <w:t>Kategorie działań: Lasy i tereny zielone</w:t>
      </w:r>
    </w:p>
    <w:p w14:paraId="3DA31086" w14:textId="77777777" w:rsidR="00566E3C" w:rsidRDefault="00566E3C" w:rsidP="00566E3C">
      <w:pPr>
        <w:pStyle w:val="Tekstramka1"/>
      </w:pPr>
      <w:r>
        <w:t xml:space="preserve">Obszar działań: </w:t>
      </w:r>
      <w:r w:rsidR="00667852">
        <w:t xml:space="preserve">Gmina Mosina, </w:t>
      </w:r>
      <w:r>
        <w:t>powiat poznański</w:t>
      </w:r>
    </w:p>
    <w:p w14:paraId="33BDC377" w14:textId="77777777" w:rsidR="00566E3C" w:rsidRPr="00C54762" w:rsidRDefault="00566E3C" w:rsidP="00566E3C">
      <w:pPr>
        <w:pStyle w:val="Tekstramka1"/>
      </w:pPr>
      <w:r w:rsidRPr="00C54762">
        <w:t>Lata wdrażania działania: 2015-2020</w:t>
      </w:r>
    </w:p>
    <w:p w14:paraId="12007D75" w14:textId="77777777" w:rsidR="00566E3C" w:rsidRPr="00C54762" w:rsidRDefault="00566E3C" w:rsidP="00566E3C">
      <w:pPr>
        <w:pStyle w:val="Tekstramka1"/>
      </w:pPr>
      <w:r w:rsidRPr="00C54762">
        <w:t xml:space="preserve">Podmiot realizujący zadanie: </w:t>
      </w:r>
      <w:r>
        <w:t>Powiat Poznański</w:t>
      </w:r>
      <w:r w:rsidRPr="00C54762">
        <w:t xml:space="preserve">; Partnerzy: </w:t>
      </w:r>
      <w:r w:rsidRPr="00C54762">
        <w:rPr>
          <w:lang w:eastAsia="en-US"/>
        </w:rPr>
        <w:t>Nadleśnictwa na terenie powiatu, Gminy powiatu poznańskiego, Właściciele lasów, nad którymi nadzór sprawu</w:t>
      </w:r>
      <w:r>
        <w:rPr>
          <w:lang w:eastAsia="en-US"/>
        </w:rPr>
        <w:t>je Starosta Poznański (lasy nie</w:t>
      </w:r>
      <w:r w:rsidRPr="00C54762">
        <w:rPr>
          <w:lang w:eastAsia="en-US"/>
        </w:rPr>
        <w:t>będące własnością Skarbu Państwa), Zespół Parków Krajobrazowych Województwa Wielkopolskiego</w:t>
      </w:r>
    </w:p>
    <w:p w14:paraId="37D9A116" w14:textId="77777777" w:rsidR="00566E3C" w:rsidRDefault="00566E3C" w:rsidP="00566E3C">
      <w:pPr>
        <w:spacing w:after="200"/>
        <w:rPr>
          <w:b/>
          <w:bCs/>
          <w:color w:val="32A200"/>
        </w:rPr>
      </w:pPr>
      <w:bookmarkStart w:id="632" w:name="_Toc430599122"/>
      <w:bookmarkStart w:id="633" w:name="_Toc430643548"/>
      <w:bookmarkStart w:id="634" w:name="_Toc430674348"/>
      <w:bookmarkStart w:id="635" w:name="_Toc430685453"/>
      <w:bookmarkStart w:id="636" w:name="_Toc430690566"/>
      <w:bookmarkStart w:id="637" w:name="_Toc430698984"/>
      <w:r>
        <w:br w:type="page"/>
      </w:r>
    </w:p>
    <w:p w14:paraId="33058995" w14:textId="77777777" w:rsidR="00566E3C" w:rsidRDefault="00566E3C" w:rsidP="00566E3C">
      <w:pPr>
        <w:pStyle w:val="Prioryteyt"/>
      </w:pPr>
      <w:bookmarkStart w:id="638" w:name="_Toc430718519"/>
      <w:bookmarkStart w:id="639" w:name="_Toc430720912"/>
      <w:bookmarkStart w:id="640" w:name="_Toc434914563"/>
      <w:bookmarkStart w:id="641" w:name="_Toc445994292"/>
      <w:r>
        <w:lastRenderedPageBreak/>
        <w:t>Przemysł</w:t>
      </w:r>
      <w:bookmarkEnd w:id="632"/>
      <w:bookmarkEnd w:id="633"/>
      <w:bookmarkEnd w:id="634"/>
      <w:bookmarkEnd w:id="635"/>
      <w:bookmarkEnd w:id="636"/>
      <w:bookmarkEnd w:id="637"/>
      <w:bookmarkEnd w:id="638"/>
      <w:bookmarkEnd w:id="639"/>
      <w:bookmarkEnd w:id="640"/>
      <w:bookmarkEnd w:id="641"/>
    </w:p>
    <w:p w14:paraId="767BE2A1" w14:textId="77777777" w:rsidR="00566E3C" w:rsidRPr="009E6A56" w:rsidRDefault="00566E3C" w:rsidP="00566E3C">
      <w:pPr>
        <w:pStyle w:val="Tekst"/>
      </w:pPr>
      <w:r>
        <w:t xml:space="preserve">Na obecną chwilę nie przewidziano zadań do realizacji w tym obszarze. </w:t>
      </w:r>
    </w:p>
    <w:p w14:paraId="09B241F6" w14:textId="77777777" w:rsidR="00566E3C" w:rsidRDefault="00566E3C" w:rsidP="00566E3C">
      <w:pPr>
        <w:pStyle w:val="Prioryteyt"/>
      </w:pPr>
      <w:bookmarkStart w:id="642" w:name="_Toc430599123"/>
      <w:bookmarkStart w:id="643" w:name="_Toc430643549"/>
      <w:bookmarkStart w:id="644" w:name="_Toc430674349"/>
      <w:bookmarkStart w:id="645" w:name="_Toc430685454"/>
      <w:bookmarkStart w:id="646" w:name="_Toc430690567"/>
      <w:bookmarkStart w:id="647" w:name="_Toc430698985"/>
      <w:bookmarkStart w:id="648" w:name="_Toc430718520"/>
      <w:bookmarkStart w:id="649" w:name="_Toc430720913"/>
      <w:bookmarkStart w:id="650" w:name="_Toc434914564"/>
      <w:bookmarkStart w:id="651" w:name="_Toc445994293"/>
      <w:r>
        <w:t>Gospodarka odpadami</w:t>
      </w:r>
      <w:bookmarkEnd w:id="642"/>
      <w:bookmarkEnd w:id="643"/>
      <w:bookmarkEnd w:id="644"/>
      <w:bookmarkEnd w:id="645"/>
      <w:bookmarkEnd w:id="646"/>
      <w:bookmarkEnd w:id="647"/>
      <w:bookmarkEnd w:id="648"/>
      <w:bookmarkEnd w:id="649"/>
      <w:bookmarkEnd w:id="650"/>
      <w:bookmarkEnd w:id="651"/>
    </w:p>
    <w:p w14:paraId="16993D6E" w14:textId="77777777" w:rsidR="00566E3C" w:rsidRPr="009E6A56" w:rsidRDefault="00566E3C" w:rsidP="00566E3C">
      <w:pPr>
        <w:pStyle w:val="Tekst"/>
      </w:pPr>
      <w:r>
        <w:t xml:space="preserve">Na obecną chwilę nie przewidziano zadań do realizacji w tym obszarze. </w:t>
      </w:r>
    </w:p>
    <w:p w14:paraId="0FD66E3E" w14:textId="77777777" w:rsidR="00566E3C" w:rsidRDefault="00566E3C" w:rsidP="00566E3C">
      <w:pPr>
        <w:spacing w:after="0" w:line="240" w:lineRule="auto"/>
        <w:rPr>
          <w:b/>
          <w:bCs/>
          <w:color w:val="32A200"/>
        </w:rPr>
      </w:pPr>
      <w:r>
        <w:br w:type="page"/>
      </w:r>
    </w:p>
    <w:p w14:paraId="30500CBA" w14:textId="77777777" w:rsidR="00566E3C" w:rsidRDefault="00566E3C" w:rsidP="00566E3C">
      <w:pPr>
        <w:pStyle w:val="Prioryteyt"/>
      </w:pPr>
      <w:bookmarkStart w:id="652" w:name="_Toc430643550"/>
      <w:bookmarkStart w:id="653" w:name="_Toc430674350"/>
      <w:bookmarkStart w:id="654" w:name="_Toc430685455"/>
      <w:bookmarkStart w:id="655" w:name="_Toc430690568"/>
      <w:bookmarkStart w:id="656" w:name="_Toc430698986"/>
      <w:bookmarkStart w:id="657" w:name="_Toc430718521"/>
      <w:bookmarkStart w:id="658" w:name="_Toc430720914"/>
      <w:bookmarkStart w:id="659" w:name="_Toc434914565"/>
      <w:bookmarkStart w:id="660" w:name="_Toc445994294"/>
      <w:r>
        <w:lastRenderedPageBreak/>
        <w:t>Edukacja ekologiczna</w:t>
      </w:r>
      <w:bookmarkEnd w:id="652"/>
      <w:bookmarkEnd w:id="653"/>
      <w:bookmarkEnd w:id="654"/>
      <w:bookmarkEnd w:id="655"/>
      <w:bookmarkEnd w:id="656"/>
      <w:bookmarkEnd w:id="657"/>
      <w:bookmarkEnd w:id="658"/>
      <w:bookmarkEnd w:id="659"/>
      <w:bookmarkEnd w:id="660"/>
    </w:p>
    <w:p w14:paraId="0A050AFF" w14:textId="77777777" w:rsidR="00566E3C" w:rsidRDefault="00566E3C" w:rsidP="00566E3C">
      <w:pPr>
        <w:pStyle w:val="zadanie"/>
      </w:pPr>
      <w:r>
        <w:t>Edukacja ekologiczna obejmująca tematykę gospodarki niskoemisyjnej, OZE, efektywności energetycznej, a także promująca prawidłowe postawy, w tym działania przyczyniające się do obniżenia emisji gazów cieplarnianych</w:t>
      </w:r>
    </w:p>
    <w:p w14:paraId="7E83A0CA" w14:textId="77777777" w:rsidR="00566E3C" w:rsidRDefault="00566E3C" w:rsidP="00566E3C">
      <w:pPr>
        <w:pStyle w:val="Tekst"/>
      </w:pPr>
      <w:r>
        <w:t>Działania tego typu mają na celu</w:t>
      </w:r>
      <w:r w:rsidRPr="00646EF9">
        <w:t xml:space="preserve"> prowadzenie </w:t>
      </w:r>
      <w:r>
        <w:t>na terenie Powiatu</w:t>
      </w:r>
      <w:r w:rsidRPr="00646EF9">
        <w:t xml:space="preserve"> akcji edukacyjnych </w:t>
      </w:r>
      <w:r>
        <w:t>uświadamiających</w:t>
      </w:r>
      <w:r w:rsidRPr="00646EF9">
        <w:t xml:space="preserve"> społeczeństwa</w:t>
      </w:r>
      <w:r>
        <w:t xml:space="preserve"> w </w:t>
      </w:r>
      <w:r w:rsidRPr="00646EF9">
        <w:t>zakresie: szkodliwości spalania odpadów</w:t>
      </w:r>
      <w:r>
        <w:t xml:space="preserve"> w </w:t>
      </w:r>
      <w:r w:rsidRPr="00646EF9">
        <w:t>paleniskach domowych, korzyści płynących</w:t>
      </w:r>
      <w:r>
        <w:t xml:space="preserve"> z </w:t>
      </w:r>
      <w:r w:rsidRPr="00646EF9">
        <w:t>podłączenia do scentralizowanych źródeł ciepła, termomodernizacji, promocj</w:t>
      </w:r>
      <w:r>
        <w:t>i</w:t>
      </w:r>
      <w:r w:rsidRPr="00646EF9">
        <w:t xml:space="preserve"> nowoczesnych niskoemisyjnych źródeł ciepła</w:t>
      </w:r>
      <w:r>
        <w:t xml:space="preserve"> i </w:t>
      </w:r>
      <w:r w:rsidRPr="00646EF9">
        <w:t>innych działań niskoemisyjnych.</w:t>
      </w:r>
      <w:r>
        <w:t xml:space="preserve"> </w:t>
      </w:r>
      <w:r w:rsidRPr="00646EF9">
        <w:t>Jednostki realizujące zadanie to</w:t>
      </w:r>
      <w:r>
        <w:t xml:space="preserve"> przede wszystkim organizacje i </w:t>
      </w:r>
      <w:r w:rsidRPr="00646EF9">
        <w:t>stowarzyszenia ekologiczne we współpracy</w:t>
      </w:r>
      <w:r>
        <w:t xml:space="preserve"> z </w:t>
      </w:r>
      <w:r w:rsidRPr="00646EF9">
        <w:t xml:space="preserve">władzami </w:t>
      </w:r>
      <w:r>
        <w:t>Powiatu. Nakłady na realizację zadania: zgodnie z analizą potrzeb.</w:t>
      </w:r>
    </w:p>
    <w:p w14:paraId="1ABC6284" w14:textId="77777777" w:rsidR="00566E3C" w:rsidRDefault="00566E3C" w:rsidP="00566E3C">
      <w:pPr>
        <w:pStyle w:val="Tekst"/>
      </w:pPr>
      <w:r>
        <w:t>W ramach edukacji ekologicznej Powiat Poznański planuje w tym zakresie następujące działania:</w:t>
      </w:r>
    </w:p>
    <w:p w14:paraId="481C229E" w14:textId="77777777" w:rsidR="00566E3C" w:rsidRPr="008E1354" w:rsidRDefault="00566E3C" w:rsidP="003E10B2">
      <w:pPr>
        <w:pStyle w:val="WykropP1"/>
      </w:pPr>
      <w:r>
        <w:t>k</w:t>
      </w:r>
      <w:r w:rsidRPr="005E5937">
        <w:t>onkursy</w:t>
      </w:r>
      <w:r>
        <w:t xml:space="preserve"> i </w:t>
      </w:r>
      <w:r w:rsidRPr="005E5937">
        <w:t>inne inicjatywy edukacyjne dla dzieci</w:t>
      </w:r>
      <w:r>
        <w:t xml:space="preserve"> i </w:t>
      </w:r>
      <w:r w:rsidRPr="005E5937">
        <w:t>młodzieży</w:t>
      </w:r>
      <w:r>
        <w:t>,</w:t>
      </w:r>
    </w:p>
    <w:p w14:paraId="7A68D7DE" w14:textId="77777777" w:rsidR="00566E3C" w:rsidRPr="008E1354" w:rsidRDefault="00566E3C" w:rsidP="003E10B2">
      <w:pPr>
        <w:pStyle w:val="WykropP1"/>
      </w:pPr>
      <w:r>
        <w:t>d</w:t>
      </w:r>
      <w:r w:rsidRPr="005E5937">
        <w:t>ziałania informacyjne skierowane do przedsiębiorców</w:t>
      </w:r>
      <w:r>
        <w:t>,</w:t>
      </w:r>
    </w:p>
    <w:p w14:paraId="232E6300" w14:textId="77777777" w:rsidR="00566E3C" w:rsidRPr="008E1354" w:rsidRDefault="00566E3C" w:rsidP="003E10B2">
      <w:pPr>
        <w:pStyle w:val="WykropP1"/>
      </w:pPr>
      <w:r>
        <w:t>p</w:t>
      </w:r>
      <w:r w:rsidRPr="005E5937">
        <w:t>rowadzenie publicznie dostępnego wykazu danych</w:t>
      </w:r>
      <w:r>
        <w:t xml:space="preserve"> o </w:t>
      </w:r>
      <w:r w:rsidRPr="005E5937">
        <w:t>dokumentach zawierających informacje</w:t>
      </w:r>
      <w:r>
        <w:t xml:space="preserve"> o </w:t>
      </w:r>
      <w:r w:rsidRPr="005E5937">
        <w:t>środowisku</w:t>
      </w:r>
      <w:r>
        <w:t xml:space="preserve"> i </w:t>
      </w:r>
      <w:r w:rsidRPr="005E5937">
        <w:t>jego ochronie</w:t>
      </w:r>
      <w:r>
        <w:t>,</w:t>
      </w:r>
    </w:p>
    <w:p w14:paraId="4598BA83" w14:textId="77777777" w:rsidR="00566E3C" w:rsidRPr="00D75CA7" w:rsidRDefault="00566E3C" w:rsidP="003E10B2">
      <w:pPr>
        <w:pStyle w:val="WykropP1"/>
      </w:pPr>
      <w:r>
        <w:t>u</w:t>
      </w:r>
      <w:r w:rsidRPr="005E5937">
        <w:t>dostępnianie informacji</w:t>
      </w:r>
      <w:r>
        <w:t xml:space="preserve"> o </w:t>
      </w:r>
      <w:r w:rsidRPr="005E5937">
        <w:t>środowisku</w:t>
      </w:r>
      <w:r>
        <w:t xml:space="preserve"> i </w:t>
      </w:r>
      <w:r w:rsidRPr="005E5937">
        <w:t>jego ochronie</w:t>
      </w:r>
      <w:r>
        <w:t>,</w:t>
      </w:r>
    </w:p>
    <w:tbl>
      <w:tblPr>
        <w:tblStyle w:val="Tabela-Siatka"/>
        <w:tblW w:w="5000" w:type="pct"/>
        <w:jc w:val="center"/>
        <w:tblLook w:val="04A0" w:firstRow="1" w:lastRow="0" w:firstColumn="1" w:lastColumn="0" w:noHBand="0" w:noVBand="1"/>
      </w:tblPr>
      <w:tblGrid>
        <w:gridCol w:w="3175"/>
        <w:gridCol w:w="5887"/>
      </w:tblGrid>
      <w:tr w:rsidR="00566E3C" w:rsidRPr="004276B8" w14:paraId="73B0EB5F" w14:textId="77777777" w:rsidTr="00AD6B04">
        <w:trPr>
          <w:trHeight w:val="340"/>
          <w:jc w:val="center"/>
        </w:trPr>
        <w:tc>
          <w:tcPr>
            <w:tcW w:w="1752" w:type="pct"/>
            <w:shd w:val="clear" w:color="auto" w:fill="92D050"/>
            <w:vAlign w:val="center"/>
          </w:tcPr>
          <w:p w14:paraId="0F380052" w14:textId="77777777" w:rsidR="00566E3C" w:rsidRPr="008B7C4B" w:rsidRDefault="00566E3C" w:rsidP="000B5124">
            <w:pPr>
              <w:pStyle w:val="Tabstyl"/>
            </w:pPr>
            <w:r w:rsidRPr="008B7C4B">
              <w:t>Korzyści społeczne:</w:t>
            </w:r>
          </w:p>
        </w:tc>
        <w:tc>
          <w:tcPr>
            <w:tcW w:w="3248" w:type="pct"/>
            <w:vAlign w:val="center"/>
          </w:tcPr>
          <w:p w14:paraId="7270FD43" w14:textId="77777777" w:rsidR="00566E3C" w:rsidRPr="004276B8" w:rsidRDefault="00566E3C" w:rsidP="000B5124">
            <w:pPr>
              <w:pStyle w:val="Tabstyl"/>
            </w:pPr>
            <w:r w:rsidRPr="000D7526">
              <w:t>Większa świadomość społeczeństwa</w:t>
            </w:r>
          </w:p>
        </w:tc>
      </w:tr>
      <w:tr w:rsidR="00566E3C" w:rsidRPr="004276B8" w14:paraId="0B8922DE" w14:textId="77777777" w:rsidTr="00AD6B04">
        <w:trPr>
          <w:trHeight w:val="340"/>
          <w:jc w:val="center"/>
        </w:trPr>
        <w:tc>
          <w:tcPr>
            <w:tcW w:w="1752" w:type="pct"/>
            <w:shd w:val="clear" w:color="auto" w:fill="92D050"/>
            <w:vAlign w:val="center"/>
          </w:tcPr>
          <w:p w14:paraId="65429B6A" w14:textId="77777777" w:rsidR="00566E3C" w:rsidRPr="008B7C4B" w:rsidRDefault="00566E3C" w:rsidP="000B5124">
            <w:pPr>
              <w:pStyle w:val="Tabstyl"/>
            </w:pPr>
            <w:r w:rsidRPr="008B7C4B">
              <w:t>Korzyści ekonomiczne:</w:t>
            </w:r>
          </w:p>
        </w:tc>
        <w:tc>
          <w:tcPr>
            <w:tcW w:w="3248" w:type="pct"/>
            <w:vAlign w:val="center"/>
          </w:tcPr>
          <w:p w14:paraId="47510DBF" w14:textId="77777777" w:rsidR="00566E3C" w:rsidRPr="004276B8" w:rsidRDefault="00566E3C" w:rsidP="000B5124">
            <w:pPr>
              <w:pStyle w:val="Tabstyl"/>
            </w:pPr>
            <w:r>
              <w:t>-</w:t>
            </w:r>
          </w:p>
        </w:tc>
      </w:tr>
      <w:tr w:rsidR="00566E3C" w:rsidRPr="004276B8" w14:paraId="38CA4D2B" w14:textId="77777777" w:rsidTr="00AD6B04">
        <w:trPr>
          <w:trHeight w:val="340"/>
          <w:jc w:val="center"/>
        </w:trPr>
        <w:tc>
          <w:tcPr>
            <w:tcW w:w="1752" w:type="pct"/>
            <w:shd w:val="clear" w:color="auto" w:fill="92D050"/>
            <w:vAlign w:val="center"/>
          </w:tcPr>
          <w:p w14:paraId="270B6741" w14:textId="77777777" w:rsidR="00566E3C" w:rsidRPr="008B7C4B" w:rsidRDefault="00566E3C" w:rsidP="000B5124">
            <w:pPr>
              <w:pStyle w:val="Tabstyl"/>
            </w:pPr>
            <w:r w:rsidRPr="008B7C4B">
              <w:t>Korzyści środowiskowe:</w:t>
            </w:r>
          </w:p>
        </w:tc>
        <w:tc>
          <w:tcPr>
            <w:tcW w:w="3248" w:type="pct"/>
            <w:vAlign w:val="center"/>
          </w:tcPr>
          <w:p w14:paraId="7B8502D3" w14:textId="77777777" w:rsidR="00566E3C" w:rsidRPr="004276B8" w:rsidRDefault="00566E3C" w:rsidP="000B5124">
            <w:pPr>
              <w:pStyle w:val="Tabstyl"/>
            </w:pPr>
            <w:r>
              <w:t>-</w:t>
            </w:r>
          </w:p>
        </w:tc>
      </w:tr>
    </w:tbl>
    <w:p w14:paraId="43FF2F7B" w14:textId="77777777" w:rsidR="00566E3C" w:rsidRPr="003F0949" w:rsidRDefault="00566E3C" w:rsidP="000B5124">
      <w:pPr>
        <w:pStyle w:val="Tabstyl"/>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7"/>
      </w:tblGrid>
      <w:tr w:rsidR="00566E3C" w:rsidRPr="008D7E9A" w14:paraId="73D29A22" w14:textId="77777777" w:rsidTr="00AD6B04">
        <w:trPr>
          <w:trHeight w:val="283"/>
        </w:trPr>
        <w:tc>
          <w:tcPr>
            <w:tcW w:w="9067" w:type="dxa"/>
            <w:shd w:val="clear" w:color="auto" w:fill="92D050"/>
            <w:vAlign w:val="center"/>
          </w:tcPr>
          <w:p w14:paraId="2FCD58C0" w14:textId="77777777" w:rsidR="00566E3C" w:rsidRPr="00E33857" w:rsidRDefault="00566E3C" w:rsidP="000B5124">
            <w:pPr>
              <w:pStyle w:val="Tabstyl"/>
            </w:pPr>
            <w:r w:rsidRPr="00E33857">
              <w:t>Szczegółowe wskaźniki monitorowania</w:t>
            </w:r>
          </w:p>
        </w:tc>
      </w:tr>
      <w:tr w:rsidR="00566E3C" w:rsidRPr="001B7DFF" w14:paraId="721B1DB6" w14:textId="77777777" w:rsidTr="00AD6B04">
        <w:trPr>
          <w:trHeight w:val="283"/>
        </w:trPr>
        <w:tc>
          <w:tcPr>
            <w:tcW w:w="9067" w:type="dxa"/>
            <w:shd w:val="clear" w:color="auto" w:fill="auto"/>
            <w:vAlign w:val="center"/>
          </w:tcPr>
          <w:p w14:paraId="71700921" w14:textId="77777777" w:rsidR="00566E3C" w:rsidRPr="00F75EFF" w:rsidRDefault="00566E3C" w:rsidP="000B5124">
            <w:pPr>
              <w:pStyle w:val="Tabstyl"/>
            </w:pPr>
            <w:r>
              <w:t>Liczba osób objęta kampaniami edukacyjnymi [osoba]</w:t>
            </w:r>
          </w:p>
        </w:tc>
      </w:tr>
    </w:tbl>
    <w:p w14:paraId="154FD085" w14:textId="77777777" w:rsidR="00566E3C" w:rsidRDefault="00566E3C" w:rsidP="00566E3C">
      <w:pPr>
        <w:pStyle w:val="Tekstramka1"/>
      </w:pPr>
      <w:r w:rsidRPr="001D23E9">
        <w:t xml:space="preserve">Projekt: </w:t>
      </w:r>
      <w:r w:rsidRPr="000D7526">
        <w:t>Edukacja ekologiczna obejmująca tematykę gospodarki niskoemisyjnej, OZE, efektywności energetycznej,</w:t>
      </w:r>
      <w:r>
        <w:t xml:space="preserve"> a </w:t>
      </w:r>
      <w:r w:rsidRPr="000D7526">
        <w:t>także promująca prawidłowe postawy,</w:t>
      </w:r>
      <w:r>
        <w:t xml:space="preserve"> w </w:t>
      </w:r>
      <w:r w:rsidRPr="000D7526">
        <w:t xml:space="preserve">tym </w:t>
      </w:r>
      <w:r>
        <w:t>działania przyczyniające się do </w:t>
      </w:r>
      <w:r w:rsidRPr="000D7526">
        <w:t>obniżenia emisji gazów cieplarnianych</w:t>
      </w:r>
    </w:p>
    <w:p w14:paraId="31FF4C78" w14:textId="77777777" w:rsidR="00566E3C" w:rsidRDefault="00566E3C" w:rsidP="00566E3C">
      <w:pPr>
        <w:pStyle w:val="Tekstramka1"/>
      </w:pPr>
    </w:p>
    <w:p w14:paraId="2A255C61" w14:textId="77777777" w:rsidR="00566E3C" w:rsidRPr="001D23E9" w:rsidRDefault="00566E3C" w:rsidP="00566E3C">
      <w:pPr>
        <w:pStyle w:val="Tekstramka1"/>
      </w:pPr>
      <w:r>
        <w:t xml:space="preserve">Obszar działań: </w:t>
      </w:r>
      <w:r w:rsidR="00667852">
        <w:t xml:space="preserve">Gmina Mosina, </w:t>
      </w:r>
      <w:r>
        <w:t>Powiat Poznański</w:t>
      </w:r>
    </w:p>
    <w:p w14:paraId="7655C555" w14:textId="77777777" w:rsidR="00566E3C" w:rsidRPr="00346314" w:rsidRDefault="00566E3C" w:rsidP="00566E3C">
      <w:pPr>
        <w:pStyle w:val="Tekstramka1"/>
      </w:pPr>
      <w:r w:rsidRPr="00346314">
        <w:t>Lata wdrażania działania: 2015-202</w:t>
      </w:r>
      <w:r>
        <w:t>0</w:t>
      </w:r>
    </w:p>
    <w:p w14:paraId="538054C0" w14:textId="77777777" w:rsidR="00566E3C" w:rsidRPr="001D23E9" w:rsidRDefault="00566E3C" w:rsidP="00566E3C">
      <w:pPr>
        <w:pStyle w:val="Tekstramka1"/>
      </w:pPr>
      <w:r w:rsidRPr="00346314">
        <w:t xml:space="preserve">Podmiot realizujący zadanie: </w:t>
      </w:r>
      <w:r>
        <w:t>Powiat Poznański</w:t>
      </w:r>
    </w:p>
    <w:p w14:paraId="7D4021CA" w14:textId="77777777" w:rsidR="006636D7" w:rsidRDefault="006636D7" w:rsidP="006636D7">
      <w:pPr>
        <w:pStyle w:val="Tekst"/>
      </w:pPr>
      <w:bookmarkStart w:id="661" w:name="_Toc430643551"/>
      <w:bookmarkStart w:id="662" w:name="_Toc430674351"/>
      <w:bookmarkStart w:id="663" w:name="_Toc430685456"/>
      <w:bookmarkStart w:id="664" w:name="_Toc430690569"/>
      <w:bookmarkStart w:id="665" w:name="_Toc430698987"/>
      <w:bookmarkStart w:id="666" w:name="_Toc430718522"/>
      <w:bookmarkStart w:id="667" w:name="_Toc430720915"/>
      <w:bookmarkStart w:id="668" w:name="_Toc434914566"/>
      <w:r>
        <w:br w:type="page"/>
      </w:r>
    </w:p>
    <w:p w14:paraId="205D2CA2" w14:textId="77777777" w:rsidR="00566E3C" w:rsidRDefault="00566E3C" w:rsidP="00566E3C">
      <w:pPr>
        <w:pStyle w:val="Prioryteyt"/>
      </w:pPr>
      <w:bookmarkStart w:id="669" w:name="_Toc445994295"/>
      <w:r>
        <w:lastRenderedPageBreak/>
        <w:t>Administracja publiczna</w:t>
      </w:r>
      <w:bookmarkEnd w:id="661"/>
      <w:bookmarkEnd w:id="662"/>
      <w:bookmarkEnd w:id="663"/>
      <w:bookmarkEnd w:id="664"/>
      <w:bookmarkEnd w:id="665"/>
      <w:bookmarkEnd w:id="666"/>
      <w:bookmarkEnd w:id="667"/>
      <w:bookmarkEnd w:id="668"/>
      <w:bookmarkEnd w:id="669"/>
    </w:p>
    <w:p w14:paraId="31860C35" w14:textId="77777777" w:rsidR="00566E3C" w:rsidRPr="000A67EF" w:rsidRDefault="00566E3C" w:rsidP="00566E3C">
      <w:pPr>
        <w:pStyle w:val="zadanie"/>
      </w:pPr>
      <w:r w:rsidRPr="000A67EF">
        <w:t>Rozwój e-administracji</w:t>
      </w:r>
    </w:p>
    <w:p w14:paraId="7E8F206C" w14:textId="77777777" w:rsidR="00566E3C" w:rsidRPr="00040AB3" w:rsidRDefault="00566E3C" w:rsidP="00566E3C">
      <w:pPr>
        <w:pStyle w:val="Tekst"/>
      </w:pPr>
      <w:r w:rsidRPr="00040AB3">
        <w:t>Dla dalszego rozwoju usług administracyjnych w powiecie poznańskim poprzez wdrażanie nowoczesnych technologii teleinformatycznych wskazać należy następujące kluczowe zadania:</w:t>
      </w:r>
    </w:p>
    <w:p w14:paraId="53DBC0E6" w14:textId="77777777" w:rsidR="00566E3C" w:rsidRPr="00040AB3" w:rsidRDefault="00566E3C" w:rsidP="003E10B2">
      <w:pPr>
        <w:pStyle w:val="WykropP1"/>
      </w:pPr>
      <w:r w:rsidRPr="00040AB3">
        <w:t>Integrację teleinformatyczną z innymi jednostkami administracji publicznej w zakresie dostępu do rejestrów publicznych, wymiany informacji niezbędnych do postępowania administracyjnego oraz korespondencji poprzez wykorzystanie elektronicznej skrzynki podawczej,</w:t>
      </w:r>
    </w:p>
    <w:p w14:paraId="30842686" w14:textId="77777777" w:rsidR="00566E3C" w:rsidRPr="00040AB3" w:rsidRDefault="00566E3C" w:rsidP="003E10B2">
      <w:pPr>
        <w:pStyle w:val="WykropP1"/>
      </w:pPr>
      <w:r w:rsidRPr="00040AB3">
        <w:t>Nawiązanie współpracy z urzędami gmin w zakresie informacji przestrzennej – kontynuacja dotychczasowych działań Powiatowego Ośrodka Dokumentacji Geodezyjnej i Kartograficznej i rozszerzenie ich m.in. O studia uwarunkowań i kierunków zagospodarowania przestrzennego, miejscowe plany zagospodarowania przestrzennego, decyzje o warunkach zabudowy i zagospodarowania terenu,</w:t>
      </w:r>
    </w:p>
    <w:p w14:paraId="58C6BCE4" w14:textId="77777777" w:rsidR="00566E3C" w:rsidRPr="00040AB3" w:rsidRDefault="00566E3C" w:rsidP="003E10B2">
      <w:pPr>
        <w:pStyle w:val="WykropP1"/>
      </w:pPr>
      <w:r w:rsidRPr="00040AB3">
        <w:t>Rozbudowę usługi umawiania wizyt przez Internet i objęcie systemem kolejkowym kolejnych wydziałów urzędu,</w:t>
      </w:r>
    </w:p>
    <w:p w14:paraId="5B496B57" w14:textId="77777777" w:rsidR="00566E3C" w:rsidRPr="00040AB3" w:rsidRDefault="00566E3C" w:rsidP="003E10B2">
      <w:pPr>
        <w:pStyle w:val="WykropP1"/>
      </w:pPr>
      <w:r>
        <w:t>Dalszą konsekwentną r</w:t>
      </w:r>
      <w:r w:rsidRPr="00040AB3">
        <w:t>ozbudowę systemów informatycznych o nowe moduły przydatne w pracy urzędu,</w:t>
      </w:r>
    </w:p>
    <w:p w14:paraId="2AA7D3C1" w14:textId="77777777" w:rsidR="00566E3C" w:rsidRPr="00040AB3" w:rsidRDefault="00566E3C" w:rsidP="003E10B2">
      <w:pPr>
        <w:pStyle w:val="WykropP1"/>
      </w:pPr>
      <w:r w:rsidRPr="00040AB3">
        <w:t>Podjęcie działań promocyjnych dla upowszechnienia usług elektronicznych w administracji publicznej wśród mieszkańców powiatu.</w:t>
      </w:r>
    </w:p>
    <w:tbl>
      <w:tblPr>
        <w:tblStyle w:val="Tabela-Siatka"/>
        <w:tblW w:w="5000" w:type="pct"/>
        <w:jc w:val="center"/>
        <w:tblLook w:val="04A0" w:firstRow="1" w:lastRow="0" w:firstColumn="1" w:lastColumn="0" w:noHBand="0" w:noVBand="1"/>
      </w:tblPr>
      <w:tblGrid>
        <w:gridCol w:w="2690"/>
        <w:gridCol w:w="6372"/>
      </w:tblGrid>
      <w:tr w:rsidR="00566E3C" w:rsidRPr="003F0949" w14:paraId="512F76AA" w14:textId="77777777" w:rsidTr="00AD6B04">
        <w:trPr>
          <w:trHeight w:val="454"/>
          <w:jc w:val="center"/>
        </w:trPr>
        <w:tc>
          <w:tcPr>
            <w:tcW w:w="1484" w:type="pct"/>
            <w:shd w:val="clear" w:color="auto" w:fill="92D050"/>
            <w:vAlign w:val="center"/>
          </w:tcPr>
          <w:p w14:paraId="03736337" w14:textId="77777777" w:rsidR="00566E3C" w:rsidRPr="00346314" w:rsidRDefault="00566E3C" w:rsidP="000B5124">
            <w:pPr>
              <w:pStyle w:val="Tabstyl"/>
            </w:pPr>
            <w:r w:rsidRPr="00346314">
              <w:t>Korzyści społeczne:</w:t>
            </w:r>
          </w:p>
        </w:tc>
        <w:tc>
          <w:tcPr>
            <w:tcW w:w="3516" w:type="pct"/>
            <w:vAlign w:val="center"/>
          </w:tcPr>
          <w:p w14:paraId="7CB1EF1F" w14:textId="77777777" w:rsidR="00566E3C" w:rsidRPr="00346314" w:rsidRDefault="00566E3C" w:rsidP="000B5124">
            <w:pPr>
              <w:pStyle w:val="Tabstyl"/>
            </w:pPr>
            <w:r w:rsidRPr="00346314">
              <w:t>system zarządzania</w:t>
            </w:r>
            <w:r>
              <w:t xml:space="preserve"> </w:t>
            </w:r>
            <w:r w:rsidRPr="00346314">
              <w:t>jakością, politykę bezpieczeństwa danych osobowych, system elektronicznego obiegu dokumentów,</w:t>
            </w:r>
            <w:r>
              <w:t xml:space="preserve"> </w:t>
            </w:r>
            <w:r w:rsidRPr="00346314">
              <w:t xml:space="preserve">centralny system elektronicznego archiwum, powołanie </w:t>
            </w:r>
            <w:proofErr w:type="spellStart"/>
            <w:r w:rsidRPr="00346314">
              <w:t>call</w:t>
            </w:r>
            <w:proofErr w:type="spellEnd"/>
            <w:r w:rsidRPr="00346314">
              <w:t xml:space="preserve"> </w:t>
            </w:r>
            <w:proofErr w:type="spellStart"/>
            <w:r w:rsidRPr="00346314">
              <w:t>center</w:t>
            </w:r>
            <w:proofErr w:type="spellEnd"/>
            <w:r w:rsidRPr="00346314">
              <w:t xml:space="preserve">, instalacja </w:t>
            </w:r>
            <w:proofErr w:type="spellStart"/>
            <w:r w:rsidRPr="00346314">
              <w:t>infokiosków</w:t>
            </w:r>
            <w:proofErr w:type="spellEnd"/>
            <w:r>
              <w:t xml:space="preserve"> </w:t>
            </w:r>
            <w:r w:rsidRPr="00346314">
              <w:t xml:space="preserve">- </w:t>
            </w:r>
            <w:proofErr w:type="spellStart"/>
            <w:r w:rsidRPr="00346314">
              <w:t>infomatów</w:t>
            </w:r>
            <w:proofErr w:type="spellEnd"/>
          </w:p>
        </w:tc>
      </w:tr>
      <w:tr w:rsidR="00566E3C" w:rsidRPr="003F0949" w14:paraId="7F6B72F2" w14:textId="77777777" w:rsidTr="00AD6B04">
        <w:trPr>
          <w:trHeight w:val="454"/>
          <w:jc w:val="center"/>
        </w:trPr>
        <w:tc>
          <w:tcPr>
            <w:tcW w:w="1484" w:type="pct"/>
            <w:shd w:val="clear" w:color="auto" w:fill="92D050"/>
            <w:vAlign w:val="center"/>
          </w:tcPr>
          <w:p w14:paraId="24E84215" w14:textId="77777777" w:rsidR="00566E3C" w:rsidRPr="00346314" w:rsidRDefault="00566E3C" w:rsidP="000B5124">
            <w:pPr>
              <w:pStyle w:val="Tabstyl"/>
            </w:pPr>
            <w:r w:rsidRPr="00346314">
              <w:t>Korzyści ekonomiczne:</w:t>
            </w:r>
          </w:p>
        </w:tc>
        <w:tc>
          <w:tcPr>
            <w:tcW w:w="3516" w:type="pct"/>
            <w:vAlign w:val="center"/>
          </w:tcPr>
          <w:p w14:paraId="7D3BEFCC" w14:textId="77777777" w:rsidR="00566E3C" w:rsidRPr="00346314" w:rsidRDefault="00566E3C" w:rsidP="000B5124">
            <w:pPr>
              <w:pStyle w:val="Tabstyl"/>
            </w:pPr>
            <w:r w:rsidRPr="00346314">
              <w:t>-</w:t>
            </w:r>
          </w:p>
        </w:tc>
      </w:tr>
      <w:tr w:rsidR="00566E3C" w:rsidRPr="003F0949" w14:paraId="41E704D4" w14:textId="77777777" w:rsidTr="00AD6B04">
        <w:trPr>
          <w:trHeight w:val="454"/>
          <w:jc w:val="center"/>
        </w:trPr>
        <w:tc>
          <w:tcPr>
            <w:tcW w:w="1484" w:type="pct"/>
            <w:shd w:val="clear" w:color="auto" w:fill="92D050"/>
            <w:vAlign w:val="center"/>
          </w:tcPr>
          <w:p w14:paraId="5825A845" w14:textId="77777777" w:rsidR="00566E3C" w:rsidRPr="00346314" w:rsidRDefault="00566E3C" w:rsidP="000B5124">
            <w:pPr>
              <w:pStyle w:val="Tabstyl"/>
            </w:pPr>
            <w:r w:rsidRPr="00346314">
              <w:t>Korzyści środowiskowe:</w:t>
            </w:r>
          </w:p>
        </w:tc>
        <w:tc>
          <w:tcPr>
            <w:tcW w:w="3516" w:type="pct"/>
            <w:vAlign w:val="center"/>
          </w:tcPr>
          <w:p w14:paraId="37B550BC" w14:textId="77777777" w:rsidR="00566E3C" w:rsidRPr="00346314" w:rsidRDefault="00566E3C" w:rsidP="000B5124">
            <w:pPr>
              <w:pStyle w:val="Tabstyl"/>
            </w:pPr>
            <w:r w:rsidRPr="00346314">
              <w:t>-</w:t>
            </w:r>
          </w:p>
        </w:tc>
      </w:tr>
    </w:tbl>
    <w:p w14:paraId="56B10C43" w14:textId="77777777" w:rsidR="00566E3C" w:rsidRDefault="00566E3C" w:rsidP="000B5124">
      <w:pPr>
        <w:pStyle w:val="Tabstyl"/>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9062"/>
      </w:tblGrid>
      <w:tr w:rsidR="00566E3C" w:rsidRPr="003F0949" w14:paraId="11F8A373" w14:textId="77777777" w:rsidTr="00AD6B04">
        <w:trPr>
          <w:trHeight w:val="397"/>
        </w:trPr>
        <w:tc>
          <w:tcPr>
            <w:tcW w:w="5000" w:type="pct"/>
            <w:shd w:val="clear" w:color="auto" w:fill="92D050"/>
            <w:vAlign w:val="center"/>
          </w:tcPr>
          <w:p w14:paraId="6130389C" w14:textId="77777777" w:rsidR="00566E3C" w:rsidRPr="003F0949" w:rsidRDefault="00566E3C" w:rsidP="000B5124">
            <w:pPr>
              <w:pStyle w:val="Tabstyl"/>
              <w:rPr>
                <w:highlight w:val="yellow"/>
              </w:rPr>
            </w:pPr>
            <w:r w:rsidRPr="000A67EF">
              <w:t>Szczegółowe wskaźniki monitorowania</w:t>
            </w:r>
          </w:p>
        </w:tc>
      </w:tr>
      <w:tr w:rsidR="00566E3C" w:rsidRPr="003F0949" w14:paraId="2F10C805" w14:textId="77777777" w:rsidTr="00AD6B04">
        <w:trPr>
          <w:trHeight w:val="510"/>
        </w:trPr>
        <w:tc>
          <w:tcPr>
            <w:tcW w:w="5000" w:type="pct"/>
            <w:shd w:val="clear" w:color="auto" w:fill="auto"/>
            <w:vAlign w:val="center"/>
          </w:tcPr>
          <w:p w14:paraId="0AA3200A" w14:textId="77777777" w:rsidR="00566E3C" w:rsidRPr="00D27980" w:rsidRDefault="00566E3C" w:rsidP="000B5124">
            <w:pPr>
              <w:pStyle w:val="Tabstyl"/>
              <w:rPr>
                <w:highlight w:val="yellow"/>
              </w:rPr>
            </w:pPr>
            <w:r>
              <w:t>Wzrost wykorzystania technik teleinformatycznych w kontaktach administracji Powiatu Poznańskiego z innymi jednostkami administracji publicznej [%]</w:t>
            </w:r>
          </w:p>
        </w:tc>
      </w:tr>
      <w:tr w:rsidR="00566E3C" w:rsidRPr="003F0949" w14:paraId="0314C20B" w14:textId="77777777" w:rsidTr="00AD6B04">
        <w:trPr>
          <w:trHeight w:val="510"/>
        </w:trPr>
        <w:tc>
          <w:tcPr>
            <w:tcW w:w="5000" w:type="pct"/>
            <w:shd w:val="clear" w:color="auto" w:fill="auto"/>
            <w:vAlign w:val="center"/>
          </w:tcPr>
          <w:p w14:paraId="31D63DFC" w14:textId="77777777" w:rsidR="00566E3C" w:rsidRPr="00D27980" w:rsidRDefault="00566E3C" w:rsidP="000B5124">
            <w:pPr>
              <w:pStyle w:val="Tabstyl"/>
              <w:rPr>
                <w:highlight w:val="yellow"/>
              </w:rPr>
            </w:pPr>
            <w:r>
              <w:t>Wzrost liczby wydziałów Starostwa Powiatowego objętych elektronicznym systemem kolejkowym [</w:t>
            </w:r>
            <w:proofErr w:type="spellStart"/>
            <w:r>
              <w:t>szt</w:t>
            </w:r>
            <w:proofErr w:type="spellEnd"/>
            <w:r>
              <w:t>]</w:t>
            </w:r>
          </w:p>
        </w:tc>
      </w:tr>
      <w:tr w:rsidR="00566E3C" w:rsidRPr="003F0949" w14:paraId="0E8469F4" w14:textId="77777777" w:rsidTr="00AD6B04">
        <w:trPr>
          <w:trHeight w:val="510"/>
        </w:trPr>
        <w:tc>
          <w:tcPr>
            <w:tcW w:w="5000" w:type="pct"/>
            <w:shd w:val="clear" w:color="auto" w:fill="auto"/>
            <w:vAlign w:val="center"/>
          </w:tcPr>
          <w:p w14:paraId="4E64DD23" w14:textId="77777777" w:rsidR="00566E3C" w:rsidRPr="00D27980" w:rsidRDefault="00566E3C" w:rsidP="000B5124">
            <w:pPr>
              <w:pStyle w:val="Tabstyl"/>
              <w:rPr>
                <w:highlight w:val="yellow"/>
              </w:rPr>
            </w:pPr>
            <w:r>
              <w:t>Wzrost liczby mieszkańców powiatu poznańskiego korzystających z możliwości załatwiania spraw administracyjnych on-line [</w:t>
            </w:r>
            <w:proofErr w:type="spellStart"/>
            <w:r>
              <w:t>szt</w:t>
            </w:r>
            <w:proofErr w:type="spellEnd"/>
            <w:r>
              <w:t>]</w:t>
            </w:r>
          </w:p>
        </w:tc>
      </w:tr>
    </w:tbl>
    <w:p w14:paraId="08E15EC8" w14:textId="77777777" w:rsidR="00566E3C" w:rsidRDefault="00566E3C" w:rsidP="00566E3C">
      <w:pPr>
        <w:pStyle w:val="Tekstramka1"/>
      </w:pPr>
      <w:r w:rsidRPr="000A67EF">
        <w:t>Projekt: Rozwój e-administracji</w:t>
      </w:r>
    </w:p>
    <w:p w14:paraId="48FDC76B" w14:textId="77777777" w:rsidR="00566E3C" w:rsidRPr="000A67EF" w:rsidRDefault="00566E3C" w:rsidP="00566E3C">
      <w:pPr>
        <w:pStyle w:val="Tekstramka1"/>
      </w:pPr>
    </w:p>
    <w:p w14:paraId="4AD82684" w14:textId="77777777" w:rsidR="00566E3C" w:rsidRPr="000A67EF" w:rsidRDefault="00566E3C" w:rsidP="00566E3C">
      <w:pPr>
        <w:pStyle w:val="Tekstramka1"/>
      </w:pPr>
      <w:r w:rsidRPr="000A67EF">
        <w:t xml:space="preserve">Obszar działań: </w:t>
      </w:r>
      <w:r w:rsidR="00667852">
        <w:t xml:space="preserve">Gmina Mosina, </w:t>
      </w:r>
      <w:r w:rsidRPr="000A67EF">
        <w:t>Powiat Poznański</w:t>
      </w:r>
    </w:p>
    <w:p w14:paraId="614A7D34" w14:textId="77777777" w:rsidR="00566E3C" w:rsidRPr="000A67EF" w:rsidRDefault="00566E3C" w:rsidP="00566E3C">
      <w:pPr>
        <w:pStyle w:val="Tekstramka1"/>
      </w:pPr>
      <w:r w:rsidRPr="000A67EF">
        <w:t>Lata wdrażania działania: 2015-2020</w:t>
      </w:r>
    </w:p>
    <w:p w14:paraId="01B21946" w14:textId="77777777" w:rsidR="00566E3C" w:rsidRPr="000A67EF" w:rsidRDefault="00566E3C" w:rsidP="00566E3C">
      <w:pPr>
        <w:pStyle w:val="Tekstramka1"/>
      </w:pPr>
      <w:r w:rsidRPr="000A67EF">
        <w:t xml:space="preserve">Podmiot realizujący zadanie: </w:t>
      </w:r>
      <w:r>
        <w:t>Powiat Poznański</w:t>
      </w:r>
      <w:r w:rsidRPr="000A67EF">
        <w:t xml:space="preserve">, </w:t>
      </w:r>
      <w:r w:rsidRPr="000A67EF">
        <w:rPr>
          <w:lang w:eastAsia="en-US"/>
        </w:rPr>
        <w:t>Powiatowy Ośrodek Dokumentacji Geodezyjnej</w:t>
      </w:r>
      <w:r>
        <w:rPr>
          <w:lang w:eastAsia="en-US"/>
        </w:rPr>
        <w:t xml:space="preserve"> i </w:t>
      </w:r>
      <w:r w:rsidRPr="000A67EF">
        <w:rPr>
          <w:lang w:eastAsia="en-US"/>
        </w:rPr>
        <w:t>Kartograficznej</w:t>
      </w:r>
    </w:p>
    <w:p w14:paraId="28803CB1" w14:textId="77777777" w:rsidR="00566E3C" w:rsidRPr="00640D6A" w:rsidRDefault="00566E3C" w:rsidP="00566E3C"/>
    <w:p w14:paraId="5AA516DC" w14:textId="77777777" w:rsidR="00B923DD" w:rsidRDefault="00566E3C">
      <w:pPr>
        <w:spacing w:after="200"/>
      </w:pPr>
      <w:r>
        <w:br w:type="page"/>
      </w:r>
    </w:p>
    <w:p w14:paraId="0A6AEE7C" w14:textId="77777777" w:rsidR="00B923DD" w:rsidRPr="00B923DD" w:rsidRDefault="00B923DD" w:rsidP="00B923DD">
      <w:pPr>
        <w:pStyle w:val="Nagwek3"/>
        <w:rPr>
          <w:rFonts w:eastAsia="Arial"/>
          <w:snapToGrid w:val="0"/>
        </w:rPr>
      </w:pPr>
      <w:bookmarkStart w:id="670" w:name="_Toc445994296"/>
      <w:r w:rsidRPr="00B923DD">
        <w:rPr>
          <w:rFonts w:eastAsia="Arial"/>
          <w:snapToGrid w:val="0"/>
        </w:rPr>
        <w:lastRenderedPageBreak/>
        <w:t>Powiązanie rekomendowanych działań z BEI</w:t>
      </w:r>
      <w:bookmarkEnd w:id="670"/>
    </w:p>
    <w:p w14:paraId="434BC87D" w14:textId="77777777" w:rsidR="00B923DD" w:rsidRPr="00B923DD" w:rsidRDefault="00B923DD" w:rsidP="00B923DD">
      <w:pPr>
        <w:pStyle w:val="Tekst"/>
      </w:pPr>
      <w:r w:rsidRPr="00B923DD">
        <w:t>W związku ze zidentyfikowanymi obszarami problemowymi na terenie Gminy jak również wyliczeniem bazowej inwentaryzacji emisji, za najbardziej energochłonne i emisyjne wskazano obszary budowników mieszkalnych, budynków usługowych (budynki, wyposażenie/urządzenia usługowe niekomunalne i komun</w:t>
      </w:r>
      <w:r>
        <w:t>alne) i transportu. W związku z </w:t>
      </w:r>
      <w:r w:rsidRPr="00B923DD">
        <w:t>przeprowadzoną analizą potencjału realizacji celów PGN, jako najistotniejsze i priorytetowe należy uznać działania z zakresu:</w:t>
      </w:r>
    </w:p>
    <w:p w14:paraId="4D573B27" w14:textId="77777777" w:rsidR="00B923DD" w:rsidRPr="00B923DD" w:rsidRDefault="00B923DD" w:rsidP="003E10B2">
      <w:pPr>
        <w:pStyle w:val="WykropP1"/>
      </w:pPr>
      <w:r w:rsidRPr="00B923DD">
        <w:t>ograniczenia emisji gazów cieplarnianych w budynkach mieszkalnych i usługowych poprzez ograniczenie wykorzystania paliw i energii (poprawa efektywności energetycznej poprzez m.in. przeprowadzenie termomodernizacji), oraz zwiększenie udziału wykorzystania OZE;</w:t>
      </w:r>
    </w:p>
    <w:p w14:paraId="2685158B" w14:textId="77777777" w:rsidR="00B923DD" w:rsidRPr="00B923DD" w:rsidRDefault="00B923DD" w:rsidP="003E10B2">
      <w:pPr>
        <w:pStyle w:val="WykropP1"/>
      </w:pPr>
      <w:r w:rsidRPr="00B923DD">
        <w:t>ograniczenia emisji gazów cieplarnianych w transporcie poprzez zmniejszanie wykorzystania paliw transportowych (modernizacja i rozbudowa szlaków komunikacyjnych ze szczególnym uwzględnieniem transportu niskoemisyjnego);</w:t>
      </w:r>
    </w:p>
    <w:p w14:paraId="5A984F2F" w14:textId="77777777" w:rsidR="00B923DD" w:rsidRPr="00B923DD" w:rsidRDefault="00B923DD" w:rsidP="003E10B2">
      <w:pPr>
        <w:pStyle w:val="WykropP1"/>
      </w:pPr>
      <w:r w:rsidRPr="00B923DD">
        <w:t>ograniczenie emisji gazów cieplarnianych popr</w:t>
      </w:r>
      <w:r>
        <w:t xml:space="preserve">zez działania </w:t>
      </w:r>
      <w:proofErr w:type="spellStart"/>
      <w:r>
        <w:t>nieinwestycyjne</w:t>
      </w:r>
      <w:proofErr w:type="spellEnd"/>
      <w:r>
        <w:t xml:space="preserve"> z </w:t>
      </w:r>
      <w:r w:rsidRPr="00B923DD">
        <w:t>zakresu niskoemisyjnych zamówień publicznych (w tym w obszarze transportu publicznego oraz floty pojazdów służbowych gminy), edukacji ekologicznej czy koordynacji planowania przestrzennego.</w:t>
      </w:r>
    </w:p>
    <w:p w14:paraId="2022A82D" w14:textId="77777777" w:rsidR="00B923DD" w:rsidRPr="00B923DD" w:rsidRDefault="00B923DD" w:rsidP="00B923DD">
      <w:pPr>
        <w:pStyle w:val="Tekst"/>
      </w:pPr>
      <w:r w:rsidRPr="00B923DD">
        <w:t>Wszystkie rekomendowane działania/zadania powiązane z bazową inwentaryzacją emisji poprzez uzyskiwany efekt ekologiczny w postaci redukcji emisji gazów cieplarnianych zestawiono w harmonogramie rzeczowo-finansowym.</w:t>
      </w:r>
    </w:p>
    <w:p w14:paraId="6C9A819D" w14:textId="77777777" w:rsidR="00B923DD" w:rsidRDefault="00B923DD" w:rsidP="00B923DD">
      <w:pPr>
        <w:pStyle w:val="Tekst"/>
      </w:pPr>
      <w:r w:rsidRPr="00B923DD">
        <w:t>Ważnym do uwzględnienia aspektem umożliwiającym spr</w:t>
      </w:r>
      <w:r>
        <w:t>awną realizację zadań/działań w </w:t>
      </w:r>
      <w:r w:rsidRPr="00B923DD">
        <w:t>zakresie gospodarki niskoemisyjnej jest zwiększenie w</w:t>
      </w:r>
      <w:r>
        <w:t>sparcia ze strony władz Gminy i </w:t>
      </w:r>
      <w:r w:rsidRPr="00B923DD">
        <w:t>instytucji finansujących dla wszystkich interesariuszy. Dzięki takiemu działaniu możliwe będzie zaobserwowanie znaczących redukcji emisji gazów cieplarnianych i wykorzystania paliw i energii oraz zwiększenia udziału wykorzystania OZE, co przyczyni się do wyeliminowania kwestii problemowych: nadmierna emisja gazów cieplarnianych, nadmierne zużycie paliw i energii oraz zanieczyszczenie powietrza związane z ich wykorzystaniem.</w:t>
      </w:r>
    </w:p>
    <w:p w14:paraId="7E6B57DF" w14:textId="77777777" w:rsidR="00B923DD" w:rsidRDefault="00B923DD">
      <w:pPr>
        <w:spacing w:after="200"/>
        <w:rPr>
          <w:rFonts w:eastAsia="Arial" w:cs="Arial"/>
          <w:bCs/>
          <w:iCs/>
          <w:snapToGrid w:val="0"/>
          <w:szCs w:val="20"/>
        </w:rPr>
      </w:pPr>
      <w:r>
        <w:rPr>
          <w:rFonts w:eastAsia="Arial" w:cs="Arial"/>
          <w:bCs/>
          <w:iCs/>
          <w:snapToGrid w:val="0"/>
          <w:szCs w:val="20"/>
        </w:rPr>
        <w:br w:type="page"/>
      </w:r>
    </w:p>
    <w:p w14:paraId="7716FF51" w14:textId="77777777" w:rsidR="001C3DF9" w:rsidRPr="001C3DF9" w:rsidRDefault="001C3DF9" w:rsidP="000E57E5">
      <w:pPr>
        <w:pStyle w:val="Nagwek2"/>
      </w:pPr>
      <w:bookmarkStart w:id="671" w:name="_Toc429564420"/>
      <w:bookmarkStart w:id="672" w:name="_Toc434914001"/>
      <w:bookmarkStart w:id="673" w:name="_Toc445994297"/>
      <w:r>
        <w:lastRenderedPageBreak/>
        <w:t>STRATEGIA GMINY MOSINA</w:t>
      </w:r>
      <w:r w:rsidRPr="001C3DF9">
        <w:t xml:space="preserve"> W ZAKRESIE GOSPODARKI NISKOEMISYJNEJ</w:t>
      </w:r>
      <w:bookmarkEnd w:id="671"/>
      <w:bookmarkEnd w:id="672"/>
      <w:bookmarkEnd w:id="673"/>
    </w:p>
    <w:p w14:paraId="484DC9A0" w14:textId="77777777" w:rsidR="001C3DF9" w:rsidRPr="001C3DF9" w:rsidRDefault="00EE6B4A" w:rsidP="001C3DF9">
      <w:pPr>
        <w:widowControl w:val="0"/>
        <w:spacing w:before="120"/>
        <w:jc w:val="both"/>
        <w:rPr>
          <w:rFonts w:cs="Arial"/>
          <w:snapToGrid w:val="0"/>
          <w:szCs w:val="28"/>
        </w:rPr>
      </w:pPr>
      <w:r>
        <w:rPr>
          <w:rFonts w:cs="Arial"/>
          <w:snapToGrid w:val="0"/>
          <w:szCs w:val="28"/>
        </w:rPr>
        <w:t>Plan G</w:t>
      </w:r>
      <w:r w:rsidR="001C3DF9" w:rsidRPr="001C3DF9">
        <w:rPr>
          <w:rFonts w:cs="Arial"/>
          <w:snapToGrid w:val="0"/>
          <w:szCs w:val="28"/>
        </w:rPr>
        <w:t xml:space="preserve">ospodarki </w:t>
      </w:r>
      <w:r>
        <w:rPr>
          <w:rFonts w:cs="Arial"/>
          <w:snapToGrid w:val="0"/>
          <w:szCs w:val="28"/>
        </w:rPr>
        <w:t>N</w:t>
      </w:r>
      <w:r w:rsidR="001C3DF9" w:rsidRPr="001C3DF9">
        <w:rPr>
          <w:rFonts w:cs="Arial"/>
          <w:snapToGrid w:val="0"/>
          <w:szCs w:val="28"/>
        </w:rPr>
        <w:t xml:space="preserve">iskoemisyjnej określa długoterminową strategię dla </w:t>
      </w:r>
      <w:r w:rsidR="00361119">
        <w:rPr>
          <w:rFonts w:cs="Arial"/>
          <w:snapToGrid w:val="0"/>
          <w:szCs w:val="28"/>
        </w:rPr>
        <w:t>G</w:t>
      </w:r>
      <w:r w:rsidR="001C3DF9">
        <w:rPr>
          <w:rFonts w:cs="Arial"/>
          <w:snapToGrid w:val="0"/>
          <w:szCs w:val="28"/>
        </w:rPr>
        <w:t>miny Mosina</w:t>
      </w:r>
      <w:r w:rsidR="001C3DF9" w:rsidRPr="001C3DF9">
        <w:rPr>
          <w:rFonts w:cs="Arial"/>
          <w:snapToGrid w:val="0"/>
          <w:szCs w:val="28"/>
        </w:rPr>
        <w:t xml:space="preserve"> dotyczącą gospodarki niskoemisyjnej. Strategia t</w:t>
      </w:r>
      <w:r w:rsidR="001C3DF9">
        <w:rPr>
          <w:rFonts w:cs="Arial"/>
          <w:snapToGrid w:val="0"/>
          <w:szCs w:val="28"/>
        </w:rPr>
        <w:t>a realizuje wizję rozwoju gminy zaproponowaną</w:t>
      </w:r>
      <w:r w:rsidR="001C3DF9" w:rsidRPr="001C3DF9">
        <w:rPr>
          <w:rFonts w:cs="Arial"/>
          <w:snapToGrid w:val="0"/>
          <w:szCs w:val="28"/>
        </w:rPr>
        <w:t xml:space="preserve"> w </w:t>
      </w:r>
      <w:r w:rsidR="001C3DF9">
        <w:rPr>
          <w:rFonts w:cs="Arial"/>
          <w:snapToGrid w:val="0"/>
          <w:szCs w:val="28"/>
        </w:rPr>
        <w:t>ramach Strategii Rozwoju</w:t>
      </w:r>
      <w:r w:rsidR="001C3DF9" w:rsidRPr="001C3DF9">
        <w:rPr>
          <w:rFonts w:cs="Arial"/>
          <w:snapToGrid w:val="0"/>
          <w:szCs w:val="28"/>
        </w:rPr>
        <w:t xml:space="preserve"> G</w:t>
      </w:r>
      <w:r w:rsidR="001C3DF9">
        <w:rPr>
          <w:rFonts w:cs="Arial"/>
          <w:snapToGrid w:val="0"/>
          <w:szCs w:val="28"/>
        </w:rPr>
        <w:t>miny Mosina „Mosina 2020+” obejmująca lata do roku 2020 i kolejne.</w:t>
      </w:r>
    </w:p>
    <w:p w14:paraId="6B3CDB0F" w14:textId="77777777" w:rsidR="001C3DF9" w:rsidRDefault="001C3DF9" w:rsidP="001C3DF9">
      <w:pPr>
        <w:widowControl w:val="0"/>
        <w:spacing w:before="120"/>
        <w:jc w:val="both"/>
        <w:rPr>
          <w:rFonts w:cs="Arial"/>
          <w:snapToGrid w:val="0"/>
          <w:szCs w:val="28"/>
        </w:rPr>
      </w:pPr>
      <w:r w:rsidRPr="001C3DF9">
        <w:rPr>
          <w:rFonts w:cs="Arial"/>
          <w:snapToGrid w:val="0"/>
          <w:szCs w:val="28"/>
        </w:rPr>
        <w:t xml:space="preserve">W ramach strategii </w:t>
      </w:r>
      <w:r w:rsidR="0008444F">
        <w:rPr>
          <w:rFonts w:cs="Arial"/>
          <w:snapToGrid w:val="0"/>
          <w:szCs w:val="28"/>
        </w:rPr>
        <w:t xml:space="preserve">Gminy Mosina </w:t>
      </w:r>
      <w:r w:rsidRPr="001C3DF9">
        <w:rPr>
          <w:rFonts w:cs="Arial"/>
          <w:snapToGrid w:val="0"/>
          <w:szCs w:val="28"/>
        </w:rPr>
        <w:t xml:space="preserve">wyznaczono </w:t>
      </w:r>
      <w:r w:rsidR="0008444F">
        <w:rPr>
          <w:rFonts w:cs="Arial"/>
          <w:snapToGrid w:val="0"/>
          <w:szCs w:val="28"/>
        </w:rPr>
        <w:t>dwa cele:</w:t>
      </w:r>
    </w:p>
    <w:p w14:paraId="18ACC9C9" w14:textId="77777777" w:rsidR="0008444F" w:rsidRPr="0008444F" w:rsidRDefault="0008444F" w:rsidP="001C3DF9">
      <w:pPr>
        <w:widowControl w:val="0"/>
        <w:spacing w:before="120"/>
        <w:jc w:val="both"/>
        <w:rPr>
          <w:rFonts w:cs="Arial"/>
          <w:b/>
          <w:snapToGrid w:val="0"/>
          <w:szCs w:val="28"/>
        </w:rPr>
      </w:pPr>
      <w:r w:rsidRPr="0008444F">
        <w:rPr>
          <w:rFonts w:cs="Arial"/>
          <w:b/>
          <w:snapToGrid w:val="0"/>
          <w:szCs w:val="28"/>
        </w:rPr>
        <w:t>Cel strategiczny nr 1: Rozwój przestrzenny i ochrona zasobów środowiska naturalnego</w:t>
      </w:r>
    </w:p>
    <w:p w14:paraId="37C5D6E6" w14:textId="77777777" w:rsidR="001C3DF9" w:rsidRPr="001C3DF9" w:rsidRDefault="001C3DF9" w:rsidP="001C3DF9">
      <w:pPr>
        <w:keepNext/>
        <w:spacing w:before="120" w:after="0"/>
        <w:jc w:val="both"/>
        <w:rPr>
          <w:rFonts w:eastAsia="Calibri"/>
          <w:b/>
          <w:lang w:eastAsia="en-US"/>
        </w:rPr>
      </w:pPr>
      <w:r w:rsidRPr="001C3DF9">
        <w:rPr>
          <w:rFonts w:eastAsia="Calibri"/>
          <w:b/>
          <w:lang w:eastAsia="en-US"/>
        </w:rPr>
        <w:t>Progr</w:t>
      </w:r>
      <w:r w:rsidR="0008444F">
        <w:rPr>
          <w:rFonts w:eastAsia="Calibri"/>
          <w:b/>
          <w:lang w:eastAsia="en-US"/>
        </w:rPr>
        <w:t>am 1.1. Poprawa warunków życia w zakresie infrastruktury komunalnej</w:t>
      </w:r>
      <w:r w:rsidRPr="001C3DF9">
        <w:rPr>
          <w:rFonts w:eastAsia="Calibri"/>
          <w:b/>
          <w:lang w:eastAsia="en-US"/>
        </w:rPr>
        <w:t xml:space="preserve">: </w:t>
      </w:r>
    </w:p>
    <w:p w14:paraId="3BD1F5D8" w14:textId="77777777" w:rsidR="001C3DF9" w:rsidRP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1.1.1.:</w:t>
      </w:r>
      <w:r w:rsidR="0008444F">
        <w:rPr>
          <w:rFonts w:cs="Arial"/>
          <w:bCs/>
          <w:snapToGrid w:val="0"/>
        </w:rPr>
        <w:t xml:space="preserve"> Dokończenie kanalizacji Gminy</w:t>
      </w:r>
      <w:r w:rsidRPr="001C3DF9">
        <w:rPr>
          <w:rFonts w:cs="Arial"/>
          <w:bCs/>
          <w:snapToGrid w:val="0"/>
        </w:rPr>
        <w:t>;</w:t>
      </w:r>
    </w:p>
    <w:p w14:paraId="00D13378" w14:textId="77777777" w:rsidR="001C3DF9" w:rsidRP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1.1.2.:</w:t>
      </w:r>
      <w:r w:rsidR="0008444F">
        <w:rPr>
          <w:rFonts w:cs="Arial"/>
          <w:bCs/>
          <w:snapToGrid w:val="0"/>
        </w:rPr>
        <w:t xml:space="preserve"> Zaopatrzenie w energię cieplną - gazyfikacja</w:t>
      </w:r>
      <w:r w:rsidRPr="001C3DF9">
        <w:rPr>
          <w:rFonts w:cs="Arial"/>
          <w:bCs/>
          <w:snapToGrid w:val="0"/>
        </w:rPr>
        <w:t>;</w:t>
      </w:r>
    </w:p>
    <w:p w14:paraId="74B02775" w14:textId="77777777" w:rsidR="001C3DF9" w:rsidRP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1.1.3.</w:t>
      </w:r>
      <w:r w:rsidR="0008444F">
        <w:rPr>
          <w:rFonts w:cs="Arial"/>
          <w:bCs/>
          <w:snapToGrid w:val="0"/>
        </w:rPr>
        <w:t>: Budowa międzygminnego zakładu utylizacji odpadów komunalnych</w:t>
      </w:r>
      <w:r w:rsidRPr="001C3DF9">
        <w:rPr>
          <w:rFonts w:cs="Arial"/>
          <w:bCs/>
          <w:snapToGrid w:val="0"/>
        </w:rPr>
        <w:t>;</w:t>
      </w:r>
    </w:p>
    <w:p w14:paraId="24E69B6F" w14:textId="77777777" w:rsidR="001C3DF9" w:rsidRPr="0008444F"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1.1.4.</w:t>
      </w:r>
      <w:r w:rsidR="0008444F">
        <w:rPr>
          <w:rFonts w:cs="Arial"/>
          <w:bCs/>
          <w:snapToGrid w:val="0"/>
        </w:rPr>
        <w:t>: Wdrażanie systemu segregacji odpadów komunalnych.</w:t>
      </w:r>
    </w:p>
    <w:p w14:paraId="3DE5ADF1" w14:textId="77777777" w:rsidR="001C3DF9" w:rsidRPr="001C3DF9" w:rsidRDefault="001C3DF9" w:rsidP="001C3DF9">
      <w:pPr>
        <w:keepNext/>
        <w:spacing w:before="120" w:after="0"/>
        <w:jc w:val="both"/>
        <w:rPr>
          <w:rFonts w:eastAsia="Calibri"/>
          <w:b/>
          <w:lang w:eastAsia="en-US"/>
        </w:rPr>
      </w:pPr>
      <w:r w:rsidRPr="001C3DF9">
        <w:rPr>
          <w:rFonts w:eastAsia="Calibri"/>
          <w:b/>
          <w:lang w:eastAsia="en-US"/>
        </w:rPr>
        <w:t>Prog</w:t>
      </w:r>
      <w:r w:rsidR="0008444F">
        <w:rPr>
          <w:rFonts w:eastAsia="Calibri"/>
          <w:b/>
          <w:lang w:eastAsia="en-US"/>
        </w:rPr>
        <w:t>ram 1.2. Poprawa infrastruktury przestrzennej</w:t>
      </w:r>
      <w:r w:rsidRPr="001C3DF9">
        <w:rPr>
          <w:rFonts w:eastAsia="Calibri"/>
          <w:b/>
          <w:lang w:eastAsia="en-US"/>
        </w:rPr>
        <w:t>:</w:t>
      </w:r>
    </w:p>
    <w:p w14:paraId="2F4ECE5E" w14:textId="77777777" w:rsidR="001C3DF9" w:rsidRPr="001C3DF9" w:rsidRDefault="0008444F"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Pr>
          <w:rFonts w:cs="Arial"/>
          <w:b/>
          <w:bCs/>
          <w:snapToGrid w:val="0"/>
        </w:rPr>
        <w:t>Projekt 1.2</w:t>
      </w:r>
      <w:r w:rsidR="001C3DF9" w:rsidRPr="001C3DF9">
        <w:rPr>
          <w:rFonts w:cs="Arial"/>
          <w:b/>
          <w:bCs/>
          <w:snapToGrid w:val="0"/>
        </w:rPr>
        <w:t>.1.:</w:t>
      </w:r>
      <w:r>
        <w:rPr>
          <w:rFonts w:cs="Arial"/>
          <w:bCs/>
          <w:snapToGrid w:val="0"/>
        </w:rPr>
        <w:t xml:space="preserve"> Nowy plan Zagospodarowania przestrzennego</w:t>
      </w:r>
      <w:r w:rsidR="001C3DF9" w:rsidRPr="001C3DF9">
        <w:rPr>
          <w:rFonts w:cs="Arial"/>
          <w:bCs/>
          <w:snapToGrid w:val="0"/>
        </w:rPr>
        <w:t>;</w:t>
      </w:r>
    </w:p>
    <w:p w14:paraId="7D4FC17D" w14:textId="77777777" w:rsid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1.2.2.:</w:t>
      </w:r>
      <w:r w:rsidR="0008444F">
        <w:rPr>
          <w:rFonts w:cs="Arial"/>
          <w:bCs/>
          <w:snapToGrid w:val="0"/>
        </w:rPr>
        <w:t xml:space="preserve"> Budowa i modernizacja dróg;</w:t>
      </w:r>
    </w:p>
    <w:p w14:paraId="77BED457" w14:textId="77777777" w:rsidR="0008444F" w:rsidRDefault="0008444F"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Pr>
          <w:rFonts w:cs="Arial"/>
          <w:b/>
          <w:bCs/>
          <w:snapToGrid w:val="0"/>
        </w:rPr>
        <w:t>Projekt 1.2.3.:</w:t>
      </w:r>
      <w:r w:rsidR="00247858">
        <w:rPr>
          <w:rFonts w:cs="Arial"/>
          <w:b/>
          <w:bCs/>
          <w:snapToGrid w:val="0"/>
        </w:rPr>
        <w:t xml:space="preserve"> </w:t>
      </w:r>
      <w:r>
        <w:rPr>
          <w:rFonts w:cs="Arial"/>
          <w:bCs/>
          <w:snapToGrid w:val="0"/>
        </w:rPr>
        <w:t>Rozwój alternatywnych form transpor</w:t>
      </w:r>
      <w:r w:rsidR="00A32BDC">
        <w:rPr>
          <w:rFonts w:cs="Arial"/>
          <w:bCs/>
          <w:snapToGrid w:val="0"/>
        </w:rPr>
        <w:t>t</w:t>
      </w:r>
      <w:r>
        <w:rPr>
          <w:rFonts w:cs="Arial"/>
          <w:bCs/>
          <w:snapToGrid w:val="0"/>
        </w:rPr>
        <w:t>u;</w:t>
      </w:r>
    </w:p>
    <w:p w14:paraId="6EE4F83A" w14:textId="77777777" w:rsidR="0008444F" w:rsidRDefault="0008444F"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Pr>
          <w:rFonts w:cs="Arial"/>
          <w:b/>
          <w:bCs/>
          <w:snapToGrid w:val="0"/>
        </w:rPr>
        <w:t>Projekt 1.2.4.:</w:t>
      </w:r>
      <w:r w:rsidR="00247858">
        <w:rPr>
          <w:rFonts w:cs="Arial"/>
          <w:b/>
          <w:bCs/>
          <w:snapToGrid w:val="0"/>
        </w:rPr>
        <w:t xml:space="preserve"> </w:t>
      </w:r>
      <w:r w:rsidR="00247858">
        <w:rPr>
          <w:rFonts w:cs="Arial"/>
          <w:bCs/>
          <w:snapToGrid w:val="0"/>
        </w:rPr>
        <w:t>Rozwój różnych form budownictwa mieszkalnego;</w:t>
      </w:r>
    </w:p>
    <w:p w14:paraId="6113B531" w14:textId="77777777" w:rsidR="00247858" w:rsidRDefault="00247858"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Pr>
          <w:rFonts w:cs="Arial"/>
          <w:b/>
          <w:bCs/>
          <w:snapToGrid w:val="0"/>
        </w:rPr>
        <w:t>Projekt 1.</w:t>
      </w:r>
      <w:r w:rsidRPr="00247858">
        <w:rPr>
          <w:rFonts w:cs="Arial"/>
          <w:b/>
          <w:bCs/>
          <w:snapToGrid w:val="0"/>
        </w:rPr>
        <w:t>2.5</w:t>
      </w:r>
      <w:r>
        <w:rPr>
          <w:rFonts w:cs="Arial"/>
          <w:b/>
          <w:bCs/>
          <w:snapToGrid w:val="0"/>
        </w:rPr>
        <w:t xml:space="preserve">.: </w:t>
      </w:r>
      <w:r>
        <w:rPr>
          <w:rFonts w:cs="Arial"/>
          <w:bCs/>
          <w:snapToGrid w:val="0"/>
        </w:rPr>
        <w:t>Likwidacja barier architektonicznych na terenie gminy;</w:t>
      </w:r>
    </w:p>
    <w:p w14:paraId="4C1AF6D6" w14:textId="77777777" w:rsidR="00247858" w:rsidRDefault="00247858"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Pr>
          <w:rFonts w:cs="Arial"/>
          <w:b/>
          <w:bCs/>
          <w:snapToGrid w:val="0"/>
        </w:rPr>
        <w:t>Projekt 1</w:t>
      </w:r>
      <w:r w:rsidRPr="00247858">
        <w:rPr>
          <w:rFonts w:cs="Arial"/>
          <w:b/>
          <w:bCs/>
          <w:snapToGrid w:val="0"/>
        </w:rPr>
        <w:t>.2.6.:</w:t>
      </w:r>
      <w:r>
        <w:rPr>
          <w:rFonts w:cs="Arial"/>
          <w:b/>
          <w:bCs/>
          <w:snapToGrid w:val="0"/>
        </w:rPr>
        <w:t xml:space="preserve"> </w:t>
      </w:r>
      <w:r>
        <w:rPr>
          <w:rFonts w:cs="Arial"/>
          <w:bCs/>
          <w:snapToGrid w:val="0"/>
        </w:rPr>
        <w:t>Rewitalizacja centrum Mosiny i innych zespołów zabytkowych na terenie gminy</w:t>
      </w:r>
      <w:r w:rsidR="00361119">
        <w:rPr>
          <w:rFonts w:cs="Arial"/>
          <w:bCs/>
          <w:snapToGrid w:val="0"/>
        </w:rPr>
        <w:t>.</w:t>
      </w:r>
    </w:p>
    <w:p w14:paraId="417C4802" w14:textId="77777777" w:rsidR="00247858" w:rsidRDefault="00247858" w:rsidP="00247858">
      <w:pPr>
        <w:autoSpaceDE w:val="0"/>
        <w:autoSpaceDN w:val="0"/>
        <w:adjustRightInd w:val="0"/>
        <w:spacing w:before="120" w:after="0"/>
        <w:contextualSpacing/>
        <w:jc w:val="both"/>
        <w:rPr>
          <w:rFonts w:cs="Arial"/>
          <w:bCs/>
          <w:snapToGrid w:val="0"/>
        </w:rPr>
      </w:pPr>
    </w:p>
    <w:p w14:paraId="57E34D84" w14:textId="77777777" w:rsidR="00247858" w:rsidRDefault="00247858" w:rsidP="00247858">
      <w:pPr>
        <w:autoSpaceDE w:val="0"/>
        <w:autoSpaceDN w:val="0"/>
        <w:adjustRightInd w:val="0"/>
        <w:spacing w:before="120" w:after="0"/>
        <w:contextualSpacing/>
        <w:jc w:val="both"/>
        <w:rPr>
          <w:rFonts w:cs="Arial"/>
          <w:b/>
          <w:bCs/>
          <w:snapToGrid w:val="0"/>
        </w:rPr>
      </w:pPr>
      <w:r>
        <w:rPr>
          <w:rFonts w:cs="Arial"/>
          <w:b/>
          <w:bCs/>
          <w:snapToGrid w:val="0"/>
        </w:rPr>
        <w:t>Cel strategiczny nr 2: Rozwój społeczno-gospodarczy</w:t>
      </w:r>
      <w:r w:rsidR="00361119">
        <w:rPr>
          <w:rFonts w:cs="Arial"/>
          <w:b/>
          <w:bCs/>
          <w:snapToGrid w:val="0"/>
        </w:rPr>
        <w:t>:</w:t>
      </w:r>
    </w:p>
    <w:p w14:paraId="4621A428" w14:textId="77777777" w:rsidR="00247858" w:rsidRPr="00247858" w:rsidRDefault="00247858" w:rsidP="00247858">
      <w:pPr>
        <w:autoSpaceDE w:val="0"/>
        <w:autoSpaceDN w:val="0"/>
        <w:adjustRightInd w:val="0"/>
        <w:spacing w:before="120" w:after="0"/>
        <w:contextualSpacing/>
        <w:jc w:val="both"/>
        <w:rPr>
          <w:rFonts w:cs="Arial"/>
          <w:bCs/>
          <w:snapToGrid w:val="0"/>
        </w:rPr>
      </w:pPr>
      <w:r>
        <w:rPr>
          <w:rFonts w:cs="Arial"/>
          <w:bCs/>
          <w:snapToGrid w:val="0"/>
        </w:rPr>
        <w:t>W celu realizacji tego celu przyjęto sześć programów strategiczn</w:t>
      </w:r>
      <w:r w:rsidR="00361119">
        <w:rPr>
          <w:rFonts w:cs="Arial"/>
          <w:bCs/>
          <w:snapToGrid w:val="0"/>
        </w:rPr>
        <w:t>ych.</w:t>
      </w:r>
    </w:p>
    <w:p w14:paraId="13A37F41" w14:textId="77777777" w:rsidR="001C3DF9" w:rsidRPr="001C3DF9" w:rsidRDefault="001C3DF9" w:rsidP="001C3DF9">
      <w:pPr>
        <w:keepNext/>
        <w:spacing w:before="120" w:after="0"/>
        <w:jc w:val="both"/>
        <w:rPr>
          <w:rFonts w:eastAsia="Calibri"/>
          <w:b/>
          <w:lang w:eastAsia="en-US"/>
        </w:rPr>
      </w:pPr>
      <w:r w:rsidRPr="001C3DF9">
        <w:rPr>
          <w:rFonts w:eastAsia="Calibri"/>
          <w:b/>
          <w:lang w:eastAsia="en-US"/>
        </w:rPr>
        <w:t>Progr</w:t>
      </w:r>
      <w:r w:rsidR="00247858">
        <w:rPr>
          <w:rFonts w:eastAsia="Calibri"/>
          <w:b/>
          <w:lang w:eastAsia="en-US"/>
        </w:rPr>
        <w:t>am 2.1. Wspieranie rozwoju małej i średniej przedsiębiorczości:</w:t>
      </w:r>
    </w:p>
    <w:p w14:paraId="0255A999" w14:textId="77777777" w:rsidR="001C3DF9" w:rsidRP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2.1.1.:</w:t>
      </w:r>
      <w:r w:rsidR="00247858">
        <w:rPr>
          <w:rFonts w:cs="Arial"/>
          <w:bCs/>
          <w:snapToGrid w:val="0"/>
        </w:rPr>
        <w:t xml:space="preserve"> Promocja gospodarcza gminy. Strategia promocji gminy;</w:t>
      </w:r>
    </w:p>
    <w:p w14:paraId="2B5802EA" w14:textId="77777777" w:rsidR="001C3DF9" w:rsidRP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2.1.2.:</w:t>
      </w:r>
      <w:r w:rsidR="00247858">
        <w:rPr>
          <w:rFonts w:cs="Arial"/>
          <w:bCs/>
          <w:snapToGrid w:val="0"/>
        </w:rPr>
        <w:t xml:space="preserve"> Współpraca z samorządami gospodarczymi</w:t>
      </w:r>
      <w:r w:rsidR="00361119">
        <w:rPr>
          <w:rFonts w:cs="Arial"/>
          <w:bCs/>
          <w:snapToGrid w:val="0"/>
        </w:rPr>
        <w:t>.</w:t>
      </w:r>
    </w:p>
    <w:p w14:paraId="6A74848E" w14:textId="77777777" w:rsidR="001C3DF9" w:rsidRPr="001C3DF9" w:rsidRDefault="00247858" w:rsidP="001C3DF9">
      <w:pPr>
        <w:keepNext/>
        <w:spacing w:before="120" w:after="0"/>
        <w:jc w:val="both"/>
        <w:rPr>
          <w:rFonts w:eastAsia="Calibri"/>
          <w:b/>
          <w:lang w:eastAsia="en-US"/>
        </w:rPr>
      </w:pPr>
      <w:r>
        <w:rPr>
          <w:rFonts w:eastAsia="Calibri"/>
          <w:b/>
          <w:lang w:eastAsia="en-US"/>
        </w:rPr>
        <w:t>Program 2.2. Tworzenie warunków dla rozwoju usług turystycznych i rekreacyjnych</w:t>
      </w:r>
    </w:p>
    <w:p w14:paraId="130E1940" w14:textId="77777777" w:rsidR="001C3DF9" w:rsidRP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2.2.1.:</w:t>
      </w:r>
      <w:r w:rsidR="00247858">
        <w:rPr>
          <w:rFonts w:cs="Arial"/>
          <w:bCs/>
          <w:snapToGrid w:val="0"/>
        </w:rPr>
        <w:t xml:space="preserve"> Rozwój szlaków turystycznych</w:t>
      </w:r>
      <w:r w:rsidRPr="001C3DF9">
        <w:rPr>
          <w:rFonts w:cs="Arial"/>
          <w:bCs/>
          <w:snapToGrid w:val="0"/>
        </w:rPr>
        <w:t>;</w:t>
      </w:r>
    </w:p>
    <w:p w14:paraId="1EEB61AD" w14:textId="77777777" w:rsidR="001C3DF9" w:rsidRP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2.2.2.:</w:t>
      </w:r>
      <w:r w:rsidR="00247858">
        <w:rPr>
          <w:rFonts w:cs="Arial"/>
          <w:bCs/>
          <w:snapToGrid w:val="0"/>
        </w:rPr>
        <w:t xml:space="preserve"> Rozbudowa infrastruktury rekreacyjnej</w:t>
      </w:r>
      <w:r w:rsidRPr="001C3DF9">
        <w:rPr>
          <w:rFonts w:cs="Arial"/>
          <w:bCs/>
          <w:snapToGrid w:val="0"/>
        </w:rPr>
        <w:t>;</w:t>
      </w:r>
    </w:p>
    <w:p w14:paraId="470EF0E1" w14:textId="77777777" w:rsidR="00247858" w:rsidRDefault="00247858" w:rsidP="0067651B">
      <w:pPr>
        <w:numPr>
          <w:ilvl w:val="0"/>
          <w:numId w:val="3"/>
        </w:numPr>
        <w:tabs>
          <w:tab w:val="num" w:pos="360"/>
        </w:tabs>
        <w:autoSpaceDE w:val="0"/>
        <w:autoSpaceDN w:val="0"/>
        <w:adjustRightInd w:val="0"/>
        <w:spacing w:before="120" w:after="0"/>
        <w:ind w:left="0" w:firstLine="0"/>
        <w:contextualSpacing/>
        <w:jc w:val="both"/>
        <w:rPr>
          <w:rFonts w:eastAsia="Calibri"/>
          <w:b/>
          <w:lang w:eastAsia="en-US"/>
        </w:rPr>
      </w:pPr>
      <w:r>
        <w:rPr>
          <w:rFonts w:cs="Arial"/>
          <w:b/>
          <w:bCs/>
          <w:snapToGrid w:val="0"/>
        </w:rPr>
        <w:t>Projekt 2.2.3.</w:t>
      </w:r>
      <w:r>
        <w:rPr>
          <w:rFonts w:eastAsia="Calibri"/>
          <w:b/>
          <w:lang w:eastAsia="en-US"/>
        </w:rPr>
        <w:t xml:space="preserve">: </w:t>
      </w:r>
      <w:r>
        <w:rPr>
          <w:rFonts w:eastAsia="Calibri"/>
          <w:lang w:eastAsia="en-US"/>
        </w:rPr>
        <w:t xml:space="preserve">Wspieranie programu zalesień i </w:t>
      </w:r>
      <w:proofErr w:type="spellStart"/>
      <w:r>
        <w:rPr>
          <w:rFonts w:eastAsia="Calibri"/>
          <w:lang w:eastAsia="en-US"/>
        </w:rPr>
        <w:t>zadrzewień</w:t>
      </w:r>
      <w:proofErr w:type="spellEnd"/>
      <w:r>
        <w:rPr>
          <w:rFonts w:eastAsia="Calibri"/>
          <w:lang w:eastAsia="en-US"/>
        </w:rPr>
        <w:t>.</w:t>
      </w:r>
    </w:p>
    <w:p w14:paraId="233BC912" w14:textId="77777777" w:rsidR="003F7534" w:rsidRPr="003F7534" w:rsidRDefault="003F7534" w:rsidP="003F7534">
      <w:pPr>
        <w:autoSpaceDE w:val="0"/>
        <w:autoSpaceDN w:val="0"/>
        <w:adjustRightInd w:val="0"/>
        <w:spacing w:before="120" w:after="0"/>
        <w:contextualSpacing/>
        <w:jc w:val="both"/>
        <w:rPr>
          <w:rFonts w:eastAsia="Calibri"/>
          <w:b/>
          <w:lang w:eastAsia="en-US"/>
        </w:rPr>
      </w:pPr>
    </w:p>
    <w:p w14:paraId="479D8F81" w14:textId="77777777" w:rsidR="001C3DF9" w:rsidRPr="001C3DF9" w:rsidRDefault="00247858" w:rsidP="00247858">
      <w:pPr>
        <w:autoSpaceDE w:val="0"/>
        <w:autoSpaceDN w:val="0"/>
        <w:adjustRightInd w:val="0"/>
        <w:spacing w:before="120" w:after="0"/>
        <w:contextualSpacing/>
        <w:jc w:val="both"/>
        <w:rPr>
          <w:rFonts w:eastAsia="Calibri"/>
          <w:b/>
          <w:lang w:eastAsia="en-US"/>
        </w:rPr>
      </w:pPr>
      <w:r>
        <w:rPr>
          <w:rFonts w:eastAsia="Calibri"/>
          <w:b/>
          <w:lang w:eastAsia="en-US"/>
        </w:rPr>
        <w:t>Program 2.3. Działania z zakresu ochrony zdrowotnej i pomocy społecznej</w:t>
      </w:r>
    </w:p>
    <w:p w14:paraId="02972B26" w14:textId="77777777" w:rsidR="001C3DF9" w:rsidRP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2.3.1.:</w:t>
      </w:r>
      <w:r w:rsidR="00247858">
        <w:rPr>
          <w:rFonts w:cs="Arial"/>
          <w:bCs/>
          <w:snapToGrid w:val="0"/>
        </w:rPr>
        <w:t xml:space="preserve"> </w:t>
      </w:r>
      <w:r w:rsidR="003F7534">
        <w:rPr>
          <w:rFonts w:cs="Arial"/>
          <w:bCs/>
          <w:snapToGrid w:val="0"/>
        </w:rPr>
        <w:t>Rozbudowa infrastruktury pomocy społecznej</w:t>
      </w:r>
      <w:r w:rsidRPr="001C3DF9">
        <w:rPr>
          <w:rFonts w:cs="Arial"/>
          <w:bCs/>
          <w:snapToGrid w:val="0"/>
        </w:rPr>
        <w:t>;</w:t>
      </w:r>
    </w:p>
    <w:p w14:paraId="7C5EF7C4" w14:textId="77777777" w:rsidR="001C3DF9" w:rsidRPr="003F7534"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 2.3.2.:</w:t>
      </w:r>
      <w:r w:rsidR="003F7534">
        <w:rPr>
          <w:rFonts w:cs="Arial"/>
          <w:bCs/>
          <w:snapToGrid w:val="0"/>
        </w:rPr>
        <w:t xml:space="preserve"> Program profilaktyki i promocji zdrowia</w:t>
      </w:r>
      <w:r w:rsidR="00361119">
        <w:rPr>
          <w:rFonts w:cs="Arial"/>
          <w:bCs/>
          <w:snapToGrid w:val="0"/>
        </w:rPr>
        <w:t>.</w:t>
      </w:r>
    </w:p>
    <w:p w14:paraId="6254056D" w14:textId="77777777" w:rsidR="001C3DF9" w:rsidRPr="001C3DF9" w:rsidRDefault="003F7534" w:rsidP="001C3DF9">
      <w:pPr>
        <w:keepNext/>
        <w:spacing w:before="120" w:after="0"/>
        <w:jc w:val="both"/>
        <w:rPr>
          <w:rFonts w:eastAsia="Calibri"/>
          <w:b/>
          <w:lang w:eastAsia="en-US"/>
        </w:rPr>
      </w:pPr>
      <w:r>
        <w:rPr>
          <w:rFonts w:eastAsia="Calibri"/>
          <w:b/>
          <w:lang w:eastAsia="en-US"/>
        </w:rPr>
        <w:t>Program 2</w:t>
      </w:r>
      <w:r w:rsidR="001C3DF9" w:rsidRPr="001C3DF9">
        <w:rPr>
          <w:rFonts w:eastAsia="Calibri"/>
          <w:b/>
          <w:lang w:eastAsia="en-US"/>
        </w:rPr>
        <w:t>.</w:t>
      </w:r>
      <w:r>
        <w:rPr>
          <w:rFonts w:eastAsia="Calibri"/>
          <w:b/>
          <w:lang w:eastAsia="en-US"/>
        </w:rPr>
        <w:t>4. Wspieranie aktywności kulturalnej oświatowej i sportowej</w:t>
      </w:r>
    </w:p>
    <w:p w14:paraId="4C6114AB" w14:textId="77777777" w:rsidR="001C3DF9" w:rsidRPr="001C3DF9" w:rsidRDefault="003F7534"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Pr>
          <w:rFonts w:cs="Arial"/>
          <w:b/>
          <w:bCs/>
          <w:snapToGrid w:val="0"/>
        </w:rPr>
        <w:t>Projekt 2.4.1</w:t>
      </w:r>
      <w:r w:rsidR="001C3DF9" w:rsidRPr="001C3DF9">
        <w:rPr>
          <w:rFonts w:cs="Arial"/>
          <w:b/>
          <w:bCs/>
          <w:snapToGrid w:val="0"/>
        </w:rPr>
        <w:t>.:</w:t>
      </w:r>
      <w:r>
        <w:rPr>
          <w:rFonts w:cs="Arial"/>
          <w:bCs/>
          <w:snapToGrid w:val="0"/>
        </w:rPr>
        <w:t xml:space="preserve"> Tworzenie zaplecza infrastrukturalnego dla oświaty i kultury</w:t>
      </w:r>
      <w:r w:rsidR="001C3DF9" w:rsidRPr="001C3DF9">
        <w:rPr>
          <w:rFonts w:cs="Arial"/>
          <w:bCs/>
          <w:snapToGrid w:val="0"/>
        </w:rPr>
        <w:t>;</w:t>
      </w:r>
    </w:p>
    <w:p w14:paraId="4362B771" w14:textId="77777777" w:rsidR="001C3DF9" w:rsidRPr="001C3DF9" w:rsidRDefault="003F7534"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Pr>
          <w:rFonts w:cs="Arial"/>
          <w:b/>
          <w:bCs/>
          <w:snapToGrid w:val="0"/>
        </w:rPr>
        <w:t>Projekt 2.4</w:t>
      </w:r>
      <w:r w:rsidR="001C3DF9" w:rsidRPr="001C3DF9">
        <w:rPr>
          <w:rFonts w:cs="Arial"/>
          <w:b/>
          <w:bCs/>
          <w:snapToGrid w:val="0"/>
        </w:rPr>
        <w:t>.2.:</w:t>
      </w:r>
      <w:r w:rsidR="00EC56A8">
        <w:rPr>
          <w:rFonts w:cs="Arial"/>
          <w:bCs/>
          <w:snapToGrid w:val="0"/>
        </w:rPr>
        <w:t xml:space="preserve"> Wzbogacanie form działalności kulturalnej na terenie gminy</w:t>
      </w:r>
      <w:r w:rsidR="001C3DF9" w:rsidRPr="001C3DF9">
        <w:rPr>
          <w:rFonts w:cs="Arial"/>
          <w:bCs/>
          <w:snapToGrid w:val="0"/>
        </w:rPr>
        <w:t>;</w:t>
      </w:r>
    </w:p>
    <w:p w14:paraId="3D24434A" w14:textId="77777777" w:rsidR="001C3DF9" w:rsidRDefault="001C3DF9" w:rsidP="0067651B">
      <w:pPr>
        <w:numPr>
          <w:ilvl w:val="0"/>
          <w:numId w:val="3"/>
        </w:numPr>
        <w:tabs>
          <w:tab w:val="num" w:pos="360"/>
        </w:tabs>
        <w:autoSpaceDE w:val="0"/>
        <w:autoSpaceDN w:val="0"/>
        <w:adjustRightInd w:val="0"/>
        <w:spacing w:before="120" w:after="0"/>
        <w:ind w:left="0" w:firstLine="0"/>
        <w:contextualSpacing/>
        <w:jc w:val="both"/>
        <w:rPr>
          <w:rFonts w:cs="Arial"/>
          <w:bCs/>
          <w:snapToGrid w:val="0"/>
        </w:rPr>
      </w:pPr>
      <w:r w:rsidRPr="001C3DF9">
        <w:rPr>
          <w:rFonts w:cs="Arial"/>
          <w:b/>
          <w:bCs/>
          <w:snapToGrid w:val="0"/>
        </w:rPr>
        <w:t>Projekt</w:t>
      </w:r>
      <w:r w:rsidR="00EC56A8">
        <w:rPr>
          <w:rFonts w:cs="Arial"/>
          <w:b/>
          <w:bCs/>
          <w:snapToGrid w:val="0"/>
        </w:rPr>
        <w:t xml:space="preserve"> 2.4.3</w:t>
      </w:r>
      <w:r w:rsidRPr="001C3DF9">
        <w:rPr>
          <w:rFonts w:cs="Arial"/>
          <w:b/>
          <w:bCs/>
          <w:snapToGrid w:val="0"/>
        </w:rPr>
        <w:t>.:</w:t>
      </w:r>
      <w:r w:rsidR="00EC56A8">
        <w:rPr>
          <w:rFonts w:cs="Arial"/>
          <w:bCs/>
          <w:snapToGrid w:val="0"/>
        </w:rPr>
        <w:t xml:space="preserve"> Utrzymanie wysokiego poziomu usług</w:t>
      </w:r>
      <w:r w:rsidR="00361119">
        <w:rPr>
          <w:rFonts w:cs="Arial"/>
          <w:bCs/>
          <w:snapToGrid w:val="0"/>
        </w:rPr>
        <w:t>.</w:t>
      </w:r>
    </w:p>
    <w:p w14:paraId="33365489" w14:textId="77777777" w:rsidR="00EC56A8" w:rsidRPr="001C3DF9" w:rsidRDefault="00926A06" w:rsidP="00926A06">
      <w:pPr>
        <w:tabs>
          <w:tab w:val="left" w:pos="2955"/>
        </w:tabs>
        <w:autoSpaceDE w:val="0"/>
        <w:autoSpaceDN w:val="0"/>
        <w:adjustRightInd w:val="0"/>
        <w:spacing w:before="120" w:after="0"/>
        <w:contextualSpacing/>
        <w:jc w:val="both"/>
        <w:rPr>
          <w:rFonts w:cs="Arial"/>
          <w:bCs/>
          <w:snapToGrid w:val="0"/>
        </w:rPr>
      </w:pPr>
      <w:r>
        <w:rPr>
          <w:rFonts w:cs="Arial"/>
          <w:bCs/>
          <w:snapToGrid w:val="0"/>
        </w:rPr>
        <w:tab/>
      </w:r>
    </w:p>
    <w:p w14:paraId="4655DFC4" w14:textId="77777777" w:rsidR="00EC56A8" w:rsidRPr="00EC56A8" w:rsidRDefault="00EC56A8" w:rsidP="00EC56A8">
      <w:pPr>
        <w:keepNext/>
        <w:spacing w:before="120" w:after="0"/>
        <w:jc w:val="both"/>
        <w:rPr>
          <w:rFonts w:eastAsia="Calibri"/>
          <w:b/>
          <w:lang w:eastAsia="en-US"/>
        </w:rPr>
      </w:pPr>
      <w:r w:rsidRPr="00EC56A8">
        <w:rPr>
          <w:rFonts w:eastAsia="Calibri"/>
          <w:b/>
          <w:lang w:eastAsia="en-US"/>
        </w:rPr>
        <w:lastRenderedPageBreak/>
        <w:t>Program 2.</w:t>
      </w:r>
      <w:r>
        <w:rPr>
          <w:rFonts w:eastAsia="Calibri"/>
          <w:b/>
          <w:lang w:eastAsia="en-US"/>
        </w:rPr>
        <w:t>5</w:t>
      </w:r>
      <w:r w:rsidRPr="00EC56A8">
        <w:rPr>
          <w:rFonts w:eastAsia="Calibri"/>
          <w:b/>
          <w:lang w:eastAsia="en-US"/>
        </w:rPr>
        <w:t xml:space="preserve">. </w:t>
      </w:r>
      <w:r>
        <w:rPr>
          <w:rFonts w:eastAsia="Calibri"/>
          <w:b/>
          <w:lang w:eastAsia="en-US"/>
        </w:rPr>
        <w:t>Zapewnienie porządku i bezpieczeństwa publicznego</w:t>
      </w:r>
    </w:p>
    <w:p w14:paraId="67762D6E" w14:textId="77777777" w:rsidR="00EC56A8" w:rsidRPr="00EC56A8" w:rsidRDefault="00EC56A8" w:rsidP="0067651B">
      <w:pPr>
        <w:numPr>
          <w:ilvl w:val="0"/>
          <w:numId w:val="3"/>
        </w:numPr>
        <w:tabs>
          <w:tab w:val="num" w:pos="360"/>
        </w:tabs>
        <w:autoSpaceDE w:val="0"/>
        <w:autoSpaceDN w:val="0"/>
        <w:adjustRightInd w:val="0"/>
        <w:spacing w:before="120" w:after="0"/>
        <w:contextualSpacing/>
        <w:jc w:val="both"/>
        <w:rPr>
          <w:rFonts w:cs="Arial"/>
          <w:bCs/>
          <w:snapToGrid w:val="0"/>
        </w:rPr>
      </w:pPr>
      <w:r w:rsidRPr="00EC56A8">
        <w:rPr>
          <w:rFonts w:cs="Arial"/>
          <w:b/>
          <w:bCs/>
          <w:snapToGrid w:val="0"/>
        </w:rPr>
        <w:t xml:space="preserve">Projekt </w:t>
      </w:r>
      <w:r>
        <w:rPr>
          <w:rFonts w:cs="Arial"/>
          <w:b/>
          <w:bCs/>
          <w:snapToGrid w:val="0"/>
        </w:rPr>
        <w:t>2.5.1</w:t>
      </w:r>
      <w:r w:rsidRPr="00EC56A8">
        <w:rPr>
          <w:rFonts w:cs="Arial"/>
          <w:b/>
          <w:bCs/>
          <w:snapToGrid w:val="0"/>
        </w:rPr>
        <w:t>.:</w:t>
      </w:r>
      <w:r w:rsidRPr="00EC56A8">
        <w:rPr>
          <w:rFonts w:cs="Arial"/>
          <w:bCs/>
          <w:snapToGrid w:val="0"/>
        </w:rPr>
        <w:t xml:space="preserve"> </w:t>
      </w:r>
      <w:r>
        <w:rPr>
          <w:rFonts w:cs="Arial"/>
          <w:bCs/>
          <w:snapToGrid w:val="0"/>
        </w:rPr>
        <w:t>Realizacja programu „Bezpieczna Gmina”</w:t>
      </w:r>
      <w:r w:rsidRPr="00EC56A8">
        <w:rPr>
          <w:rFonts w:cs="Arial"/>
          <w:bCs/>
          <w:snapToGrid w:val="0"/>
        </w:rPr>
        <w:t>;</w:t>
      </w:r>
    </w:p>
    <w:p w14:paraId="3BB9BCE3" w14:textId="77777777" w:rsidR="00EC56A8" w:rsidRPr="00361119" w:rsidRDefault="00EC56A8" w:rsidP="0067651B">
      <w:pPr>
        <w:numPr>
          <w:ilvl w:val="0"/>
          <w:numId w:val="3"/>
        </w:numPr>
        <w:tabs>
          <w:tab w:val="num" w:pos="360"/>
        </w:tabs>
        <w:autoSpaceDE w:val="0"/>
        <w:autoSpaceDN w:val="0"/>
        <w:adjustRightInd w:val="0"/>
        <w:spacing w:before="120" w:after="0"/>
        <w:contextualSpacing/>
        <w:jc w:val="both"/>
        <w:rPr>
          <w:rFonts w:cs="Arial"/>
          <w:bCs/>
          <w:snapToGrid w:val="0"/>
        </w:rPr>
      </w:pPr>
      <w:r w:rsidRPr="00EC56A8">
        <w:rPr>
          <w:rFonts w:cs="Arial"/>
          <w:b/>
          <w:bCs/>
          <w:snapToGrid w:val="0"/>
        </w:rPr>
        <w:t xml:space="preserve">Projekt </w:t>
      </w:r>
      <w:r>
        <w:rPr>
          <w:rFonts w:cs="Arial"/>
          <w:b/>
          <w:bCs/>
          <w:snapToGrid w:val="0"/>
        </w:rPr>
        <w:t>2.5</w:t>
      </w:r>
      <w:r w:rsidRPr="00EC56A8">
        <w:rPr>
          <w:rFonts w:cs="Arial"/>
          <w:b/>
          <w:bCs/>
          <w:snapToGrid w:val="0"/>
        </w:rPr>
        <w:t>.2.:</w:t>
      </w:r>
      <w:r w:rsidRPr="00EC56A8">
        <w:rPr>
          <w:rFonts w:cs="Arial"/>
          <w:bCs/>
          <w:snapToGrid w:val="0"/>
        </w:rPr>
        <w:t xml:space="preserve"> </w:t>
      </w:r>
      <w:r>
        <w:rPr>
          <w:rFonts w:cs="Arial"/>
          <w:bCs/>
          <w:snapToGrid w:val="0"/>
        </w:rPr>
        <w:t>Realizacja programu „Czysta Gmina”</w:t>
      </w:r>
      <w:r w:rsidR="00361119">
        <w:rPr>
          <w:rFonts w:cs="Arial"/>
          <w:bCs/>
          <w:snapToGrid w:val="0"/>
        </w:rPr>
        <w:t>.</w:t>
      </w:r>
    </w:p>
    <w:p w14:paraId="5F9027D4" w14:textId="77777777" w:rsidR="00EC56A8" w:rsidRPr="00EC56A8" w:rsidRDefault="00EC56A8" w:rsidP="00EC56A8">
      <w:pPr>
        <w:keepNext/>
        <w:spacing w:before="120" w:after="0"/>
        <w:jc w:val="both"/>
        <w:rPr>
          <w:rFonts w:eastAsia="Calibri"/>
          <w:b/>
          <w:lang w:eastAsia="en-US"/>
        </w:rPr>
      </w:pPr>
      <w:r w:rsidRPr="00EC56A8">
        <w:rPr>
          <w:rFonts w:eastAsia="Calibri"/>
          <w:b/>
          <w:lang w:eastAsia="en-US"/>
        </w:rPr>
        <w:t>Program 2.</w:t>
      </w:r>
      <w:r>
        <w:rPr>
          <w:rFonts w:eastAsia="Calibri"/>
          <w:b/>
          <w:lang w:eastAsia="en-US"/>
        </w:rPr>
        <w:t>6</w:t>
      </w:r>
      <w:r w:rsidRPr="00EC56A8">
        <w:rPr>
          <w:rFonts w:eastAsia="Calibri"/>
          <w:b/>
          <w:lang w:eastAsia="en-US"/>
        </w:rPr>
        <w:t xml:space="preserve">. </w:t>
      </w:r>
      <w:r>
        <w:rPr>
          <w:rFonts w:eastAsia="Calibri"/>
          <w:b/>
          <w:lang w:eastAsia="en-US"/>
        </w:rPr>
        <w:t>Zapewnienie porządku i bezpieczeństwa publicznego</w:t>
      </w:r>
    </w:p>
    <w:p w14:paraId="3854E847" w14:textId="77777777" w:rsidR="00EC56A8" w:rsidRPr="00EC56A8" w:rsidRDefault="00EC56A8" w:rsidP="0067651B">
      <w:pPr>
        <w:numPr>
          <w:ilvl w:val="0"/>
          <w:numId w:val="3"/>
        </w:numPr>
        <w:tabs>
          <w:tab w:val="num" w:pos="360"/>
        </w:tabs>
        <w:autoSpaceDE w:val="0"/>
        <w:autoSpaceDN w:val="0"/>
        <w:adjustRightInd w:val="0"/>
        <w:spacing w:before="120" w:after="0"/>
        <w:contextualSpacing/>
        <w:jc w:val="both"/>
        <w:rPr>
          <w:rFonts w:cs="Arial"/>
          <w:bCs/>
          <w:snapToGrid w:val="0"/>
        </w:rPr>
      </w:pPr>
      <w:r w:rsidRPr="00EC56A8">
        <w:rPr>
          <w:rFonts w:cs="Arial"/>
          <w:b/>
          <w:bCs/>
          <w:snapToGrid w:val="0"/>
        </w:rPr>
        <w:t xml:space="preserve">Projekt </w:t>
      </w:r>
      <w:r>
        <w:rPr>
          <w:rFonts w:cs="Arial"/>
          <w:b/>
          <w:bCs/>
          <w:snapToGrid w:val="0"/>
        </w:rPr>
        <w:t>2.6.1</w:t>
      </w:r>
      <w:r w:rsidRPr="00EC56A8">
        <w:rPr>
          <w:rFonts w:cs="Arial"/>
          <w:b/>
          <w:bCs/>
          <w:snapToGrid w:val="0"/>
        </w:rPr>
        <w:t>.:</w:t>
      </w:r>
      <w:r w:rsidRPr="00EC56A8">
        <w:rPr>
          <w:rFonts w:cs="Arial"/>
          <w:bCs/>
          <w:snapToGrid w:val="0"/>
        </w:rPr>
        <w:t xml:space="preserve"> </w:t>
      </w:r>
      <w:r>
        <w:rPr>
          <w:rFonts w:cs="Arial"/>
          <w:bCs/>
          <w:snapToGrid w:val="0"/>
        </w:rPr>
        <w:t>Stałe wspieranie inicjatyw społecznych mieszkańców</w:t>
      </w:r>
      <w:r w:rsidRPr="00EC56A8">
        <w:rPr>
          <w:rFonts w:cs="Arial"/>
          <w:bCs/>
          <w:snapToGrid w:val="0"/>
        </w:rPr>
        <w:t>;</w:t>
      </w:r>
    </w:p>
    <w:p w14:paraId="2C5FB3BA" w14:textId="77777777" w:rsidR="00EC56A8" w:rsidRPr="00EC56A8" w:rsidRDefault="00EC56A8" w:rsidP="0067651B">
      <w:pPr>
        <w:numPr>
          <w:ilvl w:val="0"/>
          <w:numId w:val="3"/>
        </w:numPr>
        <w:tabs>
          <w:tab w:val="num" w:pos="360"/>
        </w:tabs>
        <w:autoSpaceDE w:val="0"/>
        <w:autoSpaceDN w:val="0"/>
        <w:adjustRightInd w:val="0"/>
        <w:spacing w:before="120" w:after="0"/>
        <w:contextualSpacing/>
        <w:jc w:val="both"/>
        <w:rPr>
          <w:rFonts w:cs="Arial"/>
          <w:bCs/>
          <w:snapToGrid w:val="0"/>
        </w:rPr>
      </w:pPr>
      <w:r w:rsidRPr="00EC56A8">
        <w:rPr>
          <w:rFonts w:cs="Arial"/>
          <w:b/>
          <w:bCs/>
          <w:snapToGrid w:val="0"/>
        </w:rPr>
        <w:t xml:space="preserve">Projekt </w:t>
      </w:r>
      <w:r>
        <w:rPr>
          <w:rFonts w:cs="Arial"/>
          <w:b/>
          <w:bCs/>
          <w:snapToGrid w:val="0"/>
        </w:rPr>
        <w:t>2.6</w:t>
      </w:r>
      <w:r w:rsidRPr="00EC56A8">
        <w:rPr>
          <w:rFonts w:cs="Arial"/>
          <w:b/>
          <w:bCs/>
          <w:snapToGrid w:val="0"/>
        </w:rPr>
        <w:t>.2.:</w:t>
      </w:r>
      <w:r>
        <w:rPr>
          <w:rFonts w:cs="Arial"/>
          <w:bCs/>
          <w:snapToGrid w:val="0"/>
        </w:rPr>
        <w:t xml:space="preserve"> Usprawnienie obsługi mieszkańców – Centrum Obsługi Interesantów</w:t>
      </w:r>
      <w:r w:rsidR="00361119">
        <w:rPr>
          <w:rFonts w:cs="Arial"/>
          <w:bCs/>
          <w:snapToGrid w:val="0"/>
        </w:rPr>
        <w:t>.</w:t>
      </w:r>
    </w:p>
    <w:p w14:paraId="6E7EA86E" w14:textId="77777777" w:rsidR="00EC56A8" w:rsidRPr="00EC56A8" w:rsidRDefault="00EC56A8" w:rsidP="00EC56A8">
      <w:pPr>
        <w:autoSpaceDE w:val="0"/>
        <w:autoSpaceDN w:val="0"/>
        <w:adjustRightInd w:val="0"/>
        <w:spacing w:before="120" w:after="0"/>
        <w:contextualSpacing/>
        <w:jc w:val="both"/>
        <w:rPr>
          <w:rFonts w:cs="Arial"/>
          <w:bCs/>
          <w:snapToGrid w:val="0"/>
        </w:rPr>
      </w:pPr>
    </w:p>
    <w:p w14:paraId="0C107734" w14:textId="77777777" w:rsidR="001C3DF9" w:rsidRPr="001C3DF9" w:rsidRDefault="00856A2C" w:rsidP="001C3DF9">
      <w:pPr>
        <w:widowControl w:val="0"/>
        <w:spacing w:before="120"/>
        <w:jc w:val="both"/>
        <w:rPr>
          <w:rFonts w:cs="Arial"/>
          <w:snapToGrid w:val="0"/>
          <w:szCs w:val="28"/>
        </w:rPr>
      </w:pPr>
      <w:r>
        <w:rPr>
          <w:rFonts w:cs="Arial"/>
          <w:snapToGrid w:val="0"/>
          <w:szCs w:val="28"/>
        </w:rPr>
        <w:t>Cele strategiczne Planu Gospodarki N</w:t>
      </w:r>
      <w:r w:rsidR="001C3DF9" w:rsidRPr="001C3DF9">
        <w:rPr>
          <w:rFonts w:cs="Arial"/>
          <w:snapToGrid w:val="0"/>
          <w:szCs w:val="28"/>
        </w:rPr>
        <w:t>iskoem</w:t>
      </w:r>
      <w:r w:rsidR="00361119">
        <w:rPr>
          <w:rFonts w:cs="Arial"/>
          <w:snapToGrid w:val="0"/>
          <w:szCs w:val="28"/>
        </w:rPr>
        <w:t>isyjnej dla G</w:t>
      </w:r>
      <w:r w:rsidR="00593C91">
        <w:rPr>
          <w:rFonts w:cs="Arial"/>
          <w:snapToGrid w:val="0"/>
          <w:szCs w:val="28"/>
        </w:rPr>
        <w:t>miny Mosina</w:t>
      </w:r>
      <w:r w:rsidR="001C3DF9" w:rsidRPr="001C3DF9">
        <w:rPr>
          <w:rFonts w:cs="Arial"/>
          <w:snapToGrid w:val="0"/>
          <w:szCs w:val="28"/>
        </w:rPr>
        <w:t xml:space="preserve"> bezpośrednio przyczyniają się do realizacji wszystkich celów strategicznych wyznaczon</w:t>
      </w:r>
      <w:r w:rsidR="005A7B04">
        <w:rPr>
          <w:rFonts w:cs="Arial"/>
          <w:snapToGrid w:val="0"/>
          <w:szCs w:val="28"/>
        </w:rPr>
        <w:t>ych w Strategii Rozwoju Gminy Mosina 2020+.</w:t>
      </w:r>
    </w:p>
    <w:p w14:paraId="6EB9C773" w14:textId="77777777" w:rsidR="001C3DF9" w:rsidRPr="001C3DF9" w:rsidRDefault="001C3DF9" w:rsidP="000D43C4">
      <w:pPr>
        <w:pStyle w:val="Nagwek3"/>
      </w:pPr>
      <w:bookmarkStart w:id="674" w:name="_Toc429116904"/>
      <w:bookmarkStart w:id="675" w:name="_Toc429117821"/>
      <w:bookmarkStart w:id="676" w:name="_Toc429114734"/>
      <w:bookmarkStart w:id="677" w:name="_Toc429129801"/>
      <w:bookmarkStart w:id="678" w:name="_Toc429138701"/>
      <w:bookmarkStart w:id="679" w:name="_Toc429138911"/>
      <w:bookmarkStart w:id="680" w:name="_Toc429140059"/>
      <w:bookmarkStart w:id="681" w:name="_Toc429140897"/>
      <w:bookmarkStart w:id="682" w:name="_Toc429142660"/>
      <w:bookmarkStart w:id="683" w:name="_Toc429143245"/>
      <w:bookmarkStart w:id="684" w:name="_Toc429167956"/>
      <w:bookmarkStart w:id="685" w:name="_Toc429184139"/>
      <w:bookmarkStart w:id="686" w:name="_Toc429564421"/>
      <w:bookmarkStart w:id="687" w:name="_Toc434914002"/>
      <w:bookmarkStart w:id="688" w:name="_Toc445994298"/>
      <w:r w:rsidRPr="001C3DF9">
        <w:t>Strategia przejścia na gospodarkę niskoemisyjną</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68258481" w14:textId="77777777" w:rsidR="000E57E5" w:rsidRDefault="001C3DF9" w:rsidP="001C3DF9">
      <w:pPr>
        <w:widowControl w:val="0"/>
        <w:spacing w:before="120"/>
        <w:jc w:val="both"/>
        <w:rPr>
          <w:rFonts w:cs="Arial"/>
          <w:snapToGrid w:val="0"/>
          <w:szCs w:val="28"/>
        </w:rPr>
      </w:pPr>
      <w:r w:rsidRPr="001C3DF9">
        <w:rPr>
          <w:rFonts w:cs="Arial"/>
          <w:snapToGrid w:val="0"/>
          <w:szCs w:val="28"/>
        </w:rPr>
        <w:t>Zobowiązanie do redukcji CO</w:t>
      </w:r>
      <w:r w:rsidRPr="001C3DF9">
        <w:rPr>
          <w:rFonts w:cs="Arial"/>
          <w:snapToGrid w:val="0"/>
          <w:szCs w:val="28"/>
          <w:vertAlign w:val="subscript"/>
        </w:rPr>
        <w:t>2</w:t>
      </w:r>
      <w:r w:rsidRPr="001C3DF9">
        <w:rPr>
          <w:rFonts w:cs="Arial"/>
          <w:snapToGrid w:val="0"/>
          <w:szCs w:val="28"/>
        </w:rPr>
        <w:t xml:space="preserve"> wynika z długoterminowej strategii UE „Europa 2020”. Strategia wyznacza cele do osiągnięcia w roku 2020: zmniejszenie emisji gazów cieplarnianych o 20% w porównaniu z poziomami z 1990 r.; zwiększenie do 20% udziału energii odnawialnej w ogólnym zużyciu energii (Polska 15%); dążenie do zwiększenia efektywności energetycznej o 20%. Na szczycie Rady Europejskiej w październiku 2014 UE podjęła zobowiązanie do redukcji emisji ga</w:t>
      </w:r>
      <w:r w:rsidR="003A46AE">
        <w:rPr>
          <w:rFonts w:cs="Arial"/>
          <w:snapToGrid w:val="0"/>
          <w:szCs w:val="28"/>
        </w:rPr>
        <w:t xml:space="preserve">zów cieplarnianych do 2030 r. o co </w:t>
      </w:r>
      <w:r w:rsidRPr="001C3DF9">
        <w:rPr>
          <w:rFonts w:cs="Arial"/>
          <w:snapToGrid w:val="0"/>
          <w:szCs w:val="28"/>
        </w:rPr>
        <w:t>najmniej 40% w porównaniu z poziomem z 1990 r., zapewnienia co najmniej 27% udziału energii odnawialnej w energii zużywanej w UE oraz dalszą poprawę efektywności energetycznej, co najmniej o 27%. Cele redukcyjne mają obowiązywać w całej UE, z zachowaniem solidarności i równowagi pomiędzy poszczególnymi państwami członkowskimi UE, uwzględniając ic</w:t>
      </w:r>
      <w:r w:rsidR="00346C26">
        <w:rPr>
          <w:rFonts w:cs="Arial"/>
          <w:snapToGrid w:val="0"/>
          <w:szCs w:val="28"/>
        </w:rPr>
        <w:t xml:space="preserve">h poziom rozwoju gospodarczego. </w:t>
      </w:r>
    </w:p>
    <w:p w14:paraId="02594147" w14:textId="77777777" w:rsidR="000E57E5" w:rsidRDefault="000E57E5" w:rsidP="001C3DF9">
      <w:pPr>
        <w:widowControl w:val="0"/>
        <w:spacing w:before="120"/>
        <w:jc w:val="both"/>
        <w:rPr>
          <w:rFonts w:cs="Arial"/>
          <w:snapToGrid w:val="0"/>
          <w:szCs w:val="28"/>
        </w:rPr>
      </w:pPr>
      <w:r w:rsidRPr="000E57E5">
        <w:rPr>
          <w:rFonts w:cs="Arial"/>
          <w:snapToGrid w:val="0"/>
          <w:szCs w:val="28"/>
        </w:rPr>
        <w:t>Cele szczegółowe</w:t>
      </w:r>
      <w:r>
        <w:rPr>
          <w:rFonts w:cs="Arial"/>
          <w:snapToGrid w:val="0"/>
          <w:szCs w:val="28"/>
        </w:rPr>
        <w:t xml:space="preserve"> Gminy zestawiono w rozdziale IX</w:t>
      </w:r>
      <w:r w:rsidRPr="000E57E5">
        <w:rPr>
          <w:rFonts w:cs="Arial"/>
          <w:snapToGrid w:val="0"/>
          <w:szCs w:val="28"/>
        </w:rPr>
        <w:t>.2.4. Cele strategiczne i szczegółowe.</w:t>
      </w:r>
    </w:p>
    <w:p w14:paraId="3529F04C"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Realizacja celów szczegółowych przyczyni się bezpośrednio do realizacji celów w zakresie ochrony powietrza wyznaczonych w obowiązującym Program</w:t>
      </w:r>
      <w:r w:rsidR="00361119">
        <w:rPr>
          <w:rFonts w:cs="Arial"/>
          <w:snapToGrid w:val="0"/>
          <w:szCs w:val="28"/>
        </w:rPr>
        <w:t>ie</w:t>
      </w:r>
      <w:r w:rsidRPr="001C3DF9">
        <w:rPr>
          <w:rFonts w:cs="Arial"/>
          <w:snapToGrid w:val="0"/>
          <w:szCs w:val="28"/>
        </w:rPr>
        <w:t xml:space="preserve"> Ochrony Powietrza (POP), czyli przywrócenia naruszonych standardów jakości powietrza oraz zmniejszenia stężeń substancji zanieczyszczających w powietrzu.</w:t>
      </w:r>
      <w:r w:rsidR="00346C26">
        <w:rPr>
          <w:rFonts w:cs="Arial"/>
          <w:snapToGrid w:val="0"/>
          <w:szCs w:val="28"/>
        </w:rPr>
        <w:t xml:space="preserve"> </w:t>
      </w:r>
      <w:r w:rsidRPr="00361119">
        <w:rPr>
          <w:snapToGrid w:val="0"/>
          <w:szCs w:val="28"/>
        </w:rPr>
        <w:t>Celem w zakresie redukcji emisji zanieczyszczeń do powietrza jest</w:t>
      </w:r>
      <w:r w:rsidRPr="00361119">
        <w:rPr>
          <w:rFonts w:cs="Arial"/>
          <w:snapToGrid w:val="0"/>
          <w:szCs w:val="28"/>
        </w:rPr>
        <w:t xml:space="preserve"> osiągnięcie i utrzymanie poziomów dopuszczalnych substancji w powietrzu zgodnie z art. 85, 86 i 91 ustawy Prawo ochrony środowiska oraz zgodnie z aktualnym</w:t>
      </w:r>
      <w:r w:rsidRPr="001C3DF9">
        <w:rPr>
          <w:rFonts w:cs="Arial"/>
          <w:snapToGrid w:val="0"/>
          <w:szCs w:val="28"/>
        </w:rPr>
        <w:t xml:space="preserve"> Programem </w:t>
      </w:r>
      <w:r w:rsidR="00361119">
        <w:rPr>
          <w:rFonts w:cs="Arial"/>
          <w:snapToGrid w:val="0"/>
          <w:szCs w:val="28"/>
        </w:rPr>
        <w:t>O</w:t>
      </w:r>
      <w:r w:rsidRPr="001C3DF9">
        <w:rPr>
          <w:rFonts w:cs="Arial"/>
          <w:snapToGrid w:val="0"/>
          <w:szCs w:val="28"/>
        </w:rPr>
        <w:t xml:space="preserve">chrony </w:t>
      </w:r>
      <w:r w:rsidR="00361119">
        <w:rPr>
          <w:rFonts w:cs="Arial"/>
          <w:snapToGrid w:val="0"/>
          <w:szCs w:val="28"/>
        </w:rPr>
        <w:t>P</w:t>
      </w:r>
      <w:r w:rsidRPr="001C3DF9">
        <w:rPr>
          <w:rFonts w:cs="Arial"/>
          <w:snapToGrid w:val="0"/>
          <w:szCs w:val="28"/>
        </w:rPr>
        <w:t>owietrza dla strefy wielkopolskiej.</w:t>
      </w:r>
    </w:p>
    <w:p w14:paraId="24F47399" w14:textId="77777777" w:rsidR="001C3DF9" w:rsidRPr="00DF3153" w:rsidRDefault="001C3DF9" w:rsidP="000D43C4">
      <w:pPr>
        <w:pStyle w:val="Nagwek3"/>
      </w:pPr>
      <w:bookmarkStart w:id="689" w:name="_Toc428886849"/>
      <w:bookmarkStart w:id="690" w:name="_Toc428956815"/>
      <w:bookmarkStart w:id="691" w:name="_Toc429040881"/>
      <w:bookmarkStart w:id="692" w:name="_Toc429041137"/>
      <w:bookmarkStart w:id="693" w:name="_Toc429043169"/>
      <w:bookmarkStart w:id="694" w:name="_Toc429043365"/>
      <w:bookmarkStart w:id="695" w:name="_Toc429043692"/>
      <w:bookmarkStart w:id="696" w:name="_Toc429047613"/>
      <w:bookmarkStart w:id="697" w:name="_Toc429047668"/>
      <w:bookmarkStart w:id="698" w:name="_Toc429060753"/>
      <w:bookmarkStart w:id="699" w:name="_Toc429116905"/>
      <w:bookmarkStart w:id="700" w:name="_Toc429117822"/>
      <w:bookmarkStart w:id="701" w:name="_Toc429114735"/>
      <w:bookmarkStart w:id="702" w:name="_Toc429129802"/>
      <w:bookmarkStart w:id="703" w:name="_Toc429138702"/>
      <w:bookmarkStart w:id="704" w:name="_Toc429138912"/>
      <w:bookmarkStart w:id="705" w:name="_Toc429140060"/>
      <w:bookmarkStart w:id="706" w:name="_Toc429140898"/>
      <w:bookmarkStart w:id="707" w:name="_Toc429142661"/>
      <w:bookmarkStart w:id="708" w:name="_Toc429143246"/>
      <w:bookmarkStart w:id="709" w:name="_Toc429167957"/>
      <w:bookmarkStart w:id="710" w:name="_Toc429184140"/>
      <w:bookmarkStart w:id="711" w:name="_Toc429564422"/>
      <w:bookmarkStart w:id="712" w:name="_Toc434914003"/>
      <w:bookmarkStart w:id="713" w:name="_Toc445994299"/>
      <w:r w:rsidRPr="00DF3153">
        <w:t>Wdrażanie strategii długoterminowej w sektorach</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510372D9"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Strategia długoterminowa przedstawia kierunki re</w:t>
      </w:r>
      <w:r w:rsidR="005A7B04">
        <w:rPr>
          <w:rFonts w:cs="Arial"/>
          <w:snapToGrid w:val="0"/>
          <w:szCs w:val="28"/>
        </w:rPr>
        <w:t>alizacji działań w gminie Mosina</w:t>
      </w:r>
      <w:r w:rsidRPr="001C3DF9">
        <w:rPr>
          <w:rFonts w:cs="Arial"/>
          <w:snapToGrid w:val="0"/>
          <w:szCs w:val="28"/>
        </w:rPr>
        <w:t>, realizowanych przez interesariuszy PGN, w perspektywie do roku 2040. Dla każdego z sektorów opisanych w rozdziale „Stan obecny” oraz „Identyfikacja obszarów problemowych” przestawiono kierunki, które dzięki ścisłemu powiązaniu ze sobą uzupełniają się wzajemnie. Przedmiotowa strategia jest zgodna z założeniami do Narodowego Programu Gospodarki Niskoemisyjnej.</w:t>
      </w:r>
    </w:p>
    <w:p w14:paraId="0C59C680" w14:textId="77777777" w:rsidR="001C3DF9" w:rsidRPr="001C3DF9" w:rsidRDefault="001C3DF9" w:rsidP="0077196A">
      <w:pPr>
        <w:pStyle w:val="Nagwek4"/>
      </w:pPr>
      <w:r w:rsidRPr="001C3DF9">
        <w:t>Energetyka</w:t>
      </w:r>
    </w:p>
    <w:p w14:paraId="6B20E3E8"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Do przedmiotowego sektora zakwalifikowano działania związane z efektywną produkcją oraz dystrybucją energii, obejmujące:</w:t>
      </w:r>
    </w:p>
    <w:p w14:paraId="67D41917" w14:textId="77777777" w:rsidR="001C3DF9" w:rsidRPr="00A32BDC" w:rsidRDefault="001C3DF9" w:rsidP="003E10B2">
      <w:pPr>
        <w:pStyle w:val="WykropP1"/>
      </w:pPr>
      <w:r w:rsidRPr="00A32BDC">
        <w:lastRenderedPageBreak/>
        <w:t>Kompleksowa modernizacja oświetlenia ulicznego</w:t>
      </w:r>
      <w:r w:rsidR="00361119">
        <w:t>;</w:t>
      </w:r>
    </w:p>
    <w:p w14:paraId="4ED37114" w14:textId="77777777" w:rsidR="001C3DF9" w:rsidRPr="00A32BDC" w:rsidRDefault="001C3DF9" w:rsidP="003E10B2">
      <w:pPr>
        <w:pStyle w:val="WykropP1"/>
      </w:pPr>
      <w:r w:rsidRPr="00A32BDC">
        <w:t>Modernizacja oświetlenia publicznego – całkowita modernizacja systemu oświetlenia ulic, sygnalizacji ulicznej i podświetlenia budynków, z uwzględnieniem ekonomicznie uzasadnion</w:t>
      </w:r>
      <w:r w:rsidR="00361119">
        <w:t>ych rozwiązań energooszczędnych;</w:t>
      </w:r>
    </w:p>
    <w:p w14:paraId="20A5F16C" w14:textId="77777777" w:rsidR="001C3DF9" w:rsidRPr="00A32BDC" w:rsidRDefault="001C3DF9" w:rsidP="003E10B2">
      <w:pPr>
        <w:pStyle w:val="WykropP1"/>
      </w:pPr>
      <w:r w:rsidRPr="00A32BDC">
        <w:t>Niskoemisyjny rozwój indywidualnych źródeł ciepła w systemach rozproszonych w sektorach</w:t>
      </w:r>
      <w:r w:rsidR="00361119">
        <w:t>;</w:t>
      </w:r>
    </w:p>
    <w:p w14:paraId="192B77F4" w14:textId="77777777" w:rsidR="001C3DF9" w:rsidRPr="00A32BDC" w:rsidRDefault="001C3DF9" w:rsidP="003E10B2">
      <w:pPr>
        <w:pStyle w:val="WykropP1"/>
      </w:pPr>
      <w:r w:rsidRPr="00A32BDC">
        <w:t>Wykorzystanie energii ze źródeł odnawialnych – w różnych formach (szczególnie energia słoneczna, geotermalna, biopaliwa</w:t>
      </w:r>
      <w:r w:rsidR="00361119">
        <w:t>);</w:t>
      </w:r>
    </w:p>
    <w:p w14:paraId="33A59C90" w14:textId="77777777" w:rsidR="001C3DF9" w:rsidRPr="00A32BDC" w:rsidRDefault="001C3DF9" w:rsidP="003E10B2">
      <w:pPr>
        <w:pStyle w:val="WykropP1"/>
      </w:pPr>
      <w:r w:rsidRPr="00A32BDC">
        <w:t>Zastosowanie innych technologii lub rozwiązań przyczyniających się do ograniczenia emisji w sektorze produkcji i dystrybucji energii oraz oświetlenia.</w:t>
      </w:r>
    </w:p>
    <w:p w14:paraId="737420BE" w14:textId="77777777" w:rsidR="001C3DF9" w:rsidRPr="001C3DF9" w:rsidRDefault="001C3DF9" w:rsidP="0077196A">
      <w:pPr>
        <w:pStyle w:val="Nagwek4"/>
      </w:pPr>
      <w:r w:rsidRPr="001C3DF9">
        <w:t>Budownictwo</w:t>
      </w:r>
    </w:p>
    <w:p w14:paraId="49191075"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W obrębie tego sektora będą realizowane działania w zakresie podnoszenia efektywności wykorzystania i produkcji energii w budynkach, co przełoży się ograniczenie emisji gazów cieplarnianych i innych zanieczyszczeń powietrza, w zakresie:</w:t>
      </w:r>
    </w:p>
    <w:p w14:paraId="61994705" w14:textId="77777777" w:rsidR="001C3DF9" w:rsidRPr="00A32BDC" w:rsidRDefault="001C3DF9" w:rsidP="003E10B2">
      <w:pPr>
        <w:pStyle w:val="WykropP1"/>
      </w:pPr>
      <w:r w:rsidRPr="00A32BDC">
        <w:t>Budowa i/lub modernizacja budynków użyteczności publicznej oraz sektora mieszkaniowego i pozostałych z uwzględnieniem wysokich wymogów efek</w:t>
      </w:r>
      <w:r w:rsidR="00361119">
        <w:t>tywności energetycznej oraz OZE;</w:t>
      </w:r>
    </w:p>
    <w:p w14:paraId="504687F2" w14:textId="77777777" w:rsidR="001C3DF9" w:rsidRPr="00A32BDC" w:rsidRDefault="001C3DF9" w:rsidP="003E10B2">
      <w:pPr>
        <w:pStyle w:val="WykropP1"/>
      </w:pPr>
      <w:r w:rsidRPr="00A32BDC">
        <w:t>Stosowanie innych mechanizmów przyczyniających się do ogr</w:t>
      </w:r>
      <w:r w:rsidR="00361119">
        <w:t>aniczenia emisji w budownictwie;</w:t>
      </w:r>
    </w:p>
    <w:p w14:paraId="3CDA35CB" w14:textId="77777777" w:rsidR="001C3DF9" w:rsidRPr="00A32BDC" w:rsidRDefault="001C3DF9" w:rsidP="003E10B2">
      <w:pPr>
        <w:pStyle w:val="WykropP1"/>
      </w:pPr>
      <w:r w:rsidRPr="00A32BDC">
        <w:t>Termomodernizacja oraz zastosowanie innych technologii służących poprawie efektywności energetycznej i ograniczaniu emisji w bu</w:t>
      </w:r>
      <w:r w:rsidR="00361119">
        <w:t>dynkach użyteczności publicznej;</w:t>
      </w:r>
    </w:p>
    <w:p w14:paraId="1A4E6F49" w14:textId="77777777" w:rsidR="001C3DF9" w:rsidRPr="00A32BDC" w:rsidRDefault="001C3DF9" w:rsidP="003E10B2">
      <w:pPr>
        <w:pStyle w:val="WykropP1"/>
      </w:pPr>
      <w:r w:rsidRPr="00A32BDC">
        <w:t xml:space="preserve">Termomodernizacja oraz zastosowanie innych technologii służących poprawie efektywności energetycznej i ograniczaniu </w:t>
      </w:r>
      <w:r w:rsidR="00361119">
        <w:t>emisji w budynkach mieszkalnych;</w:t>
      </w:r>
      <w:r w:rsidR="00361119" w:rsidRPr="00A32BDC">
        <w:t xml:space="preserve"> </w:t>
      </w:r>
      <w:r w:rsidRPr="00A32BDC">
        <w:t>Termomodernizacja oraz zastosowanie innych technologii służących poprawie efektywności energetycznej i ograniczaniu</w:t>
      </w:r>
      <w:r w:rsidR="00361119">
        <w:t xml:space="preserve"> emisji w pozostałych budynkach;</w:t>
      </w:r>
    </w:p>
    <w:p w14:paraId="4E100262" w14:textId="77777777" w:rsidR="001C3DF9" w:rsidRPr="00A32BDC" w:rsidRDefault="001C3DF9" w:rsidP="003E10B2">
      <w:pPr>
        <w:pStyle w:val="WykropP1"/>
      </w:pPr>
      <w:r w:rsidRPr="00A32BDC">
        <w:t>Wdrażanie systemów certyfikacji energet</w:t>
      </w:r>
      <w:r w:rsidR="00361119">
        <w:t>ycznej i środowiskowej budynków;</w:t>
      </w:r>
    </w:p>
    <w:p w14:paraId="573852A6" w14:textId="77777777" w:rsidR="001C3DF9" w:rsidRPr="00A32BDC" w:rsidRDefault="001C3DF9" w:rsidP="003E10B2">
      <w:pPr>
        <w:pStyle w:val="WykropP1"/>
      </w:pPr>
      <w:r w:rsidRPr="00A32BDC">
        <w:t>Wsparcie mieszkańców w zakresie poprawy efektywności energetycznej budynków oraz ograniczania niskiej emisji (mechanizmy finansowania, akcje promocyjno-informacyjne).</w:t>
      </w:r>
    </w:p>
    <w:p w14:paraId="26C79D79" w14:textId="77777777" w:rsidR="001C3DF9" w:rsidRPr="001C3DF9" w:rsidRDefault="001C3DF9" w:rsidP="0077196A">
      <w:pPr>
        <w:pStyle w:val="Nagwek4"/>
      </w:pPr>
      <w:r w:rsidRPr="001C3DF9">
        <w:t>Transport</w:t>
      </w:r>
    </w:p>
    <w:p w14:paraId="52F0E566" w14:textId="77777777" w:rsidR="001C3DF9" w:rsidRPr="001C3DF9" w:rsidRDefault="001C3DF9" w:rsidP="001C3DF9">
      <w:pPr>
        <w:widowControl w:val="0"/>
        <w:spacing w:before="120"/>
        <w:jc w:val="both"/>
        <w:rPr>
          <w:rFonts w:cs="Arial"/>
          <w:snapToGrid w:val="0"/>
          <w:szCs w:val="28"/>
          <w:highlight w:val="yellow"/>
        </w:rPr>
      </w:pPr>
      <w:r w:rsidRPr="001C3DF9">
        <w:rPr>
          <w:rFonts w:cs="Arial"/>
          <w:snapToGrid w:val="0"/>
          <w:szCs w:val="28"/>
        </w:rPr>
        <w:t>Strategia w przedmiotowym sektorze, odnosi się do przygotowania optymalnych warunków do efektywnego i bezpiecznego przemieszczania osób oraz towarów w gminie i obszarze metropolitalnym, przy spełnieniu wymogu ograniczenia uciążliwości transportu dla środowiska. Działania zmieszczone w tym sektorze przyczyniają się do zwiększenie znaczenia zrównoważonej mobilności mieszkańców – transportu publicznego, prywatnego, rowerowego i komunikacji pieszej służące ograniczeniu emisji gazów cieplarnianych i innych zanieczyszczeń oraz dotyczą:</w:t>
      </w:r>
    </w:p>
    <w:p w14:paraId="7E9D6DF7" w14:textId="77777777" w:rsidR="001C3DF9" w:rsidRPr="00A32BDC" w:rsidRDefault="001C3DF9" w:rsidP="003E10B2">
      <w:pPr>
        <w:pStyle w:val="WykropP1"/>
      </w:pPr>
      <w:r w:rsidRPr="00A32BDC">
        <w:t>Rozwój niskoemisyjnego transportu publicznego – zastosowanie niskoemisyjnych pojazdów (niskoemisyjne konwencjonalne, hybrydowe, elektryczne, biopaliwa drugiej i trzeciej generacji</w:t>
      </w:r>
      <w:r w:rsidR="00361119">
        <w:t xml:space="preserve"> oraz inne paliwa alternatywne);</w:t>
      </w:r>
    </w:p>
    <w:p w14:paraId="78909CDB" w14:textId="77777777" w:rsidR="001C3DF9" w:rsidRPr="00A32BDC" w:rsidRDefault="001C3DF9" w:rsidP="003E10B2">
      <w:pPr>
        <w:pStyle w:val="WykropP1"/>
      </w:pPr>
      <w:r w:rsidRPr="00A32BDC">
        <w:t>Wdrażanie rozwiązań sprzyjających rozwojowi komunikacji rowerowej oraz pieszej.</w:t>
      </w:r>
    </w:p>
    <w:p w14:paraId="5EDE6EC6" w14:textId="77777777" w:rsidR="001C3DF9" w:rsidRPr="00A32BDC" w:rsidRDefault="001C3DF9" w:rsidP="003E10B2">
      <w:pPr>
        <w:pStyle w:val="WykropP1"/>
      </w:pPr>
      <w:r w:rsidRPr="00A32BDC">
        <w:lastRenderedPageBreak/>
        <w:t>Stosowanie rozwiązań ograniczających wtórną emisję pyłów z dróg (m</w:t>
      </w:r>
      <w:r w:rsidR="00361119">
        <w:t>.in. czyszczenie ulic na mokro);</w:t>
      </w:r>
    </w:p>
    <w:p w14:paraId="164C8D74" w14:textId="77777777" w:rsidR="001C3DF9" w:rsidRPr="00A32BDC" w:rsidRDefault="001C3DF9" w:rsidP="003E10B2">
      <w:pPr>
        <w:pStyle w:val="WykropP1"/>
      </w:pPr>
      <w:r w:rsidRPr="00A32BDC">
        <w:t xml:space="preserve">Rozwój sieci transportu publicznego – </w:t>
      </w:r>
      <w:r w:rsidR="00361119">
        <w:t>transport autobusowy i rowerowy;</w:t>
      </w:r>
    </w:p>
    <w:p w14:paraId="11DB67B8" w14:textId="77777777" w:rsidR="001C3DF9" w:rsidRPr="00A32BDC" w:rsidRDefault="001C3DF9" w:rsidP="003E10B2">
      <w:pPr>
        <w:pStyle w:val="WykropP1"/>
      </w:pPr>
      <w:r w:rsidRPr="00A32BDC">
        <w:t>Rozwój sieci wypożyczalni i infrastruktury dla pojazdów niskoemisyjnych (samochody h</w:t>
      </w:r>
      <w:r w:rsidR="00361119">
        <w:t>ybrydowe i elektryczne, rowery);</w:t>
      </w:r>
    </w:p>
    <w:p w14:paraId="2926C9BF" w14:textId="77777777" w:rsidR="001C3DF9" w:rsidRPr="00A32BDC" w:rsidRDefault="001C3DF9" w:rsidP="003E10B2">
      <w:pPr>
        <w:pStyle w:val="WykropP1"/>
      </w:pPr>
      <w:r w:rsidRPr="00A32BDC">
        <w:t>Zmniejszanie udziału indywidualnego transportu samochodowego w bilansie tr</w:t>
      </w:r>
      <w:r w:rsidR="00361119">
        <w:t>ansportowym gminy;</w:t>
      </w:r>
    </w:p>
    <w:p w14:paraId="50167E4D" w14:textId="77777777" w:rsidR="001C3DF9" w:rsidRPr="00A32BDC" w:rsidRDefault="001C3DF9" w:rsidP="003E10B2">
      <w:pPr>
        <w:pStyle w:val="WykropP1"/>
      </w:pPr>
      <w:r w:rsidRPr="00A32BDC">
        <w:t>Stworzenie związku komunikacyjnego, obejmującego wszystkie gminy Metropolii Poznań, dla połączeń tramwajow</w:t>
      </w:r>
      <w:r w:rsidR="00361119">
        <w:t>ych, kolejowych i autobusowych;</w:t>
      </w:r>
    </w:p>
    <w:p w14:paraId="09F8289E" w14:textId="77777777" w:rsidR="001C3DF9" w:rsidRPr="00A32BDC" w:rsidRDefault="001C3DF9" w:rsidP="003E10B2">
      <w:pPr>
        <w:pStyle w:val="WykropP1"/>
      </w:pPr>
      <w:r w:rsidRPr="00A32BDC">
        <w:t>Wdrażanie rozwiązań organizacyjnych, sterowania ruchem i z</w:t>
      </w:r>
      <w:r w:rsidR="00361119">
        <w:t>arządzania komunikacją zbiorową;</w:t>
      </w:r>
    </w:p>
    <w:p w14:paraId="103AE44F" w14:textId="77777777" w:rsidR="001C3DF9" w:rsidRPr="00A32BDC" w:rsidRDefault="001C3DF9" w:rsidP="003E10B2">
      <w:pPr>
        <w:pStyle w:val="WykropP1"/>
      </w:pPr>
      <w:r w:rsidRPr="00A32BDC">
        <w:t>Wdrażanie niskoemisyjnych rozwiązań logistyki towarów na terenie gminy np. elektryczne pojazdy dostawcze, centra dystrybucji);</w:t>
      </w:r>
    </w:p>
    <w:p w14:paraId="3E5552F0" w14:textId="77777777" w:rsidR="001C3DF9" w:rsidRPr="00A32BDC" w:rsidRDefault="001C3DF9" w:rsidP="003E10B2">
      <w:pPr>
        <w:pStyle w:val="WykropP1"/>
      </w:pPr>
      <w:r w:rsidRPr="00A32BDC">
        <w:t>Wdrażanie stref ograniczonego ruchu, stref ograniczonej emisji, mechanizmów preferencji pojazdów niskoemisyjnych.</w:t>
      </w:r>
    </w:p>
    <w:p w14:paraId="6A5B896B" w14:textId="77777777" w:rsidR="001C3DF9" w:rsidRPr="001C3DF9" w:rsidRDefault="001C3DF9" w:rsidP="0077196A">
      <w:pPr>
        <w:pStyle w:val="Nagwek4"/>
      </w:pPr>
      <w:r w:rsidRPr="001C3DF9">
        <w:t>Lasy i tereny zielone</w:t>
      </w:r>
    </w:p>
    <w:p w14:paraId="54B3AB9B"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 xml:space="preserve">W obrębie tego obszaru zebrane są działania w zakresie zwiększania zdolności pochłaniania </w:t>
      </w:r>
      <w:r w:rsidRPr="005D248E">
        <w:rPr>
          <w:rStyle w:val="TekstZnak"/>
        </w:rPr>
        <w:t>dwutlenku węgla z atmosfery oraz wspomagająco w zakresie ograniczania emisji gazów cieplarnianych i innych zanieczyszczeń z pozostałych sektorów (szczególnie z transportu):</w:t>
      </w:r>
    </w:p>
    <w:p w14:paraId="0BCB3C11" w14:textId="77777777" w:rsidR="001C3DF9" w:rsidRPr="003645C0" w:rsidRDefault="001C3DF9" w:rsidP="003E10B2">
      <w:pPr>
        <w:pStyle w:val="WykropP1"/>
      </w:pPr>
      <w:r w:rsidRPr="003645C0">
        <w:t>Odpowiednie utrzymanie terenów zieleni, (w tym w okresie upałów wykorzys</w:t>
      </w:r>
      <w:r w:rsidR="00361119">
        <w:t>tanie zebranej wody deszczowej);</w:t>
      </w:r>
    </w:p>
    <w:p w14:paraId="0ECC1B17" w14:textId="77777777" w:rsidR="001C3DF9" w:rsidRPr="003645C0" w:rsidRDefault="001C3DF9" w:rsidP="003E10B2">
      <w:pPr>
        <w:pStyle w:val="WykropP1"/>
      </w:pPr>
      <w:r w:rsidRPr="003645C0">
        <w:t>Rewitalizacja i rewaloryzacja oraz zag</w:t>
      </w:r>
      <w:r w:rsidR="00361119">
        <w:t>ospodarowanie terenów zielonych;</w:t>
      </w:r>
    </w:p>
    <w:p w14:paraId="4737FCB3" w14:textId="77777777" w:rsidR="001C3DF9" w:rsidRPr="003645C0" w:rsidRDefault="001C3DF9" w:rsidP="003E10B2">
      <w:pPr>
        <w:pStyle w:val="WykropP1"/>
      </w:pPr>
      <w:r w:rsidRPr="003645C0">
        <w:t>Stworzenie połączeń istniejących terenów zieleni umożliwiających niskoemisyjną</w:t>
      </w:r>
      <w:r w:rsidR="00361119">
        <w:t xml:space="preserve"> komunikację (piesza, rowerowa);</w:t>
      </w:r>
    </w:p>
    <w:p w14:paraId="49E63379" w14:textId="77777777" w:rsidR="001C3DF9" w:rsidRPr="003645C0" w:rsidRDefault="001C3DF9" w:rsidP="003E10B2">
      <w:pPr>
        <w:pStyle w:val="WykropP1"/>
      </w:pPr>
      <w:r w:rsidRPr="003645C0">
        <w:t>Tworze</w:t>
      </w:r>
      <w:r w:rsidR="00361119">
        <w:t>nie nowych form zieleni gminnej;</w:t>
      </w:r>
    </w:p>
    <w:p w14:paraId="1F5177A2" w14:textId="77777777" w:rsidR="001C3DF9" w:rsidRPr="003645C0" w:rsidRDefault="001C3DF9" w:rsidP="003E10B2">
      <w:pPr>
        <w:pStyle w:val="WykropP1"/>
      </w:pPr>
      <w:r w:rsidRPr="003645C0">
        <w:t>Wdrażanie innych rozwiązań pozwalających na zwiększenie zdolności pochła</w:t>
      </w:r>
      <w:r w:rsidR="00361119">
        <w:t>niania oraz ograniczenia emisji;</w:t>
      </w:r>
    </w:p>
    <w:p w14:paraId="1367510E" w14:textId="77777777" w:rsidR="001C3DF9" w:rsidRPr="003645C0" w:rsidRDefault="001C3DF9" w:rsidP="003E10B2">
      <w:pPr>
        <w:pStyle w:val="WykropP1"/>
      </w:pPr>
      <w:r w:rsidRPr="003645C0">
        <w:t>Zwiększanie udziału powi</w:t>
      </w:r>
      <w:r w:rsidR="00361119">
        <w:t>erzchni lasów na obszarze gminy;</w:t>
      </w:r>
    </w:p>
    <w:p w14:paraId="7D9D3955" w14:textId="77777777" w:rsidR="001C3DF9" w:rsidRPr="003645C0" w:rsidRDefault="001C3DF9" w:rsidP="003E10B2">
      <w:pPr>
        <w:pStyle w:val="WykropP1"/>
      </w:pPr>
      <w:r w:rsidRPr="003645C0">
        <w:t>Zwiększenie powierzchni terenów zielonych (szczególnie parki, aleje i inne formy zieleni uwzględniające drzewa).</w:t>
      </w:r>
    </w:p>
    <w:p w14:paraId="13AD7B60" w14:textId="77777777" w:rsidR="001C3DF9" w:rsidRPr="001C3DF9" w:rsidRDefault="001C3DF9" w:rsidP="0077196A">
      <w:pPr>
        <w:pStyle w:val="Nagwek4"/>
      </w:pPr>
      <w:r w:rsidRPr="001C3DF9">
        <w:t>Przemysł</w:t>
      </w:r>
    </w:p>
    <w:p w14:paraId="0162D158" w14:textId="77777777" w:rsidR="001C3DF9" w:rsidRPr="001C3DF9" w:rsidRDefault="001C3DF9" w:rsidP="005D248E">
      <w:pPr>
        <w:pStyle w:val="Tekst"/>
        <w:rPr>
          <w:b/>
        </w:rPr>
      </w:pPr>
      <w:r w:rsidRPr="001C3DF9">
        <w:t>W tym sektorze realizowana jest strategia Unii Europejskiej w zakresie ograniczania emisji gazów cieplarnianych i innych zanieczyszczeń, a także efektywnego wykorzystania zasobów. W głównej mierze realizowane będą działania:</w:t>
      </w:r>
    </w:p>
    <w:p w14:paraId="4705CAAD" w14:textId="77777777" w:rsidR="001C3DF9" w:rsidRPr="001C3DF9" w:rsidRDefault="001C3DF9" w:rsidP="003E10B2">
      <w:pPr>
        <w:pStyle w:val="WykropP1"/>
      </w:pPr>
      <w:r w:rsidRPr="001C3DF9">
        <w:t>Realizacja przepisów prawa europejskiego oraz polskiego dotyczących ograniczania emisji i efektyw</w:t>
      </w:r>
      <w:r w:rsidR="00361119">
        <w:t>ności energetycznej w przemyśle;</w:t>
      </w:r>
    </w:p>
    <w:p w14:paraId="443D210C" w14:textId="77777777" w:rsidR="001C3DF9" w:rsidRPr="001C3DF9" w:rsidRDefault="001C3DF9" w:rsidP="003E10B2">
      <w:pPr>
        <w:pStyle w:val="WykropP1"/>
      </w:pPr>
      <w:r w:rsidRPr="001C3DF9">
        <w:t>Wdrażanie innych rozwiązań służących ograniczeniu energochłonności oraz emisji</w:t>
      </w:r>
      <w:r w:rsidR="00361119">
        <w:t xml:space="preserve"> GHG oraz innych zanieczyszczeń;</w:t>
      </w:r>
    </w:p>
    <w:p w14:paraId="78299243" w14:textId="77777777" w:rsidR="001C3DF9" w:rsidRPr="001C3DF9" w:rsidRDefault="001C3DF9" w:rsidP="003E10B2">
      <w:pPr>
        <w:pStyle w:val="WykropP1"/>
      </w:pPr>
      <w:r w:rsidRPr="001C3DF9">
        <w:t xml:space="preserve">Wdrażanie nowych oraz innowacyjnych rozwiązań technologicznych ograniczających </w:t>
      </w:r>
      <w:r w:rsidR="00361119">
        <w:t>emisję z zakładów przemysłowych;</w:t>
      </w:r>
    </w:p>
    <w:p w14:paraId="6DDD0A6D" w14:textId="77777777" w:rsidR="001C3DF9" w:rsidRPr="001C3DF9" w:rsidRDefault="001C3DF9" w:rsidP="003E10B2">
      <w:pPr>
        <w:pStyle w:val="WykropP1"/>
      </w:pPr>
      <w:r w:rsidRPr="001C3DF9">
        <w:t>Wykorzystanie nowych rozwiązań logistycznych i organizacyjnych ograniczających emisję z zakładów przemysłowych.</w:t>
      </w:r>
    </w:p>
    <w:p w14:paraId="53E5DBA0" w14:textId="77777777" w:rsidR="001C3DF9" w:rsidRPr="001C3DF9" w:rsidRDefault="001C3DF9" w:rsidP="0077196A">
      <w:pPr>
        <w:pStyle w:val="Nagwek4"/>
      </w:pPr>
      <w:r w:rsidRPr="001C3DF9">
        <w:t>Gospodarka odpadami</w:t>
      </w:r>
    </w:p>
    <w:p w14:paraId="342775D9" w14:textId="77777777" w:rsidR="001C3DF9" w:rsidRPr="001C3DF9" w:rsidRDefault="001C3DF9" w:rsidP="005D248E">
      <w:pPr>
        <w:pStyle w:val="Tekst"/>
      </w:pPr>
      <w:r w:rsidRPr="001C3DF9">
        <w:t xml:space="preserve">W ramach tego obszaru realizowane są zadania służące ograniczeniu wytwarzanej ilości odpadów, ilości powstających ścieków oraz ich efektywnego zagospodarowania </w:t>
      </w:r>
      <w:r w:rsidRPr="001C3DF9">
        <w:lastRenderedPageBreak/>
        <w:t>z uwzględnieniem ograniczenia emisji gazów cieplarnianych:</w:t>
      </w:r>
    </w:p>
    <w:p w14:paraId="68E0CECF" w14:textId="77777777" w:rsidR="001C3DF9" w:rsidRPr="001C3DF9" w:rsidRDefault="001C3DF9" w:rsidP="003E10B2">
      <w:pPr>
        <w:pStyle w:val="WykropP1"/>
      </w:pPr>
      <w:r w:rsidRPr="001C3DF9">
        <w:t xml:space="preserve">Ograniczenie emisji bezpośrednich powstających w procesie oczyszczania ścieków (m. </w:t>
      </w:r>
      <w:r w:rsidR="00361119">
        <w:t>in. rozwiązania technologiczne);</w:t>
      </w:r>
    </w:p>
    <w:p w14:paraId="136AD842" w14:textId="77777777" w:rsidR="001C3DF9" w:rsidRPr="001C3DF9" w:rsidRDefault="001C3DF9" w:rsidP="003E10B2">
      <w:pPr>
        <w:pStyle w:val="WykropP1"/>
      </w:pPr>
      <w:r w:rsidRPr="001C3DF9">
        <w:t>Ograniczenie emisj</w:t>
      </w:r>
      <w:r w:rsidR="00361119">
        <w:t>i w procesie transportu odpadów;</w:t>
      </w:r>
    </w:p>
    <w:p w14:paraId="04F71587" w14:textId="77777777" w:rsidR="001C3DF9" w:rsidRPr="001C3DF9" w:rsidRDefault="001C3DF9" w:rsidP="003E10B2">
      <w:pPr>
        <w:pStyle w:val="WykropP1"/>
      </w:pPr>
      <w:r w:rsidRPr="001C3DF9">
        <w:t xml:space="preserve">Ograniczenie ilości powstających ścieków </w:t>
      </w:r>
      <w:r w:rsidR="00361119">
        <w:t>(racjonalne wykorzystanie wody);</w:t>
      </w:r>
    </w:p>
    <w:p w14:paraId="16017C57" w14:textId="77777777" w:rsidR="001C3DF9" w:rsidRPr="001C3DF9" w:rsidRDefault="001C3DF9" w:rsidP="003E10B2">
      <w:pPr>
        <w:pStyle w:val="WykropP1"/>
      </w:pPr>
      <w:r w:rsidRPr="001C3DF9">
        <w:t>Ograniczenie ilości wytwarzanych odpadów (m. in. efektywne wykorzystanie suro</w:t>
      </w:r>
      <w:r w:rsidR="00361119">
        <w:t>wców oraz recykling materiałów);</w:t>
      </w:r>
    </w:p>
    <w:p w14:paraId="520BD418" w14:textId="77777777" w:rsidR="001C3DF9" w:rsidRPr="001C3DF9" w:rsidRDefault="001C3DF9" w:rsidP="003E10B2">
      <w:pPr>
        <w:pStyle w:val="WykropP1"/>
      </w:pPr>
      <w:r w:rsidRPr="001C3DF9">
        <w:t>Ponowne wykorzystanie odp</w:t>
      </w:r>
      <w:r w:rsidR="00361119">
        <w:t>adów nadających się do odzysku;</w:t>
      </w:r>
    </w:p>
    <w:p w14:paraId="2AD4894B" w14:textId="77777777" w:rsidR="001C3DF9" w:rsidRPr="001C3DF9" w:rsidRDefault="001C3DF9" w:rsidP="003E10B2">
      <w:pPr>
        <w:pStyle w:val="WykropP1"/>
      </w:pPr>
      <w:r w:rsidRPr="001C3DF9">
        <w:t>Wdrażanie innych rozwiązań służących ograniczeniu ilości powstających odpadów oraz ograniczeniu emisji w sektorze gospodarki odpadami.</w:t>
      </w:r>
    </w:p>
    <w:p w14:paraId="36A3BD4A" w14:textId="77777777" w:rsidR="001C3DF9" w:rsidRPr="001C3DF9" w:rsidRDefault="001C3DF9" w:rsidP="00346C26">
      <w:pPr>
        <w:pStyle w:val="Nagwek4"/>
        <w:spacing w:before="0"/>
      </w:pPr>
      <w:r w:rsidRPr="001C3DF9">
        <w:t>Edukacja i Dialog Społeczny</w:t>
      </w:r>
    </w:p>
    <w:p w14:paraId="42A19ED1"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W ramach przedmiotowego sektora zebrane są działania wspomagające realizację strategii ograniczania emisji w pozostałych sektorach poprzez:</w:t>
      </w:r>
    </w:p>
    <w:p w14:paraId="4D569716" w14:textId="77777777" w:rsidR="001C3DF9" w:rsidRPr="001C3DF9" w:rsidRDefault="001C3DF9" w:rsidP="003E10B2">
      <w:pPr>
        <w:pStyle w:val="WykropP1"/>
      </w:pPr>
      <w:r w:rsidRPr="001C3DF9">
        <w:t>Angażowanie społeczeństwa (współpraca z interesariuszami) w procesy planistyczne i decyzyjne w kon</w:t>
      </w:r>
      <w:r w:rsidR="00361119">
        <w:t>tekście niskoemisyjnego rozwoju;</w:t>
      </w:r>
    </w:p>
    <w:p w14:paraId="0DEEF4B2" w14:textId="77777777" w:rsidR="001C3DF9" w:rsidRPr="001C3DF9" w:rsidRDefault="001C3DF9" w:rsidP="003E10B2">
      <w:pPr>
        <w:pStyle w:val="WykropP1"/>
      </w:pPr>
      <w:r w:rsidRPr="001C3DF9">
        <w:t xml:space="preserve">Edukację transportową: </w:t>
      </w:r>
      <w:proofErr w:type="spellStart"/>
      <w:r w:rsidRPr="001C3DF9">
        <w:t>ekojazada</w:t>
      </w:r>
      <w:proofErr w:type="spellEnd"/>
      <w:r w:rsidRPr="001C3DF9">
        <w:t>, kampanie promujące rower i ruch pieszy.</w:t>
      </w:r>
    </w:p>
    <w:p w14:paraId="232E1201" w14:textId="77777777" w:rsidR="001C3DF9" w:rsidRPr="001C3DF9" w:rsidRDefault="001C3DF9" w:rsidP="003E10B2">
      <w:pPr>
        <w:pStyle w:val="WykropP1"/>
      </w:pPr>
      <w:r w:rsidRPr="001C3DF9">
        <w:t>Jawność wszelkich z</w:t>
      </w:r>
      <w:r w:rsidR="00361119">
        <w:t>adań realizowanych w ramach PGN;</w:t>
      </w:r>
    </w:p>
    <w:p w14:paraId="397572D3" w14:textId="77777777" w:rsidR="001C3DF9" w:rsidRPr="001C3DF9" w:rsidRDefault="001C3DF9" w:rsidP="003E10B2">
      <w:pPr>
        <w:pStyle w:val="WykropP1"/>
      </w:pPr>
      <w:r w:rsidRPr="001C3DF9">
        <w:t xml:space="preserve">Kampanie edukacyjne dotyczące energetyki oraz uruchomienie </w:t>
      </w:r>
      <w:r w:rsidR="00361119">
        <w:t>punktu doradczego w tym temacie;</w:t>
      </w:r>
    </w:p>
    <w:p w14:paraId="69C2E6E9" w14:textId="77777777" w:rsidR="001C3DF9" w:rsidRPr="001C3DF9" w:rsidRDefault="001C3DF9" w:rsidP="003E10B2">
      <w:pPr>
        <w:pStyle w:val="WykropP1"/>
      </w:pPr>
      <w:r w:rsidRPr="001C3DF9">
        <w:t xml:space="preserve">Kampanie informujące o odpowiedzialności społecznej związanej z wyborem miejsca zamieszkania – </w:t>
      </w:r>
      <w:r w:rsidR="00361119">
        <w:t xml:space="preserve">szkodliwe efekty </w:t>
      </w:r>
      <w:proofErr w:type="spellStart"/>
      <w:r w:rsidR="00361119">
        <w:t>suburbanizacji</w:t>
      </w:r>
      <w:proofErr w:type="spellEnd"/>
      <w:r w:rsidR="00361119">
        <w:t>;</w:t>
      </w:r>
    </w:p>
    <w:p w14:paraId="752165D0" w14:textId="77777777" w:rsidR="001C3DF9" w:rsidRPr="001C3DF9" w:rsidRDefault="001C3DF9" w:rsidP="003E10B2">
      <w:pPr>
        <w:pStyle w:val="WykropP1"/>
      </w:pPr>
      <w:r w:rsidRPr="001C3DF9">
        <w:t>Kampanie promujące segregowanie oraz minimalizowanie generowanych przez mieszkańców odpadów (nieużywanie torb</w:t>
      </w:r>
      <w:r w:rsidR="00361119">
        <w:t xml:space="preserve"> foliowych, opakowania zwrotne);</w:t>
      </w:r>
    </w:p>
    <w:p w14:paraId="1D4BCF5B" w14:textId="77777777" w:rsidR="001C3DF9" w:rsidRPr="001C3DF9" w:rsidRDefault="001C3DF9" w:rsidP="003E10B2">
      <w:pPr>
        <w:pStyle w:val="WykropP1"/>
      </w:pPr>
      <w:r w:rsidRPr="001C3DF9">
        <w:t>Kampanie promujące trans</w:t>
      </w:r>
      <w:r w:rsidR="00361119">
        <w:t>port publiczny oraz car-</w:t>
      </w:r>
      <w:proofErr w:type="spellStart"/>
      <w:r w:rsidR="00361119">
        <w:t>pooling</w:t>
      </w:r>
      <w:proofErr w:type="spellEnd"/>
      <w:r w:rsidR="00361119">
        <w:t>;</w:t>
      </w:r>
    </w:p>
    <w:p w14:paraId="005E9407" w14:textId="77777777" w:rsidR="001C3DF9" w:rsidRPr="001C3DF9" w:rsidRDefault="001C3DF9" w:rsidP="003E10B2">
      <w:pPr>
        <w:pStyle w:val="WykropP1"/>
      </w:pPr>
      <w:r w:rsidRPr="001C3DF9">
        <w:t>Kształcenie w określonych specjalnościach istotnych z punktu widzenia gospodarki niskoemisyjnej (np. technologie OZE, niskoemisyjny transp</w:t>
      </w:r>
      <w:r w:rsidR="00361119">
        <w:t>ort itp.);</w:t>
      </w:r>
    </w:p>
    <w:p w14:paraId="47618C56" w14:textId="77777777" w:rsidR="001C3DF9" w:rsidRPr="001C3DF9" w:rsidRDefault="001C3DF9" w:rsidP="003E10B2">
      <w:pPr>
        <w:pStyle w:val="WykropP1"/>
      </w:pPr>
      <w:r w:rsidRPr="001C3DF9">
        <w:t>Prowadzenie działań informacyjnych i edukacyjnych skierowanych do wszystkich grup społecznych w zakresie zasad zrównoważonego rozwoju, ograniczania emisji – aktywne działanie na rzecz zmiany zacho</w:t>
      </w:r>
      <w:r w:rsidR="00361119">
        <w:t>wań we wszystkich sektorach PGN;</w:t>
      </w:r>
    </w:p>
    <w:p w14:paraId="04519723" w14:textId="77777777" w:rsidR="001C3DF9" w:rsidRPr="001C3DF9" w:rsidRDefault="001C3DF9" w:rsidP="003E10B2">
      <w:pPr>
        <w:pStyle w:val="WykropP1"/>
      </w:pPr>
      <w:r w:rsidRPr="001C3DF9">
        <w:t>Realizacja innych działań w zakresie edukacji i dialogu społecznego służących ograniczaniu emisji.</w:t>
      </w:r>
    </w:p>
    <w:p w14:paraId="491FDE0D" w14:textId="77777777" w:rsidR="001C3DF9" w:rsidRPr="001C3DF9" w:rsidRDefault="001C3DF9" w:rsidP="00346C26">
      <w:pPr>
        <w:pStyle w:val="Nagwek4"/>
        <w:spacing w:before="0"/>
      </w:pPr>
      <w:r w:rsidRPr="001C3DF9">
        <w:t>Administracja publiczna</w:t>
      </w:r>
    </w:p>
    <w:p w14:paraId="6696655F"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W ramach niniejszego sektora realizowane są działania organizacyjne i innowacyjne ograniczające emisję gazów cieplarnianych oraz wspierające realizację działań w innych sektorach:</w:t>
      </w:r>
    </w:p>
    <w:p w14:paraId="32BBE6BF" w14:textId="77777777" w:rsidR="001C3DF9" w:rsidRPr="003645C0" w:rsidRDefault="001C3DF9" w:rsidP="003E10B2">
      <w:pPr>
        <w:pStyle w:val="WykropP1"/>
      </w:pPr>
      <w:r w:rsidRPr="003645C0">
        <w:t>Promowanie i edukacja społeczna oraz kampanie informacyjno-reklamowe dotyczące nowoczesnej kultury mobilności, czyli korzystania z niezmotoryzowanego sposobu przemieszczania się - pieszo, rowerem oraz komunikacją zbiorową</w:t>
      </w:r>
      <w:r w:rsidR="00361119">
        <w:t>;</w:t>
      </w:r>
    </w:p>
    <w:p w14:paraId="6D90032D" w14:textId="77777777" w:rsidR="001C3DF9" w:rsidRPr="003645C0" w:rsidRDefault="001C3DF9" w:rsidP="003E10B2">
      <w:pPr>
        <w:pStyle w:val="WykropP1"/>
      </w:pPr>
      <w:r w:rsidRPr="003645C0">
        <w:t>Realizacja działań inno</w:t>
      </w:r>
      <w:r w:rsidR="00361119">
        <w:t>wacyjnych oraz demonstracyjnych;</w:t>
      </w:r>
    </w:p>
    <w:p w14:paraId="48D6D4BA" w14:textId="77777777" w:rsidR="001C3DF9" w:rsidRPr="003645C0" w:rsidRDefault="001C3DF9" w:rsidP="003E10B2">
      <w:pPr>
        <w:pStyle w:val="WykropP1"/>
      </w:pPr>
      <w:r w:rsidRPr="003645C0">
        <w:t>Realizacja innych działań administracyjnych służących ogran</w:t>
      </w:r>
      <w:r w:rsidR="00346C26">
        <w:t>iczaniu emisji</w:t>
      </w:r>
      <w:r w:rsidR="00361119">
        <w:t>;</w:t>
      </w:r>
    </w:p>
    <w:p w14:paraId="74ABB550" w14:textId="77777777" w:rsidR="001C3DF9" w:rsidRPr="003645C0" w:rsidRDefault="001C3DF9" w:rsidP="003E10B2">
      <w:pPr>
        <w:pStyle w:val="WykropP1"/>
      </w:pPr>
      <w:r w:rsidRPr="003645C0">
        <w:t>Stosowanie kryteriów zrównoważonego roz</w:t>
      </w:r>
      <w:r w:rsidR="00361119">
        <w:t>woju w zamówieniach publicznych;</w:t>
      </w:r>
    </w:p>
    <w:p w14:paraId="7A57C4C8" w14:textId="77777777" w:rsidR="001C3DF9" w:rsidRPr="003645C0" w:rsidRDefault="001C3DF9" w:rsidP="003E10B2">
      <w:pPr>
        <w:pStyle w:val="WykropP1"/>
      </w:pPr>
      <w:r w:rsidRPr="003645C0">
        <w:t>Tworzenie i realizacja strategii, niskoe</w:t>
      </w:r>
      <w:r w:rsidR="00361119">
        <w:t>misyjne planowanie przestrzenne;</w:t>
      </w:r>
    </w:p>
    <w:p w14:paraId="14251D47" w14:textId="77777777" w:rsidR="001C3DF9" w:rsidRPr="003645C0" w:rsidRDefault="001C3DF9" w:rsidP="003E10B2">
      <w:pPr>
        <w:pStyle w:val="WykropP1"/>
      </w:pPr>
      <w:r w:rsidRPr="003645C0">
        <w:lastRenderedPageBreak/>
        <w:t>Tworzenie mechanizmów wsparcia finansowego w zakresie realizacji</w:t>
      </w:r>
      <w:r w:rsidR="00361119">
        <w:t xml:space="preserve"> działań ograniczających emisję;</w:t>
      </w:r>
    </w:p>
    <w:p w14:paraId="6EE0E091" w14:textId="77777777" w:rsidR="001C3DF9" w:rsidRPr="003645C0" w:rsidRDefault="001C3DF9" w:rsidP="003E10B2">
      <w:pPr>
        <w:pStyle w:val="WykropP1"/>
      </w:pPr>
      <w:r w:rsidRPr="003645C0">
        <w:t>Utworzenie struktur organizacyjnych związ</w:t>
      </w:r>
      <w:r w:rsidR="00361119">
        <w:t>anych z niskoemisyjnym rozwojem;</w:t>
      </w:r>
    </w:p>
    <w:p w14:paraId="44140839" w14:textId="77777777" w:rsidR="001C3DF9" w:rsidRPr="003645C0" w:rsidRDefault="001C3DF9" w:rsidP="003E10B2">
      <w:pPr>
        <w:pStyle w:val="WykropP1"/>
      </w:pPr>
      <w:r w:rsidRPr="003645C0">
        <w:t>Wdrażanie rozwiązań organizacyjnych ograniczających emisję w organizacji (np. wsparcie dojazdów do pracy komunikacją publiczną) oraz interesariuszy korzystających z usług administracji (np. e-usługi).</w:t>
      </w:r>
    </w:p>
    <w:p w14:paraId="4F8C3BC3" w14:textId="77777777" w:rsidR="001C3DF9" w:rsidRPr="001C3DF9" w:rsidRDefault="001C3DF9" w:rsidP="005D248E">
      <w:pPr>
        <w:pStyle w:val="Nagwek3"/>
      </w:pPr>
      <w:bookmarkStart w:id="714" w:name="_Toc429047614"/>
      <w:bookmarkStart w:id="715" w:name="_Toc429047669"/>
      <w:bookmarkStart w:id="716" w:name="_Toc429060754"/>
      <w:bookmarkStart w:id="717" w:name="_Toc429116906"/>
      <w:bookmarkStart w:id="718" w:name="_Toc429117823"/>
      <w:bookmarkStart w:id="719" w:name="_Toc429114736"/>
      <w:bookmarkStart w:id="720" w:name="_Toc429129803"/>
      <w:bookmarkStart w:id="721" w:name="_Toc429138703"/>
      <w:bookmarkStart w:id="722" w:name="_Toc429138913"/>
      <w:bookmarkStart w:id="723" w:name="_Toc429140061"/>
      <w:bookmarkStart w:id="724" w:name="_Toc429140899"/>
      <w:bookmarkStart w:id="725" w:name="_Toc429142662"/>
      <w:bookmarkStart w:id="726" w:name="_Toc429143247"/>
      <w:bookmarkStart w:id="727" w:name="_Toc429167958"/>
      <w:bookmarkStart w:id="728" w:name="_Toc429184141"/>
      <w:bookmarkStart w:id="729" w:name="_Toc429564423"/>
      <w:bookmarkStart w:id="730" w:name="_Toc434914004"/>
      <w:bookmarkStart w:id="731" w:name="_Toc445994300"/>
      <w:r w:rsidRPr="001C3DF9">
        <w:t xml:space="preserve">Strategia w zakresie </w:t>
      </w:r>
      <w:r w:rsidRPr="00DF3153">
        <w:t>poprawy</w:t>
      </w:r>
      <w:r w:rsidRPr="001C3DF9">
        <w:t xml:space="preserve"> jakości powietrza</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51DD8580" w14:textId="77777777" w:rsidR="001C3DF9" w:rsidRPr="001C3DF9" w:rsidRDefault="001C3DF9" w:rsidP="005D248E">
      <w:pPr>
        <w:keepLines/>
        <w:widowControl w:val="0"/>
        <w:spacing w:before="120"/>
        <w:jc w:val="both"/>
        <w:rPr>
          <w:rFonts w:cs="Arial"/>
          <w:snapToGrid w:val="0"/>
          <w:szCs w:val="28"/>
        </w:rPr>
      </w:pPr>
      <w:r w:rsidRPr="001C3DF9">
        <w:rPr>
          <w:rFonts w:cs="Arial"/>
          <w:snapToGrid w:val="0"/>
          <w:szCs w:val="28"/>
        </w:rPr>
        <w:t>Realizacja celów wynikających z Programu Ochrony Powietrza ma przyczynić się do osiągnięcia i utrzymania poziomu stężenia pyłu zawieszonego PM10 na poziomach określonych w Rozporządzeniu Ministra Środowiska z dnia 3 marca 2008 r. w sprawie poziomów niektórych substancji w powietrzu (Dz. U. Nr 47 poz. 281). Wartości tych poziomów są następujące:</w:t>
      </w:r>
    </w:p>
    <w:p w14:paraId="3A575B4A" w14:textId="77777777" w:rsidR="001C3DF9" w:rsidRPr="001C3DF9" w:rsidRDefault="001C3DF9" w:rsidP="003E10B2">
      <w:pPr>
        <w:pStyle w:val="WykropP1"/>
      </w:pPr>
      <w:r w:rsidRPr="001C3DF9">
        <w:t>Pył zawieszony PM10 o okresie uśredniania wyników 24 godziny – 50 µg/m</w:t>
      </w:r>
      <w:r w:rsidRPr="001C3DF9">
        <w:rPr>
          <w:vertAlign w:val="superscript"/>
        </w:rPr>
        <w:t>3</w:t>
      </w:r>
      <w:r w:rsidRPr="001C3DF9">
        <w:t>, przy dopuszczalnej często</w:t>
      </w:r>
      <w:r w:rsidR="00361119">
        <w:t>ści przekroczeń 35 w ciągu roku;</w:t>
      </w:r>
    </w:p>
    <w:p w14:paraId="4455ECEA" w14:textId="77777777" w:rsidR="001C3DF9" w:rsidRPr="001C3DF9" w:rsidRDefault="001C3DF9" w:rsidP="003E10B2">
      <w:pPr>
        <w:pStyle w:val="WykropP1"/>
      </w:pPr>
      <w:r w:rsidRPr="001C3DF9">
        <w:t>Pył zawieszony PM10 o okresie uśredniania wyników pomiarów rok kalendarzowy – 40 µg/m</w:t>
      </w:r>
      <w:r w:rsidRPr="001C3DF9">
        <w:rPr>
          <w:vertAlign w:val="superscript"/>
        </w:rPr>
        <w:t>3</w:t>
      </w:r>
      <w:r w:rsidRPr="001C3DF9">
        <w:t>.</w:t>
      </w:r>
    </w:p>
    <w:p w14:paraId="2F6EAE57"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Realizacja celów strategicznych przedstawionych w PGN przyczyni się do realizacji celów w zakresie jakości powietrza wynikających z Dyrektywy CAFE (</w:t>
      </w:r>
      <w:proofErr w:type="spellStart"/>
      <w:r w:rsidRPr="001C3DF9">
        <w:rPr>
          <w:rFonts w:cs="Arial"/>
          <w:snapToGrid w:val="0"/>
          <w:szCs w:val="28"/>
        </w:rPr>
        <w:t>Clean</w:t>
      </w:r>
      <w:proofErr w:type="spellEnd"/>
      <w:r w:rsidRPr="001C3DF9">
        <w:rPr>
          <w:rFonts w:cs="Arial"/>
          <w:snapToGrid w:val="0"/>
          <w:szCs w:val="28"/>
        </w:rPr>
        <w:t xml:space="preserve"> </w:t>
      </w:r>
      <w:proofErr w:type="spellStart"/>
      <w:r w:rsidRPr="001C3DF9">
        <w:rPr>
          <w:rFonts w:cs="Arial"/>
          <w:snapToGrid w:val="0"/>
          <w:szCs w:val="28"/>
        </w:rPr>
        <w:t>Air</w:t>
      </w:r>
      <w:proofErr w:type="spellEnd"/>
      <w:r w:rsidRPr="001C3DF9">
        <w:rPr>
          <w:rFonts w:cs="Arial"/>
          <w:snapToGrid w:val="0"/>
          <w:szCs w:val="28"/>
        </w:rPr>
        <w:t xml:space="preserve"> for Europe) dotyczących dopuszczalnych poziomów zanieczyszczeń w powietrzu do roku 2020.</w:t>
      </w:r>
      <w:r w:rsidR="00346C26">
        <w:rPr>
          <w:rFonts w:cs="Arial"/>
          <w:snapToGrid w:val="0"/>
          <w:szCs w:val="28"/>
        </w:rPr>
        <w:t xml:space="preserve"> </w:t>
      </w:r>
      <w:r w:rsidRPr="001C3DF9">
        <w:rPr>
          <w:rFonts w:cs="Arial"/>
          <w:snapToGrid w:val="0"/>
          <w:szCs w:val="28"/>
        </w:rPr>
        <w:t>Dla realizacji powyższego celu w Programie Ochrony Powietrza zaproponowano działania kierunkowe zamieszczone w załącznik nr 2 do niniejszego opracowania.</w:t>
      </w:r>
      <w:r w:rsidRPr="001C3DF9">
        <w:rPr>
          <w:rFonts w:cs="Arial"/>
          <w:snapToGrid w:val="0"/>
          <w:szCs w:val="28"/>
        </w:rPr>
        <w:br w:type="page"/>
      </w:r>
    </w:p>
    <w:p w14:paraId="44231792" w14:textId="77777777" w:rsidR="001C3DF9" w:rsidRPr="001C3DF9" w:rsidRDefault="001C3DF9" w:rsidP="000E57E5">
      <w:pPr>
        <w:pStyle w:val="Nagwek2"/>
      </w:pPr>
      <w:bookmarkStart w:id="732" w:name="_Toc429564424"/>
      <w:bookmarkStart w:id="733" w:name="_Toc434914005"/>
      <w:bookmarkStart w:id="734" w:name="_Toc445994301"/>
      <w:r w:rsidRPr="001C3DF9">
        <w:lastRenderedPageBreak/>
        <w:t>MONITOROWANIE I RAPORTOWANIE</w:t>
      </w:r>
      <w:bookmarkStart w:id="735" w:name="_Toc417914548"/>
      <w:bookmarkEnd w:id="732"/>
      <w:bookmarkEnd w:id="733"/>
      <w:bookmarkEnd w:id="734"/>
    </w:p>
    <w:p w14:paraId="114C1F52" w14:textId="77777777" w:rsidR="001C3DF9" w:rsidRPr="001C3DF9" w:rsidRDefault="001C3DF9" w:rsidP="000D43C4">
      <w:pPr>
        <w:pStyle w:val="Nagwek3"/>
      </w:pPr>
      <w:bookmarkStart w:id="736" w:name="_Toc429564425"/>
      <w:bookmarkStart w:id="737" w:name="_Toc434914006"/>
      <w:bookmarkStart w:id="738" w:name="_Toc445994302"/>
      <w:r w:rsidRPr="001C3DF9">
        <w:t>System monitorowania i raportowania</w:t>
      </w:r>
      <w:bookmarkEnd w:id="736"/>
      <w:bookmarkEnd w:id="737"/>
      <w:bookmarkEnd w:id="738"/>
    </w:p>
    <w:p w14:paraId="305A5A1E"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Prowadzenie stałego monitoringu jest konieczne dla śledzenia postępów we wdrażaniu PGN</w:t>
      </w:r>
      <w:r w:rsidR="00FA1717">
        <w:rPr>
          <w:rFonts w:cs="Arial"/>
          <w:snapToGrid w:val="0"/>
          <w:szCs w:val="28"/>
        </w:rPr>
        <w:t xml:space="preserve"> i osiąganiu założonych celów w </w:t>
      </w:r>
      <w:r w:rsidRPr="001C3DF9">
        <w:rPr>
          <w:rFonts w:cs="Arial"/>
          <w:snapToGrid w:val="0"/>
          <w:szCs w:val="28"/>
        </w:rPr>
        <w:t>zakresie ograniczenia emisji CO</w:t>
      </w:r>
      <w:r w:rsidRPr="001C3DF9">
        <w:rPr>
          <w:rFonts w:cs="Arial"/>
          <w:snapToGrid w:val="0"/>
          <w:szCs w:val="28"/>
          <w:vertAlign w:val="subscript"/>
        </w:rPr>
        <w:t>2</w:t>
      </w:r>
      <w:r w:rsidR="00FA1717">
        <w:rPr>
          <w:rFonts w:cs="Arial"/>
          <w:snapToGrid w:val="0"/>
          <w:szCs w:val="28"/>
        </w:rPr>
        <w:t xml:space="preserve"> i </w:t>
      </w:r>
      <w:r w:rsidRPr="001C3DF9">
        <w:rPr>
          <w:rFonts w:cs="Arial"/>
          <w:snapToGrid w:val="0"/>
          <w:szCs w:val="28"/>
        </w:rPr>
        <w:t>zużycia energii, a także konieczne dla wprowadzania ewentualnych poprawek. Regularne monitorowanie, a w ślad za nim odpowiednia adaptacja PGN, umożliwiają rozpoczęcie cyklu nieustannego ulepszania PGN.</w:t>
      </w:r>
    </w:p>
    <w:p w14:paraId="153FF5C3"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 xml:space="preserve">Jest to zasada „pętli”, stanowiąca element cyklu zarządzania projektem: zaplanuj, wykonaj, sprawdź, zastosuj. Niezwykle ważne jest, aby władze Gminy i inni interesariusze byli informowani o osiąganych postępach. </w:t>
      </w:r>
    </w:p>
    <w:p w14:paraId="51C3EA8B"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System monitoringu i oceny realizacji PGN wymaga:</w:t>
      </w:r>
    </w:p>
    <w:p w14:paraId="6409B2E1" w14:textId="77777777" w:rsidR="001C3DF9" w:rsidRPr="001C3DF9" w:rsidRDefault="001C3DF9" w:rsidP="003E10B2">
      <w:pPr>
        <w:pStyle w:val="WykropP1"/>
      </w:pPr>
      <w:r w:rsidRPr="001C3DF9">
        <w:t>systemu gromadzenia i selekcjonowania informacji;</w:t>
      </w:r>
    </w:p>
    <w:p w14:paraId="63206084" w14:textId="77777777" w:rsidR="001C3DF9" w:rsidRPr="001C3DF9" w:rsidRDefault="001C3DF9" w:rsidP="003E10B2">
      <w:pPr>
        <w:pStyle w:val="WykropP1"/>
      </w:pPr>
      <w:r w:rsidRPr="001C3DF9">
        <w:t>systemu analizy zebranych danych i raportowania.</w:t>
      </w:r>
    </w:p>
    <w:p w14:paraId="6C238EAD" w14:textId="77777777" w:rsidR="001C3DF9" w:rsidRPr="001C3DF9" w:rsidRDefault="001C3DF9" w:rsidP="001C3DF9">
      <w:pPr>
        <w:keepNext/>
        <w:spacing w:before="120" w:after="0"/>
        <w:jc w:val="both"/>
        <w:rPr>
          <w:rFonts w:eastAsia="Calibri"/>
          <w:b/>
          <w:lang w:eastAsia="en-US"/>
        </w:rPr>
      </w:pPr>
      <w:r w:rsidRPr="001C3DF9">
        <w:rPr>
          <w:rFonts w:eastAsia="Calibri"/>
          <w:b/>
          <w:lang w:eastAsia="en-US"/>
        </w:rPr>
        <w:t>Monitorowanie</w:t>
      </w:r>
    </w:p>
    <w:p w14:paraId="2B25842D"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Na system monitoringu Planu Gospod</w:t>
      </w:r>
      <w:r w:rsidR="00593C91">
        <w:rPr>
          <w:rFonts w:cs="Arial"/>
          <w:snapToGrid w:val="0"/>
          <w:szCs w:val="28"/>
        </w:rPr>
        <w:t xml:space="preserve">arki Niskoemisyjnej </w:t>
      </w:r>
      <w:r w:rsidR="00346C26">
        <w:rPr>
          <w:rFonts w:cs="Arial"/>
          <w:snapToGrid w:val="0"/>
          <w:szCs w:val="28"/>
        </w:rPr>
        <w:t>dla G</w:t>
      </w:r>
      <w:r w:rsidR="00593C91">
        <w:rPr>
          <w:rFonts w:cs="Arial"/>
          <w:snapToGrid w:val="0"/>
          <w:szCs w:val="28"/>
        </w:rPr>
        <w:t>miny Mosina</w:t>
      </w:r>
      <w:r w:rsidRPr="001C3DF9">
        <w:rPr>
          <w:rFonts w:cs="Arial"/>
          <w:snapToGrid w:val="0"/>
          <w:szCs w:val="28"/>
        </w:rPr>
        <w:t xml:space="preserve"> składają się następujące działania realizowane przez Jednostkę Koordynującą wdrażanie Planu:</w:t>
      </w:r>
    </w:p>
    <w:p w14:paraId="594C799A" w14:textId="77777777" w:rsidR="001C3DF9" w:rsidRPr="001C3DF9" w:rsidRDefault="001C3DF9" w:rsidP="003E10B2">
      <w:pPr>
        <w:pStyle w:val="WykropP1"/>
      </w:pPr>
      <w:r w:rsidRPr="001C3DF9">
        <w:t>systematyczne zbieranie danych energetycznych oraz innych danych o aktywności dla poszczególnych sektorów i aktualizacja bazy emisji,</w:t>
      </w:r>
    </w:p>
    <w:p w14:paraId="65E1FF2E" w14:textId="77777777" w:rsidR="001C3DF9" w:rsidRPr="001C3DF9" w:rsidRDefault="001C3DF9" w:rsidP="003E10B2">
      <w:pPr>
        <w:pStyle w:val="WykropP1"/>
      </w:pPr>
      <w:r w:rsidRPr="001C3DF9">
        <w:t>systematyczne zbieranie danych liczbowych oraz informacji dotyczących realizacji poszczególnych zadań PGN, zgodnie z charakterem zadania (według określonych wskaźników monitorowania zadań),</w:t>
      </w:r>
    </w:p>
    <w:p w14:paraId="2A0779AE" w14:textId="77777777" w:rsidR="001C3DF9" w:rsidRPr="001C3DF9" w:rsidRDefault="001C3DF9" w:rsidP="003E10B2">
      <w:pPr>
        <w:pStyle w:val="WykropP1"/>
      </w:pPr>
      <w:r w:rsidRPr="001C3DF9">
        <w:t xml:space="preserve">uporządkowanie, przetworzenie i analiza danych, </w:t>
      </w:r>
    </w:p>
    <w:p w14:paraId="7BD3C640" w14:textId="77777777" w:rsidR="001C3DF9" w:rsidRPr="001C3DF9" w:rsidRDefault="001C3DF9" w:rsidP="003E10B2">
      <w:pPr>
        <w:pStyle w:val="WykropP1"/>
      </w:pPr>
      <w:r w:rsidRPr="001C3DF9">
        <w:t>przygotowanie raportów z realizacji zadań ujętych w PGN – ocena realizacji:</w:t>
      </w:r>
    </w:p>
    <w:p w14:paraId="06696E61" w14:textId="77777777" w:rsidR="001C3DF9" w:rsidRPr="001C3DF9" w:rsidRDefault="001C3DF9" w:rsidP="00DA76A3">
      <w:pPr>
        <w:pStyle w:val="WykropP2"/>
      </w:pPr>
      <w:r w:rsidRPr="001C3DF9">
        <w:t>analiza porównawcza osiągniętych wyników z założeniami PGN; określenie stopnia wykonania zapisów przyjętego PGN oraz identyfikacja ewentualnych rozbieżności,</w:t>
      </w:r>
    </w:p>
    <w:p w14:paraId="15BC2CB9" w14:textId="77777777" w:rsidR="001C3DF9" w:rsidRPr="001C3DF9" w:rsidRDefault="001C3DF9" w:rsidP="00DA76A3">
      <w:pPr>
        <w:pStyle w:val="WykropP2"/>
      </w:pPr>
      <w:r w:rsidRPr="001C3DF9">
        <w:t>analiza przyczyn odchyleń oraz określenie działań korygujących polegających na modyfikacji dotychczasowych oraz ewentualne wprowadzenie nowych instrumentów wsparcia,</w:t>
      </w:r>
    </w:p>
    <w:p w14:paraId="6F0C727F" w14:textId="77777777" w:rsidR="001C3DF9" w:rsidRPr="001C3DF9" w:rsidRDefault="001C3DF9" w:rsidP="003E10B2">
      <w:pPr>
        <w:pStyle w:val="WykropP1"/>
      </w:pPr>
      <w:r w:rsidRPr="001C3DF9">
        <w:t>przeprowadzenie zaplanowanych działań korygujących (w razie konieczności – aktualizacja PGN).</w:t>
      </w:r>
    </w:p>
    <w:p w14:paraId="4B91624E"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Zbieranie danych powinno być realizowane w ramach grup terenowych. Każda jednostka realizująca zadania przewidziane w ramach PGN powinna przekazywać informacje o realizacji swoich zadań do Koordynatora. Za zebranie całości danych oraz ich analizę i sporządzenie raportu odpowiedzialny będzie Koordynator PGN. Informacje dotyczące monitoringu realizacji powinny być przekazywane z częstotliwością minimum raz na rok (w terminach określonych przez Koordynatora).</w:t>
      </w:r>
    </w:p>
    <w:p w14:paraId="23752108" w14:textId="77777777" w:rsidR="001C3DF9" w:rsidRPr="001C3DF9" w:rsidRDefault="001C3DF9" w:rsidP="001C3DF9">
      <w:pPr>
        <w:keepNext/>
        <w:spacing w:before="120" w:after="0"/>
        <w:jc w:val="both"/>
        <w:rPr>
          <w:rFonts w:eastAsia="Calibri"/>
          <w:b/>
          <w:lang w:eastAsia="en-US"/>
        </w:rPr>
      </w:pPr>
      <w:bookmarkStart w:id="739" w:name="_Toc405313942"/>
      <w:r w:rsidRPr="001C3DF9">
        <w:rPr>
          <w:rFonts w:eastAsia="Calibri"/>
          <w:b/>
          <w:lang w:eastAsia="en-US"/>
        </w:rPr>
        <w:t>Raporty</w:t>
      </w:r>
      <w:bookmarkEnd w:id="739"/>
    </w:p>
    <w:p w14:paraId="5F80E973"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 xml:space="preserve">W ramach prowadzonego monitoringu realizacji powinny być sporządzane raporty z realizacji PGN. Raportowanie powinno być realizowane co roku, za każdy poprzedni rok. Zakres raportu powinien obejmować analizę stanu realizacji zadań oraz osiągnięte rezultaty w zakresie </w:t>
      </w:r>
      <w:r w:rsidRPr="001C3DF9">
        <w:rPr>
          <w:rFonts w:cs="Arial"/>
          <w:snapToGrid w:val="0"/>
          <w:szCs w:val="28"/>
        </w:rPr>
        <w:lastRenderedPageBreak/>
        <w:t>redukcji emisji oraz zużycia energii.</w:t>
      </w:r>
    </w:p>
    <w:p w14:paraId="6F88CDCC" w14:textId="77777777" w:rsidR="001C3DF9" w:rsidRPr="001C3DF9" w:rsidRDefault="001C3DF9" w:rsidP="001C3DF9">
      <w:pPr>
        <w:keepNext/>
        <w:spacing w:before="120" w:after="0"/>
        <w:jc w:val="both"/>
        <w:rPr>
          <w:rFonts w:eastAsia="Calibri"/>
          <w:b/>
          <w:snapToGrid w:val="0"/>
          <w:lang w:eastAsia="en-US"/>
        </w:rPr>
      </w:pPr>
      <w:r w:rsidRPr="001C3DF9">
        <w:rPr>
          <w:rFonts w:eastAsia="Calibri"/>
          <w:b/>
          <w:snapToGrid w:val="0"/>
          <w:lang w:eastAsia="en-US"/>
        </w:rPr>
        <w:t>Budżet i przewidziane finansowanie działań</w:t>
      </w:r>
    </w:p>
    <w:p w14:paraId="6E4BEFF6"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Działania przewidziane w Planie Gospodarki Niskoemisyjnej będą finansowane zarówno ze środków własnych JST, jak i środków zewnętrznych. Możliwość pozyskania środków z programów krajowych i europejskich jest kluczowym elementem planowania budżetu na zaplanowane działania. We własnym zakresie – konieczne jest uwzględnienie działań w wieloletnich prognozach finansowych oraz w budżecie JST i budżecie jednostek podległych JST, na każdy rok. Przewiduje się pozyskanie również zewnętrznego wsparcia finansowego dla planowanych działań w formie bezzwrotnych dotacji, pożyczek, wykorzystania formuły ESCO i kredytów.</w:t>
      </w:r>
    </w:p>
    <w:p w14:paraId="72419D16"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 xml:space="preserve">Ponieważ nie można szczegółowo zaplanować w budżecie JST wszystkich wydatków z wyprzedzeniem do roku 2020, stąd też kwoty przewidziane na realizację poszczególnych zadań należy traktować jako szacunkowe zapotrzebowanie na finansowanie, a nieplanowane kwoty do wydatkowania. Kwoty te powinny zostać uwzględnione w Wieloletniej Prognozie Finansowej (zgodnie z wymogami ustawy z dnia 27 sierpnia 2009 r. o finansach publicznych Dz. U. 2009 nr 157 poz. 1240 z </w:t>
      </w:r>
      <w:proofErr w:type="spellStart"/>
      <w:r w:rsidRPr="001C3DF9">
        <w:rPr>
          <w:rFonts w:cs="Arial"/>
          <w:snapToGrid w:val="0"/>
          <w:szCs w:val="28"/>
        </w:rPr>
        <w:t>późn</w:t>
      </w:r>
      <w:proofErr w:type="spellEnd"/>
      <w:r w:rsidRPr="001C3DF9">
        <w:rPr>
          <w:rFonts w:cs="Arial"/>
          <w:snapToGrid w:val="0"/>
          <w:szCs w:val="28"/>
        </w:rPr>
        <w:t>. zm.) oraz wymogami NFOŚiGW dla PGN.</w:t>
      </w:r>
    </w:p>
    <w:p w14:paraId="5A344469"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W ramach corocznego planowania budżetu JST i budżetu jednostek JST na kolejny rok, wszystkie jednostki wskazane w PGN, jako odpowiedzialne za realizację działań powinny zabezpieczyć w budżecie środki na realizację odpowiedniej części przewidzianych zadań. Pozostałe działania, dla których finansowanie nie zostanie zabezpieczone w budżecie, powinny być brane pod uwagę w ramach pozyskiwania środków z dostępnych funduszy zewnętrznych.</w:t>
      </w:r>
    </w:p>
    <w:p w14:paraId="22314DE2" w14:textId="77777777" w:rsidR="001C3DF9" w:rsidRPr="001C3DF9" w:rsidRDefault="001C3DF9" w:rsidP="001C3DF9">
      <w:pPr>
        <w:keepNext/>
        <w:spacing w:before="120" w:after="0"/>
        <w:jc w:val="both"/>
        <w:rPr>
          <w:rFonts w:eastAsia="Calibri"/>
          <w:b/>
          <w:snapToGrid w:val="0"/>
          <w:lang w:eastAsia="en-US"/>
        </w:rPr>
      </w:pPr>
      <w:r w:rsidRPr="001C3DF9">
        <w:rPr>
          <w:rFonts w:eastAsia="Calibri"/>
          <w:b/>
          <w:snapToGrid w:val="0"/>
          <w:lang w:eastAsia="en-US"/>
        </w:rPr>
        <w:t>Przewidywane źródła finansowania działań</w:t>
      </w:r>
    </w:p>
    <w:p w14:paraId="5885937E" w14:textId="77777777" w:rsidR="001C3DF9" w:rsidRDefault="001C3DF9" w:rsidP="001C3DF9">
      <w:pPr>
        <w:widowControl w:val="0"/>
        <w:spacing w:before="120"/>
        <w:jc w:val="both"/>
        <w:rPr>
          <w:rFonts w:cs="Arial"/>
          <w:snapToGrid w:val="0"/>
          <w:szCs w:val="28"/>
        </w:rPr>
      </w:pPr>
      <w:r w:rsidRPr="001C3DF9">
        <w:rPr>
          <w:rFonts w:cs="Arial"/>
          <w:snapToGrid w:val="0"/>
          <w:szCs w:val="28"/>
        </w:rPr>
        <w:t xml:space="preserve">Dla planowanych działań określono potencjalne </w:t>
      </w:r>
      <w:r w:rsidR="0083414A">
        <w:rPr>
          <w:rFonts w:cs="Arial"/>
          <w:snapToGrid w:val="0"/>
          <w:szCs w:val="28"/>
        </w:rPr>
        <w:t xml:space="preserve">źródła finansowania. Możliwe do </w:t>
      </w:r>
      <w:r w:rsidRPr="001C3DF9">
        <w:rPr>
          <w:rFonts w:cs="Arial"/>
          <w:snapToGrid w:val="0"/>
          <w:szCs w:val="28"/>
        </w:rPr>
        <w:t>wykorzystania źródła finansowania (poza budżetem JST), przedstawiono w Załączniku nr 3.</w:t>
      </w:r>
    </w:p>
    <w:p w14:paraId="1778320D" w14:textId="77777777" w:rsidR="00443902" w:rsidRDefault="00443902" w:rsidP="00443902">
      <w:pPr>
        <w:pStyle w:val="Nagwek3"/>
        <w:ind w:left="1080"/>
      </w:pPr>
      <w:bookmarkStart w:id="740" w:name="_Toc445994303"/>
      <w:r>
        <w:t>Procedura ewaluacji osiąganych celów oraz wprowadzania zmian w Planie</w:t>
      </w:r>
      <w:bookmarkEnd w:id="740"/>
    </w:p>
    <w:p w14:paraId="7924D810" w14:textId="77777777" w:rsidR="00CC3818" w:rsidRDefault="00CC3818" w:rsidP="00CC3818">
      <w:pPr>
        <w:pStyle w:val="Tekst"/>
      </w:pPr>
      <w:r>
        <w:t>W dokumencie zaproponowano następującą procedurę, która może posłużyć do przeprowadzenia ewaluacji oraz wprowadzania zmian w Planie. Poniżej przedstawiono jak będzie ona wyglądać:</w:t>
      </w:r>
    </w:p>
    <w:p w14:paraId="1581D89F" w14:textId="77777777" w:rsidR="00CC3818" w:rsidRDefault="00CC3818" w:rsidP="003E10B2">
      <w:pPr>
        <w:pStyle w:val="WykropP1"/>
      </w:pPr>
      <w:r>
        <w:t>w</w:t>
      </w:r>
      <w:r w:rsidRPr="008741CD">
        <w:t>yznaczenie</w:t>
      </w:r>
      <w:r w:rsidRPr="00073589">
        <w:t xml:space="preserve"> terminów zgłaszania działań i wniosków w zależności od:</w:t>
      </w:r>
    </w:p>
    <w:p w14:paraId="31601A83" w14:textId="77777777" w:rsidR="00CC3818" w:rsidRDefault="00CC3818" w:rsidP="00CC3818">
      <w:pPr>
        <w:pStyle w:val="WykropP2"/>
        <w:widowControl/>
        <w:numPr>
          <w:ilvl w:val="0"/>
          <w:numId w:val="89"/>
        </w:numPr>
        <w:suppressAutoHyphens w:val="0"/>
        <w:autoSpaceDE w:val="0"/>
        <w:autoSpaceDN w:val="0"/>
        <w:adjustRightInd w:val="0"/>
        <w:spacing w:before="0" w:after="0"/>
        <w:ind w:left="1560"/>
      </w:pPr>
      <w:r>
        <w:t>zmian w WPF;</w:t>
      </w:r>
    </w:p>
    <w:p w14:paraId="4EE5E9C2" w14:textId="77777777" w:rsidR="00CC3818" w:rsidRPr="00000EA0" w:rsidRDefault="00CC3818" w:rsidP="00CC3818">
      <w:pPr>
        <w:pStyle w:val="WykropP2"/>
        <w:widowControl/>
        <w:numPr>
          <w:ilvl w:val="0"/>
          <w:numId w:val="89"/>
        </w:numPr>
        <w:suppressAutoHyphens w:val="0"/>
        <w:autoSpaceDE w:val="0"/>
        <w:autoSpaceDN w:val="0"/>
        <w:adjustRightInd w:val="0"/>
        <w:spacing w:before="0" w:after="0"/>
        <w:ind w:left="1560"/>
      </w:pPr>
      <w:r w:rsidRPr="008741CD">
        <w:t>harmonogramu naborów wniosków konkursowych do aktualnie obowiązujących źródeł finansowania;</w:t>
      </w:r>
    </w:p>
    <w:p w14:paraId="65458CF8" w14:textId="77777777" w:rsidR="00CC3818" w:rsidRPr="00073589" w:rsidRDefault="00CC3818" w:rsidP="00CC3818">
      <w:pPr>
        <w:pStyle w:val="WykropP2"/>
        <w:widowControl/>
        <w:numPr>
          <w:ilvl w:val="0"/>
          <w:numId w:val="89"/>
        </w:numPr>
        <w:suppressAutoHyphens w:val="0"/>
        <w:autoSpaceDE w:val="0"/>
        <w:autoSpaceDN w:val="0"/>
        <w:adjustRightInd w:val="0"/>
        <w:spacing w:before="0" w:after="0"/>
        <w:ind w:left="1560"/>
      </w:pPr>
      <w:r w:rsidRPr="00073589">
        <w:t>innych zidentyfikowanych potrzeb Gminy.</w:t>
      </w:r>
    </w:p>
    <w:p w14:paraId="383DE999" w14:textId="77777777" w:rsidR="00CC3818" w:rsidRPr="00073589" w:rsidRDefault="00CC3818" w:rsidP="003E10B2">
      <w:pPr>
        <w:pStyle w:val="WykropP1"/>
        <w:numPr>
          <w:ilvl w:val="0"/>
          <w:numId w:val="90"/>
        </w:numPr>
      </w:pPr>
      <w:r w:rsidRPr="00073589">
        <w:t>utworzenie formularza do zgłaszania działań i wniosków oraz zamieszczenie go w widocznym miejscu w Urzędzie oraz na stronie internetowej Urzędu</w:t>
      </w:r>
      <w:r>
        <w:t>;</w:t>
      </w:r>
    </w:p>
    <w:p w14:paraId="3A3774D0" w14:textId="77777777" w:rsidR="00CC3818" w:rsidRPr="00CC3818" w:rsidRDefault="00CC3818" w:rsidP="003E10B2">
      <w:pPr>
        <w:pStyle w:val="WykropP1"/>
      </w:pPr>
      <w:r w:rsidRPr="00073589">
        <w:t xml:space="preserve">rozpatrzenie zgłoszonych wniosków, wewnętrzna weryfikacja planów i strategii gminnych oraz podanie do publicznej </w:t>
      </w:r>
      <w:r w:rsidRPr="00CC3818">
        <w:t>informacji wykazu przewidywanych zmian w dokumencie;</w:t>
      </w:r>
    </w:p>
    <w:p w14:paraId="7C892E6B" w14:textId="77777777" w:rsidR="00CC3818" w:rsidRPr="00CC3818" w:rsidRDefault="00CC3818" w:rsidP="003E10B2">
      <w:pPr>
        <w:pStyle w:val="WykropP1"/>
      </w:pPr>
      <w:r w:rsidRPr="00CC3818">
        <w:t>wprowadzenie zmian do dokumentu;</w:t>
      </w:r>
    </w:p>
    <w:p w14:paraId="35C6BD6D" w14:textId="77777777" w:rsidR="00CC3818" w:rsidRPr="00CC3818" w:rsidRDefault="00CC3818" w:rsidP="003E10B2">
      <w:pPr>
        <w:pStyle w:val="WykropP1"/>
        <w:rPr>
          <w:rStyle w:val="WykropP1Znak"/>
          <w:bCs/>
        </w:rPr>
      </w:pPr>
      <w:r w:rsidRPr="00CC3818">
        <w:rPr>
          <w:rStyle w:val="WykropP1Znak"/>
        </w:rPr>
        <w:t>uprawomocnienie zaktualizowanego Planu na drodze Uchwały Rady Gminy .</w:t>
      </w:r>
    </w:p>
    <w:p w14:paraId="245DD07F" w14:textId="77777777" w:rsidR="00CC3818" w:rsidRPr="00B809D7" w:rsidRDefault="00CC3818" w:rsidP="00CC3818">
      <w:pPr>
        <w:spacing w:before="120"/>
        <w:jc w:val="both"/>
        <w:rPr>
          <w:rFonts w:cs="Arial"/>
        </w:rPr>
      </w:pPr>
      <w:r w:rsidRPr="00CC3818">
        <w:rPr>
          <w:rFonts w:cs="Arial"/>
        </w:rPr>
        <w:lastRenderedPageBreak/>
        <w:t>Raportowanie umożliwi wewnętrzną kontrolę realizacji Planu i powinno być prowadzone nie rzadziej niż co 2 lata (w zależności od potrzeb Gminy może być to okres krótszy). W treści raportu należy zawrzeć analizę stanu realizacji zadań oraz osiągnięte efekty w zakresie redukcji emisji oraz zużycia energii, w tym:</w:t>
      </w:r>
    </w:p>
    <w:p w14:paraId="3E146011" w14:textId="77777777" w:rsidR="00CC3818" w:rsidRPr="00B809D7" w:rsidRDefault="00CC3818" w:rsidP="00BA3EB3">
      <w:pPr>
        <w:numPr>
          <w:ilvl w:val="1"/>
          <w:numId w:val="94"/>
        </w:numPr>
        <w:spacing w:before="120"/>
        <w:contextualSpacing/>
        <w:jc w:val="both"/>
        <w:rPr>
          <w:rFonts w:cs="Arial"/>
        </w:rPr>
      </w:pPr>
      <w:r w:rsidRPr="00B809D7">
        <w:rPr>
          <w:rFonts w:cs="Arial"/>
        </w:rPr>
        <w:t>Cele strategiczne i szczegółowe – przywołanie celów, aktualny stan realizacji celów</w:t>
      </w:r>
      <w:r>
        <w:rPr>
          <w:rFonts w:cs="Arial"/>
        </w:rPr>
        <w:t>.</w:t>
      </w:r>
    </w:p>
    <w:p w14:paraId="2EB65467" w14:textId="77777777" w:rsidR="00CC3818" w:rsidRPr="00B809D7" w:rsidRDefault="00CC3818" w:rsidP="00BA3EB3">
      <w:pPr>
        <w:numPr>
          <w:ilvl w:val="1"/>
          <w:numId w:val="94"/>
        </w:numPr>
        <w:spacing w:before="120"/>
        <w:contextualSpacing/>
        <w:jc w:val="both"/>
        <w:rPr>
          <w:rFonts w:cs="Arial"/>
        </w:rPr>
      </w:pPr>
      <w:r w:rsidRPr="00B809D7">
        <w:rPr>
          <w:rFonts w:cs="Arial"/>
        </w:rPr>
        <w:t>Opis stanu realizacji Planu:</w:t>
      </w:r>
    </w:p>
    <w:p w14:paraId="23D0C04C" w14:textId="77777777" w:rsidR="00CC3818" w:rsidRPr="00B809D7" w:rsidRDefault="00CC3818" w:rsidP="00BA3EB3">
      <w:pPr>
        <w:numPr>
          <w:ilvl w:val="0"/>
          <w:numId w:val="95"/>
        </w:numPr>
        <w:spacing w:before="120"/>
        <w:contextualSpacing/>
        <w:jc w:val="both"/>
        <w:rPr>
          <w:rFonts w:cs="Arial"/>
        </w:rPr>
      </w:pPr>
      <w:r w:rsidRPr="00B809D7">
        <w:rPr>
          <w:rFonts w:cs="Arial"/>
        </w:rPr>
        <w:t xml:space="preserve">przydzielone środki, </w:t>
      </w:r>
    </w:p>
    <w:p w14:paraId="1A6DE506" w14:textId="77777777" w:rsidR="00CC3818" w:rsidRPr="00B809D7" w:rsidRDefault="00CC3818" w:rsidP="00BA3EB3">
      <w:pPr>
        <w:numPr>
          <w:ilvl w:val="0"/>
          <w:numId w:val="95"/>
        </w:numPr>
        <w:spacing w:before="120"/>
        <w:contextualSpacing/>
        <w:jc w:val="both"/>
        <w:rPr>
          <w:rFonts w:cs="Arial"/>
        </w:rPr>
      </w:pPr>
      <w:r w:rsidRPr="00B809D7">
        <w:rPr>
          <w:rFonts w:cs="Arial"/>
        </w:rPr>
        <w:t>realizowane działania,</w:t>
      </w:r>
    </w:p>
    <w:p w14:paraId="04F7E09D" w14:textId="77777777" w:rsidR="00CC3818" w:rsidRPr="00B809D7" w:rsidRDefault="00CC3818" w:rsidP="00BA3EB3">
      <w:pPr>
        <w:numPr>
          <w:ilvl w:val="0"/>
          <w:numId w:val="95"/>
        </w:numPr>
        <w:spacing w:before="120"/>
        <w:contextualSpacing/>
        <w:jc w:val="both"/>
        <w:rPr>
          <w:rFonts w:cs="Arial"/>
        </w:rPr>
      </w:pPr>
      <w:r w:rsidRPr="00B809D7">
        <w:rPr>
          <w:rFonts w:cs="Arial"/>
        </w:rPr>
        <w:t>napotkane problemy w realizacji działań.</w:t>
      </w:r>
    </w:p>
    <w:p w14:paraId="34709AD0" w14:textId="77777777" w:rsidR="00CC3818" w:rsidRPr="00B809D7" w:rsidRDefault="00CC3818" w:rsidP="00BA3EB3">
      <w:pPr>
        <w:numPr>
          <w:ilvl w:val="1"/>
          <w:numId w:val="94"/>
        </w:numPr>
        <w:spacing w:before="120"/>
        <w:contextualSpacing/>
        <w:jc w:val="both"/>
        <w:rPr>
          <w:rFonts w:cs="Arial"/>
        </w:rPr>
      </w:pPr>
      <w:r w:rsidRPr="00B809D7">
        <w:rPr>
          <w:rFonts w:cs="Arial"/>
        </w:rPr>
        <w:t>Stan realizacji działań – zestawienie aktualnie osiąganych rezultatów działań określonych na podstawie wskaźników monitorowania.</w:t>
      </w:r>
    </w:p>
    <w:p w14:paraId="5EEFE4BE" w14:textId="77777777" w:rsidR="00CC3818" w:rsidRPr="00B809D7" w:rsidRDefault="00CC3818" w:rsidP="00BA3EB3">
      <w:pPr>
        <w:numPr>
          <w:ilvl w:val="1"/>
          <w:numId w:val="94"/>
        </w:numPr>
        <w:spacing w:before="120"/>
        <w:contextualSpacing/>
        <w:jc w:val="both"/>
        <w:rPr>
          <w:rFonts w:cs="Arial"/>
        </w:rPr>
      </w:pPr>
      <w:r w:rsidRPr="00B809D7">
        <w:rPr>
          <w:rFonts w:cs="Arial"/>
        </w:rPr>
        <w:t>Wyniki inwentaryzacji emisji – podsumowanie aktualnej inwentaryzacji emisji i porównanie jej z inwentaryzacją bazową.</w:t>
      </w:r>
    </w:p>
    <w:p w14:paraId="34273C4B" w14:textId="77777777" w:rsidR="00CC3818" w:rsidRPr="00B809D7" w:rsidRDefault="00CC3818" w:rsidP="00BA3EB3">
      <w:pPr>
        <w:numPr>
          <w:ilvl w:val="1"/>
          <w:numId w:val="94"/>
        </w:numPr>
        <w:spacing w:before="120"/>
        <w:contextualSpacing/>
        <w:jc w:val="both"/>
        <w:rPr>
          <w:rFonts w:cs="Arial"/>
        </w:rPr>
      </w:pPr>
      <w:r w:rsidRPr="00B809D7">
        <w:rPr>
          <w:rFonts w:cs="Arial"/>
        </w:rPr>
        <w:t>Ocena realizacji oraz działania korygujące.</w:t>
      </w:r>
    </w:p>
    <w:p w14:paraId="6040D8F8" w14:textId="77777777" w:rsidR="00CC3818" w:rsidRDefault="00CC3818" w:rsidP="00CC3818">
      <w:pPr>
        <w:pStyle w:val="Tekst"/>
      </w:pPr>
      <w:r>
        <w:t>Podstawowym sposobem oceny realizacji Planu jest porównanie wartości mierników (wskaźników) poszczególnych celów dla określonego roku z wartościami docelowymi i oczekiwanym trendem. Należy przy tym mieć na uwadze, że dla osiągnięcia celu nie jest wymagana liniowa redukcja (bądź wzrost) wartości wskaźników (np. o taką samą wielkość co roku). Wskaźniki mogą wykazywać odchylenia dodatnie lub ujemne od ogólnego obserwowanego trendu, który powinien być w długiej perspektywie czasu stały i zgodny z oczekiwaniem.</w:t>
      </w:r>
    </w:p>
    <w:p w14:paraId="32D08620" w14:textId="77777777" w:rsidR="00CC3818" w:rsidRDefault="00CC3818" w:rsidP="00CC3818">
      <w:pPr>
        <w:pStyle w:val="Tekst"/>
      </w:pPr>
      <w:r>
        <w:t>Jeżeli zostaną zaobserwowane trendy odwrotne niż oczekiwane jest to sygnał, iż należy uważnie przeanalizować realizację działań oraz zachodzące uwarunkowania zewnętrzne (poza wpływem Planu), które mają wpływ na zaistnienie takiego trendu. Jeżeli to okaże się konieczne należy podjąć działania korygujące.</w:t>
      </w:r>
    </w:p>
    <w:p w14:paraId="04B63FE9" w14:textId="77777777" w:rsidR="00CC3818" w:rsidRDefault="00CC3818" w:rsidP="00CC3818">
      <w:pPr>
        <w:pStyle w:val="Tekst"/>
      </w:pPr>
      <w:r>
        <w:t>Ocena realizacji celów wykonywana jest na podstawie danych zebranych dla poszczególnych działań oraz informacji zawartych w bazie emisji (dane energetyczne oraz dane emisyjne). Wyniki realizacji działań należy rozpatrywać w kontekście uwarunkowań, które miały wpływ na ich realizację w okresie objętym monitoringiem. Uwarunkowania zewnętrzne są niezależne od realizującego Plan, natomiast wewnętrzne od niego zależą. Oba rodzaje uwarunkowań mają wpływ na osiągnięte rezultaty działań i stopień realizacji celów. W ramach monitoringu należy analizować wpływ tych czynników na wyniki realizacji Planu.</w:t>
      </w:r>
    </w:p>
    <w:p w14:paraId="5EBE8FA8" w14:textId="77777777" w:rsidR="00CC3818" w:rsidRDefault="00CC3818" w:rsidP="00CC3818">
      <w:pPr>
        <w:pStyle w:val="Tekst"/>
      </w:pPr>
      <w:r>
        <w:t>Uwarunkowania zewnętrzne, np.:</w:t>
      </w:r>
    </w:p>
    <w:p w14:paraId="4F99FAD8" w14:textId="77777777" w:rsidR="00CC3818" w:rsidRDefault="00CC3818" w:rsidP="003E10B2">
      <w:pPr>
        <w:pStyle w:val="WykropP1"/>
        <w:numPr>
          <w:ilvl w:val="0"/>
          <w:numId w:val="93"/>
        </w:numPr>
      </w:pPr>
      <w:r>
        <w:t>obowiązujące akty prawne (zmiany w prawie),</w:t>
      </w:r>
    </w:p>
    <w:p w14:paraId="61391000" w14:textId="77777777" w:rsidR="00CC3818" w:rsidRDefault="00CC3818" w:rsidP="003E10B2">
      <w:pPr>
        <w:pStyle w:val="WykropP1"/>
        <w:numPr>
          <w:ilvl w:val="0"/>
          <w:numId w:val="93"/>
        </w:numPr>
      </w:pPr>
      <w:r>
        <w:t>istniejące systemy wsparcia finansowego działań,</w:t>
      </w:r>
    </w:p>
    <w:p w14:paraId="6527C08A" w14:textId="77777777" w:rsidR="00CC3818" w:rsidRDefault="00CC3818" w:rsidP="003E10B2">
      <w:pPr>
        <w:pStyle w:val="WykropP1"/>
        <w:numPr>
          <w:ilvl w:val="0"/>
          <w:numId w:val="93"/>
        </w:numPr>
      </w:pPr>
      <w:r>
        <w:t>sytuacja makroekonomiczna,</w:t>
      </w:r>
    </w:p>
    <w:p w14:paraId="41126798" w14:textId="77777777" w:rsidR="00CC3818" w:rsidRDefault="00CC3818" w:rsidP="003E10B2">
      <w:pPr>
        <w:pStyle w:val="WykropP1"/>
        <w:numPr>
          <w:ilvl w:val="0"/>
          <w:numId w:val="93"/>
        </w:numPr>
      </w:pPr>
      <w:r>
        <w:t>ekstremalne zjawiska pogodowe (np. fale upałów, intensywne mrozy).</w:t>
      </w:r>
    </w:p>
    <w:p w14:paraId="7A1CF68D" w14:textId="77777777" w:rsidR="00CC3818" w:rsidRDefault="00CC3818" w:rsidP="00CC3818">
      <w:pPr>
        <w:pStyle w:val="Tekst"/>
      </w:pPr>
      <w:r>
        <w:t>Uwarunkowania wewnętrzne, np.:</w:t>
      </w:r>
    </w:p>
    <w:p w14:paraId="442B723D" w14:textId="77777777" w:rsidR="00CC3818" w:rsidRDefault="00CC3818" w:rsidP="003E10B2">
      <w:pPr>
        <w:pStyle w:val="WykropP1"/>
        <w:numPr>
          <w:ilvl w:val="0"/>
          <w:numId w:val="93"/>
        </w:numPr>
      </w:pPr>
      <w:r>
        <w:t>sytuacja finansowa gminy,</w:t>
      </w:r>
    </w:p>
    <w:p w14:paraId="51CA611B" w14:textId="77777777" w:rsidR="00CC3818" w:rsidRDefault="00CC3818" w:rsidP="003E10B2">
      <w:pPr>
        <w:pStyle w:val="WykropP1"/>
        <w:numPr>
          <w:ilvl w:val="0"/>
          <w:numId w:val="93"/>
        </w:numPr>
      </w:pPr>
      <w:r>
        <w:t>dostępne zasoby kadrowe do realizacji działań,</w:t>
      </w:r>
    </w:p>
    <w:p w14:paraId="5BFC2592" w14:textId="77777777" w:rsidR="00CC3818" w:rsidRDefault="00CC3818" w:rsidP="003E10B2">
      <w:pPr>
        <w:pStyle w:val="WykropP1"/>
        <w:numPr>
          <w:ilvl w:val="0"/>
          <w:numId w:val="93"/>
        </w:numPr>
      </w:pPr>
      <w:r>
        <w:t>możliwości techniczne i organizacyjne realizacji działań.</w:t>
      </w:r>
    </w:p>
    <w:p w14:paraId="733A26EE" w14:textId="77777777" w:rsidR="00CC3818" w:rsidRDefault="00CC3818" w:rsidP="00CC3818">
      <w:pPr>
        <w:pStyle w:val="Tekst"/>
      </w:pPr>
      <w:r>
        <w:t xml:space="preserve">Wnioski z analizy uwarunkowań powinny zostać zawarte w raporcie. Na ich podstawie należy </w:t>
      </w:r>
      <w:r>
        <w:lastRenderedPageBreak/>
        <w:t>również podjąć odpowiednie działania korygujące, jeżeli zaistnieje taka konieczność (korekta pojedynczych działań lub aktualizacja całego planu).</w:t>
      </w:r>
    </w:p>
    <w:p w14:paraId="18F470F3" w14:textId="77777777" w:rsidR="00CC3818" w:rsidRPr="00B809D7" w:rsidRDefault="00CC3818" w:rsidP="00CC3818">
      <w:pPr>
        <w:spacing w:before="120"/>
        <w:jc w:val="both"/>
        <w:rPr>
          <w:rFonts w:cs="Arial"/>
        </w:rPr>
      </w:pPr>
      <w:r w:rsidRPr="00B809D7">
        <w:rPr>
          <w:rFonts w:cs="Arial"/>
        </w:rPr>
        <w:t>Koniec</w:t>
      </w:r>
      <w:r>
        <w:rPr>
          <w:rFonts w:cs="Arial"/>
        </w:rPr>
        <w:t>zność aktualizacji i zmian w</w:t>
      </w:r>
      <w:r w:rsidRPr="00B809D7">
        <w:rPr>
          <w:rFonts w:cs="Arial"/>
        </w:rPr>
        <w:t xml:space="preserve"> Pl</w:t>
      </w:r>
      <w:r>
        <w:rPr>
          <w:rFonts w:cs="Arial"/>
        </w:rPr>
        <w:t>anie</w:t>
      </w:r>
      <w:r w:rsidRPr="00B809D7">
        <w:rPr>
          <w:rFonts w:cs="Arial"/>
        </w:rPr>
        <w:t xml:space="preserve"> może także wynikać z wznowienia niektórych instrumentów finansowych lub uruchomienia nowych instrumentów finansowania, które pozwolą na rozszerzenie </w:t>
      </w:r>
      <w:r>
        <w:rPr>
          <w:rFonts w:cs="Arial"/>
        </w:rPr>
        <w:t>listy działań wpisujących się w długoterminową strategię niskoemisyjną Gminy.</w:t>
      </w:r>
    </w:p>
    <w:p w14:paraId="749DD0BF" w14:textId="77777777" w:rsidR="001C3DF9" w:rsidRPr="001C3DF9" w:rsidRDefault="001C3DF9" w:rsidP="000D43C4">
      <w:pPr>
        <w:pStyle w:val="Nagwek3"/>
      </w:pPr>
      <w:bookmarkStart w:id="741" w:name="_Toc429564426"/>
      <w:bookmarkStart w:id="742" w:name="_Toc434914007"/>
      <w:bookmarkStart w:id="743" w:name="_Toc445994304"/>
      <w:r w:rsidRPr="001C3DF9">
        <w:t>Główne wskaźniki monitorowania i ocena realizacji</w:t>
      </w:r>
      <w:bookmarkEnd w:id="741"/>
      <w:bookmarkEnd w:id="742"/>
      <w:bookmarkEnd w:id="743"/>
    </w:p>
    <w:p w14:paraId="655E319C"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Główne wskaźniki monitorowania realizacji PGN odnoszą się do realizacji celu głównego i celów szczegółowych. Szczegółowe wskaźniki monitorowania zostały przypisane do poszczególnych działań, w celu umożliwienia skutecznego monitorowania stopnia realizacji PGN.</w:t>
      </w:r>
    </w:p>
    <w:p w14:paraId="69A2222F"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Realizacja celu strategicznego jest monitorowana poprzez główne wskaźniki monitorowania, odpowiadające poszczególnym celom.</w:t>
      </w:r>
    </w:p>
    <w:p w14:paraId="0C06503A" w14:textId="77777777" w:rsidR="001C3DF9" w:rsidRPr="001C3DF9" w:rsidRDefault="001C3DF9" w:rsidP="00346C26">
      <w:pPr>
        <w:pStyle w:val="Tableg"/>
        <w:rPr>
          <w:lang w:eastAsia="en-US"/>
        </w:rPr>
      </w:pPr>
      <w:bookmarkStart w:id="744" w:name="_Toc429564625"/>
      <w:bookmarkStart w:id="745" w:name="_Toc445994349"/>
      <w:r w:rsidRPr="001C3DF9">
        <w:rPr>
          <w:lang w:eastAsia="en-US"/>
        </w:rPr>
        <w:t xml:space="preserve">Tabela </w:t>
      </w:r>
      <w:r w:rsidR="00514928">
        <w:rPr>
          <w:lang w:eastAsia="en-US"/>
        </w:rPr>
        <w:fldChar w:fldCharType="begin"/>
      </w:r>
      <w:r w:rsidR="00514928">
        <w:rPr>
          <w:lang w:eastAsia="en-US"/>
        </w:rPr>
        <w:instrText xml:space="preserve"> STYLEREF 1 \s </w:instrText>
      </w:r>
      <w:r w:rsidR="00514928">
        <w:rPr>
          <w:lang w:eastAsia="en-US"/>
        </w:rPr>
        <w:fldChar w:fldCharType="separate"/>
      </w:r>
      <w:r w:rsidR="004D5EC8">
        <w:rPr>
          <w:noProof/>
          <w:lang w:eastAsia="en-US"/>
        </w:rPr>
        <w:t>IX</w:t>
      </w:r>
      <w:r w:rsidR="00514928">
        <w:rPr>
          <w:lang w:eastAsia="en-US"/>
        </w:rPr>
        <w:fldChar w:fldCharType="end"/>
      </w:r>
      <w:r w:rsidR="00514928">
        <w:rPr>
          <w:lang w:eastAsia="en-US"/>
        </w:rPr>
        <w:t>.</w:t>
      </w:r>
      <w:r w:rsidR="00514928">
        <w:rPr>
          <w:lang w:eastAsia="en-US"/>
        </w:rPr>
        <w:fldChar w:fldCharType="begin"/>
      </w:r>
      <w:r w:rsidR="00514928">
        <w:rPr>
          <w:lang w:eastAsia="en-US"/>
        </w:rPr>
        <w:instrText xml:space="preserve"> SEQ Tabela \* ARABIC \s 1 </w:instrText>
      </w:r>
      <w:r w:rsidR="00514928">
        <w:rPr>
          <w:lang w:eastAsia="en-US"/>
        </w:rPr>
        <w:fldChar w:fldCharType="separate"/>
      </w:r>
      <w:r w:rsidR="004D5EC8">
        <w:rPr>
          <w:noProof/>
          <w:lang w:eastAsia="en-US"/>
        </w:rPr>
        <w:t>30</w:t>
      </w:r>
      <w:r w:rsidR="00514928">
        <w:rPr>
          <w:lang w:eastAsia="en-US"/>
        </w:rPr>
        <w:fldChar w:fldCharType="end"/>
      </w:r>
      <w:r w:rsidR="00346C26">
        <w:rPr>
          <w:noProof/>
          <w:lang w:eastAsia="en-US"/>
        </w:rPr>
        <w:t>.</w:t>
      </w:r>
      <w:r w:rsidRPr="001C3DF9">
        <w:rPr>
          <w:lang w:eastAsia="en-US"/>
        </w:rPr>
        <w:t xml:space="preserve"> Główne wskaźniki monitorowania realizacji PGN</w:t>
      </w:r>
      <w:bookmarkEnd w:id="744"/>
      <w:bookmarkEnd w:id="745"/>
    </w:p>
    <w:tbl>
      <w:tblPr>
        <w:tblStyle w:val="TabelaPGNCCE"/>
        <w:tblW w:w="5000" w:type="pct"/>
        <w:tblLook w:val="04A0" w:firstRow="1" w:lastRow="0" w:firstColumn="1" w:lastColumn="0" w:noHBand="0" w:noVBand="1"/>
      </w:tblPr>
      <w:tblGrid>
        <w:gridCol w:w="3257"/>
        <w:gridCol w:w="4109"/>
        <w:gridCol w:w="1696"/>
      </w:tblGrid>
      <w:tr w:rsidR="001C3DF9" w:rsidRPr="00807A2F" w14:paraId="322027FA" w14:textId="77777777" w:rsidTr="00807A2F">
        <w:trPr>
          <w:cnfStyle w:val="100000000000" w:firstRow="1" w:lastRow="0" w:firstColumn="0" w:lastColumn="0" w:oddVBand="0" w:evenVBand="0" w:oddHBand="0" w:evenHBand="0" w:firstRowFirstColumn="0" w:firstRowLastColumn="0" w:lastRowFirstColumn="0" w:lastRowLastColumn="0"/>
          <w:trHeight w:val="467"/>
        </w:trPr>
        <w:tc>
          <w:tcPr>
            <w:tcW w:w="1797" w:type="pct"/>
            <w:vAlign w:val="center"/>
          </w:tcPr>
          <w:p w14:paraId="69406ACE" w14:textId="77777777" w:rsidR="001C3DF9" w:rsidRPr="00807A2F" w:rsidRDefault="001C3DF9" w:rsidP="000B5124">
            <w:pPr>
              <w:pStyle w:val="Tabstyl"/>
            </w:pPr>
            <w:r w:rsidRPr="00807A2F">
              <w:t>CEL</w:t>
            </w:r>
          </w:p>
        </w:tc>
        <w:tc>
          <w:tcPr>
            <w:tcW w:w="2267" w:type="pct"/>
            <w:vAlign w:val="center"/>
          </w:tcPr>
          <w:p w14:paraId="674E4157" w14:textId="77777777" w:rsidR="001C3DF9" w:rsidRPr="00807A2F" w:rsidRDefault="001C3DF9" w:rsidP="000B5124">
            <w:pPr>
              <w:pStyle w:val="Tabstyl"/>
            </w:pPr>
            <w:r w:rsidRPr="00807A2F">
              <w:t>WSKAŹNIK</w:t>
            </w:r>
          </w:p>
        </w:tc>
        <w:tc>
          <w:tcPr>
            <w:tcW w:w="936" w:type="pct"/>
            <w:vAlign w:val="center"/>
          </w:tcPr>
          <w:p w14:paraId="402DA503" w14:textId="77777777" w:rsidR="001C3DF9" w:rsidRPr="00807A2F" w:rsidRDefault="001C3DF9" w:rsidP="000B5124">
            <w:pPr>
              <w:pStyle w:val="Tabstyl"/>
            </w:pPr>
            <w:r w:rsidRPr="00807A2F">
              <w:t>OCZEKIWANY TREND</w:t>
            </w:r>
          </w:p>
        </w:tc>
      </w:tr>
      <w:tr w:rsidR="001C3DF9" w:rsidRPr="00807A2F" w14:paraId="743B20E2" w14:textId="77777777" w:rsidTr="00807A2F">
        <w:trPr>
          <w:trHeight w:val="687"/>
        </w:trPr>
        <w:tc>
          <w:tcPr>
            <w:tcW w:w="1797" w:type="pct"/>
            <w:vMerge w:val="restart"/>
            <w:vAlign w:val="center"/>
          </w:tcPr>
          <w:p w14:paraId="16AA6B07" w14:textId="77777777" w:rsidR="001C3DF9" w:rsidRPr="00807A2F" w:rsidRDefault="001C3DF9" w:rsidP="000B5124">
            <w:pPr>
              <w:pStyle w:val="Tabstyl"/>
            </w:pPr>
            <w:r w:rsidRPr="00807A2F">
              <w:t>Cel szczegółowy 1: ograniczenie emisji gazów cieplarnianych do 2020 roku</w:t>
            </w:r>
          </w:p>
        </w:tc>
        <w:tc>
          <w:tcPr>
            <w:tcW w:w="2267" w:type="pct"/>
            <w:vAlign w:val="center"/>
          </w:tcPr>
          <w:p w14:paraId="22D8B0C7" w14:textId="77777777" w:rsidR="001C3DF9" w:rsidRPr="00807A2F" w:rsidRDefault="001C3DF9" w:rsidP="000B5124">
            <w:pPr>
              <w:pStyle w:val="Tabstyl"/>
            </w:pPr>
            <w:r w:rsidRPr="00807A2F">
              <w:t xml:space="preserve">wielkość emisji dwutlenku węgla z obszaru gminy w danym roku </w:t>
            </w:r>
            <w:r w:rsidRPr="00807A2F">
              <w:br/>
              <w:t>(</w:t>
            </w:r>
            <w:r w:rsidRPr="00807A2F">
              <w:rPr>
                <w:webHidden/>
              </w:rPr>
              <w:t>Mg CO</w:t>
            </w:r>
            <w:r w:rsidRPr="00807A2F">
              <w:rPr>
                <w:webHidden/>
                <w:vertAlign w:val="subscript"/>
              </w:rPr>
              <w:t>2</w:t>
            </w:r>
            <w:r w:rsidRPr="00807A2F">
              <w:rPr>
                <w:webHidden/>
              </w:rPr>
              <w:t>e</w:t>
            </w:r>
            <w:r w:rsidRPr="00807A2F">
              <w:t>/rok)</w:t>
            </w:r>
          </w:p>
        </w:tc>
        <w:tc>
          <w:tcPr>
            <w:tcW w:w="936" w:type="pct"/>
            <w:vAlign w:val="center"/>
          </w:tcPr>
          <w:p w14:paraId="6E0295D6" w14:textId="77777777" w:rsidR="001C3DF9" w:rsidRPr="00807A2F" w:rsidRDefault="001C3DF9" w:rsidP="000B5124">
            <w:pPr>
              <w:pStyle w:val="Tabstyl"/>
            </w:pPr>
            <w:r w:rsidRPr="00807A2F">
              <w:sym w:font="Symbol" w:char="F0AF"/>
            </w:r>
            <w:r w:rsidRPr="00807A2F">
              <w:t xml:space="preserve"> malejący</w:t>
            </w:r>
          </w:p>
        </w:tc>
      </w:tr>
      <w:tr w:rsidR="001C3DF9" w:rsidRPr="00807A2F" w14:paraId="14DC8EA4" w14:textId="77777777" w:rsidTr="00807A2F">
        <w:trPr>
          <w:trHeight w:val="711"/>
        </w:trPr>
        <w:tc>
          <w:tcPr>
            <w:tcW w:w="1797" w:type="pct"/>
            <w:vMerge/>
            <w:vAlign w:val="center"/>
          </w:tcPr>
          <w:p w14:paraId="1B697EE8" w14:textId="77777777" w:rsidR="001C3DF9" w:rsidRPr="00807A2F" w:rsidRDefault="001C3DF9" w:rsidP="000B5124">
            <w:pPr>
              <w:pStyle w:val="Tabstyl"/>
            </w:pPr>
          </w:p>
        </w:tc>
        <w:tc>
          <w:tcPr>
            <w:tcW w:w="2267" w:type="pct"/>
            <w:vAlign w:val="center"/>
          </w:tcPr>
          <w:p w14:paraId="3936470D" w14:textId="77777777" w:rsidR="001C3DF9" w:rsidRPr="00807A2F" w:rsidRDefault="001C3DF9" w:rsidP="000B5124">
            <w:pPr>
              <w:pStyle w:val="Tabstyl"/>
            </w:pPr>
            <w:r w:rsidRPr="00807A2F">
              <w:t>stopień redukcji emisji w stosunku do roku bazowego</w:t>
            </w:r>
            <w:r w:rsidRPr="00807A2F">
              <w:br/>
              <w:t>(%)</w:t>
            </w:r>
          </w:p>
        </w:tc>
        <w:tc>
          <w:tcPr>
            <w:tcW w:w="936" w:type="pct"/>
            <w:vAlign w:val="center"/>
          </w:tcPr>
          <w:p w14:paraId="72507D1C" w14:textId="77777777" w:rsidR="001C3DF9" w:rsidRPr="00807A2F" w:rsidRDefault="001C3DF9" w:rsidP="000B5124">
            <w:pPr>
              <w:pStyle w:val="Tabstyl"/>
            </w:pPr>
            <w:r w:rsidRPr="00807A2F">
              <w:sym w:font="Symbol" w:char="F0AD"/>
            </w:r>
            <w:r w:rsidRPr="00807A2F">
              <w:t xml:space="preserve"> rosnący</w:t>
            </w:r>
          </w:p>
        </w:tc>
      </w:tr>
      <w:tr w:rsidR="001C3DF9" w:rsidRPr="00807A2F" w14:paraId="2370138C" w14:textId="77777777" w:rsidTr="00807A2F">
        <w:trPr>
          <w:trHeight w:val="538"/>
        </w:trPr>
        <w:tc>
          <w:tcPr>
            <w:tcW w:w="1797" w:type="pct"/>
            <w:vMerge w:val="restart"/>
            <w:vAlign w:val="center"/>
          </w:tcPr>
          <w:p w14:paraId="6C58D99B" w14:textId="77777777" w:rsidR="001C3DF9" w:rsidRPr="00807A2F" w:rsidRDefault="001C3DF9" w:rsidP="000B5124">
            <w:pPr>
              <w:pStyle w:val="Tabstyl"/>
            </w:pPr>
            <w:r w:rsidRPr="00807A2F">
              <w:t>Cel szczegółowy 2: zmniejszenie zużycia energii na jednego mieszkańca do 2020 roku</w:t>
            </w:r>
          </w:p>
        </w:tc>
        <w:tc>
          <w:tcPr>
            <w:tcW w:w="2267" w:type="pct"/>
            <w:vAlign w:val="center"/>
          </w:tcPr>
          <w:p w14:paraId="27A0F9B5" w14:textId="77777777" w:rsidR="001C3DF9" w:rsidRPr="00807A2F" w:rsidRDefault="001C3DF9" w:rsidP="000B5124">
            <w:pPr>
              <w:pStyle w:val="Tabstyl"/>
            </w:pPr>
            <w:r w:rsidRPr="00807A2F">
              <w:t>wielkość zużycia energii na terenie gminy w danym roku (MWh/rok)</w:t>
            </w:r>
          </w:p>
        </w:tc>
        <w:tc>
          <w:tcPr>
            <w:tcW w:w="936" w:type="pct"/>
            <w:vAlign w:val="center"/>
          </w:tcPr>
          <w:p w14:paraId="65986BE5" w14:textId="77777777" w:rsidR="001C3DF9" w:rsidRPr="00807A2F" w:rsidRDefault="001C3DF9" w:rsidP="000B5124">
            <w:pPr>
              <w:pStyle w:val="Tabstyl"/>
            </w:pPr>
            <w:r w:rsidRPr="00807A2F">
              <w:sym w:font="Symbol" w:char="F0AF"/>
            </w:r>
            <w:r w:rsidRPr="00807A2F">
              <w:t xml:space="preserve"> malejący</w:t>
            </w:r>
          </w:p>
        </w:tc>
      </w:tr>
      <w:tr w:rsidR="001C3DF9" w:rsidRPr="00807A2F" w14:paraId="71A08F17" w14:textId="77777777" w:rsidTr="00807A2F">
        <w:trPr>
          <w:trHeight w:val="850"/>
        </w:trPr>
        <w:tc>
          <w:tcPr>
            <w:tcW w:w="1797" w:type="pct"/>
            <w:vMerge/>
            <w:vAlign w:val="center"/>
          </w:tcPr>
          <w:p w14:paraId="1DAAB628" w14:textId="77777777" w:rsidR="001C3DF9" w:rsidRPr="00807A2F" w:rsidRDefault="001C3DF9" w:rsidP="000B5124">
            <w:pPr>
              <w:pStyle w:val="Tabstyl"/>
            </w:pPr>
          </w:p>
        </w:tc>
        <w:tc>
          <w:tcPr>
            <w:tcW w:w="2267" w:type="pct"/>
            <w:vAlign w:val="center"/>
          </w:tcPr>
          <w:p w14:paraId="391ADD45" w14:textId="77777777" w:rsidR="001C3DF9" w:rsidRPr="00807A2F" w:rsidRDefault="001C3DF9" w:rsidP="000B5124">
            <w:pPr>
              <w:pStyle w:val="Tabstyl"/>
            </w:pPr>
            <w:r w:rsidRPr="00807A2F">
              <w:t>stopień redukcji zużycia energii stosunku do roku bazowego</w:t>
            </w:r>
            <w:r w:rsidRPr="00807A2F">
              <w:br/>
              <w:t>(%)</w:t>
            </w:r>
          </w:p>
        </w:tc>
        <w:tc>
          <w:tcPr>
            <w:tcW w:w="936" w:type="pct"/>
            <w:vAlign w:val="center"/>
          </w:tcPr>
          <w:p w14:paraId="56A77782" w14:textId="77777777" w:rsidR="001C3DF9" w:rsidRPr="00807A2F" w:rsidRDefault="001C3DF9" w:rsidP="000B5124">
            <w:pPr>
              <w:pStyle w:val="Tabstyl"/>
            </w:pPr>
            <w:r w:rsidRPr="00807A2F">
              <w:sym w:font="Symbol" w:char="F0AD"/>
            </w:r>
            <w:r w:rsidRPr="00807A2F">
              <w:t xml:space="preserve"> rosnący</w:t>
            </w:r>
          </w:p>
        </w:tc>
      </w:tr>
      <w:tr w:rsidR="001C3DF9" w:rsidRPr="00807A2F" w14:paraId="391C3DAC" w14:textId="77777777" w:rsidTr="00807A2F">
        <w:trPr>
          <w:trHeight w:val="841"/>
        </w:trPr>
        <w:tc>
          <w:tcPr>
            <w:tcW w:w="1797" w:type="pct"/>
            <w:vMerge w:val="restart"/>
            <w:vAlign w:val="center"/>
          </w:tcPr>
          <w:p w14:paraId="379E4F88" w14:textId="77777777" w:rsidR="001C3DF9" w:rsidRPr="00807A2F" w:rsidRDefault="001C3DF9" w:rsidP="000B5124">
            <w:pPr>
              <w:pStyle w:val="Tabstyl"/>
            </w:pPr>
            <w:r w:rsidRPr="00807A2F">
              <w:t>Cel szczegółowy 3: zwiększenie wykorzystania energii ze źródeł odnawialnych do 2020 roku</w:t>
            </w:r>
          </w:p>
        </w:tc>
        <w:tc>
          <w:tcPr>
            <w:tcW w:w="2267" w:type="pct"/>
            <w:vAlign w:val="center"/>
          </w:tcPr>
          <w:p w14:paraId="4F5DD6B8" w14:textId="77777777" w:rsidR="001C3DF9" w:rsidRPr="00807A2F" w:rsidRDefault="001C3DF9" w:rsidP="000B5124">
            <w:pPr>
              <w:pStyle w:val="Tabstyl"/>
            </w:pPr>
            <w:r w:rsidRPr="00807A2F">
              <w:t>zużycie energii ze źródeł odnawialnych na terenie gminy w danym roku (MWh/rok)</w:t>
            </w:r>
          </w:p>
        </w:tc>
        <w:tc>
          <w:tcPr>
            <w:tcW w:w="936" w:type="pct"/>
            <w:vAlign w:val="center"/>
          </w:tcPr>
          <w:p w14:paraId="5E03212A" w14:textId="77777777" w:rsidR="001C3DF9" w:rsidRPr="00807A2F" w:rsidRDefault="001C3DF9" w:rsidP="000B5124">
            <w:pPr>
              <w:pStyle w:val="Tabstyl"/>
            </w:pPr>
            <w:r w:rsidRPr="00807A2F">
              <w:sym w:font="Symbol" w:char="F0AD"/>
            </w:r>
            <w:r w:rsidRPr="00807A2F">
              <w:t xml:space="preserve"> rosnący</w:t>
            </w:r>
          </w:p>
        </w:tc>
      </w:tr>
      <w:tr w:rsidR="001C3DF9" w:rsidRPr="00807A2F" w14:paraId="40D9CBE6" w14:textId="77777777" w:rsidTr="00807A2F">
        <w:trPr>
          <w:trHeight w:val="1134"/>
        </w:trPr>
        <w:tc>
          <w:tcPr>
            <w:tcW w:w="1797" w:type="pct"/>
            <w:vMerge/>
            <w:vAlign w:val="center"/>
          </w:tcPr>
          <w:p w14:paraId="0B76BB2A" w14:textId="77777777" w:rsidR="001C3DF9" w:rsidRPr="00807A2F" w:rsidRDefault="001C3DF9" w:rsidP="000B5124">
            <w:pPr>
              <w:pStyle w:val="Tabstyl"/>
            </w:pPr>
          </w:p>
        </w:tc>
        <w:tc>
          <w:tcPr>
            <w:tcW w:w="2267" w:type="pct"/>
            <w:vAlign w:val="center"/>
          </w:tcPr>
          <w:p w14:paraId="64F6FF44" w14:textId="77777777" w:rsidR="001C3DF9" w:rsidRPr="00807A2F" w:rsidRDefault="001C3DF9" w:rsidP="000B5124">
            <w:pPr>
              <w:pStyle w:val="Tabstyl"/>
            </w:pPr>
            <w:r w:rsidRPr="00807A2F">
              <w:t>udział zużycia energii ze źródeł odnawialnych w całkowitym zużyciu energii na terenie gminy w danym roku</w:t>
            </w:r>
            <w:r w:rsidRPr="00807A2F">
              <w:br/>
              <w:t>(%)</w:t>
            </w:r>
          </w:p>
        </w:tc>
        <w:tc>
          <w:tcPr>
            <w:tcW w:w="936" w:type="pct"/>
            <w:vAlign w:val="center"/>
          </w:tcPr>
          <w:p w14:paraId="72ABB8B4" w14:textId="77777777" w:rsidR="001C3DF9" w:rsidRPr="00807A2F" w:rsidRDefault="001C3DF9" w:rsidP="000B5124">
            <w:pPr>
              <w:pStyle w:val="Tabstyl"/>
            </w:pPr>
            <w:r w:rsidRPr="00807A2F">
              <w:sym w:font="Symbol" w:char="F0AD"/>
            </w:r>
            <w:r w:rsidRPr="00807A2F">
              <w:t xml:space="preserve"> rosnący</w:t>
            </w:r>
          </w:p>
        </w:tc>
      </w:tr>
    </w:tbl>
    <w:p w14:paraId="7E700FCA" w14:textId="77777777" w:rsidR="001C3DF9" w:rsidRPr="001C3DF9" w:rsidRDefault="001C3DF9" w:rsidP="00512A6F">
      <w:pPr>
        <w:pStyle w:val="Tabrd"/>
        <w:rPr>
          <w:lang w:eastAsia="en-US"/>
        </w:rPr>
      </w:pPr>
      <w:proofErr w:type="spellStart"/>
      <w:r w:rsidRPr="001C3DF9">
        <w:rPr>
          <w:lang w:eastAsia="en-US"/>
        </w:rPr>
        <w:t>Źródło</w:t>
      </w:r>
      <w:proofErr w:type="spellEnd"/>
      <w:r w:rsidRPr="001C3DF9">
        <w:rPr>
          <w:lang w:eastAsia="en-US"/>
        </w:rPr>
        <w:t xml:space="preserve">: </w:t>
      </w:r>
      <w:proofErr w:type="spellStart"/>
      <w:r w:rsidRPr="001C3DF9">
        <w:rPr>
          <w:lang w:eastAsia="en-US"/>
        </w:rPr>
        <w:t>Opracowanie</w:t>
      </w:r>
      <w:proofErr w:type="spellEnd"/>
      <w:r w:rsidRPr="001C3DF9">
        <w:rPr>
          <w:lang w:eastAsia="en-US"/>
        </w:rPr>
        <w:t xml:space="preserve"> </w:t>
      </w:r>
      <w:proofErr w:type="spellStart"/>
      <w:r w:rsidRPr="001C3DF9">
        <w:rPr>
          <w:lang w:eastAsia="en-US"/>
        </w:rPr>
        <w:t>własne</w:t>
      </w:r>
      <w:proofErr w:type="spellEnd"/>
    </w:p>
    <w:p w14:paraId="2C1AC566" w14:textId="77777777" w:rsidR="001C3DF9" w:rsidRPr="001C3DF9" w:rsidRDefault="001C3DF9" w:rsidP="000D43C4">
      <w:pPr>
        <w:pStyle w:val="Nagwek3"/>
      </w:pPr>
      <w:bookmarkStart w:id="746" w:name="_Toc429564427"/>
      <w:bookmarkStart w:id="747" w:name="_Toc434914008"/>
      <w:bookmarkStart w:id="748" w:name="_Toc445994305"/>
      <w:r w:rsidRPr="001C3DF9">
        <w:t>Szczegółowe wskaźniki monitorowania realizacji zadań</w:t>
      </w:r>
      <w:bookmarkEnd w:id="746"/>
      <w:bookmarkEnd w:id="747"/>
      <w:bookmarkEnd w:id="748"/>
    </w:p>
    <w:p w14:paraId="1A13AE34" w14:textId="77777777" w:rsidR="001C3DF9" w:rsidRPr="001C3DF9" w:rsidRDefault="001C3DF9" w:rsidP="001C3DF9">
      <w:pPr>
        <w:widowControl w:val="0"/>
        <w:spacing w:before="120"/>
        <w:jc w:val="both"/>
        <w:rPr>
          <w:rFonts w:cs="Arial"/>
          <w:snapToGrid w:val="0"/>
          <w:szCs w:val="28"/>
        </w:rPr>
      </w:pPr>
      <w:r w:rsidRPr="001C3DF9">
        <w:rPr>
          <w:rFonts w:cs="Arial"/>
          <w:snapToGrid w:val="0"/>
          <w:szCs w:val="28"/>
        </w:rPr>
        <w:t>Mierniki realizacji dla poszczególnych działań zostały określone indywidualnie dla każdego działania w Harmonogramie rzeczowo-finansowym – Załącznik 1 do opracowania.</w:t>
      </w:r>
    </w:p>
    <w:p w14:paraId="000EB3B2" w14:textId="77777777" w:rsidR="001C3DF9" w:rsidRDefault="001C3DF9" w:rsidP="001C3DF9">
      <w:pPr>
        <w:widowControl w:val="0"/>
        <w:spacing w:before="120"/>
        <w:jc w:val="both"/>
        <w:rPr>
          <w:rFonts w:cs="Arial"/>
          <w:snapToGrid w:val="0"/>
          <w:szCs w:val="28"/>
        </w:rPr>
      </w:pPr>
      <w:r w:rsidRPr="001C3DF9">
        <w:rPr>
          <w:rFonts w:cs="Arial"/>
          <w:snapToGrid w:val="0"/>
          <w:szCs w:val="28"/>
          <w:highlight w:val="yellow"/>
        </w:rPr>
        <w:fldChar w:fldCharType="begin"/>
      </w:r>
      <w:r w:rsidRPr="001C3DF9">
        <w:rPr>
          <w:rFonts w:cs="Arial"/>
          <w:snapToGrid w:val="0"/>
          <w:szCs w:val="28"/>
        </w:rPr>
        <w:instrText xml:space="preserve"> REF _Ref429517241 \h </w:instrText>
      </w:r>
      <w:r w:rsidR="003645C0">
        <w:rPr>
          <w:rFonts w:cs="Arial"/>
          <w:snapToGrid w:val="0"/>
          <w:szCs w:val="28"/>
          <w:highlight w:val="yellow"/>
        </w:rPr>
        <w:instrText xml:space="preserve"> \* MERGEFORMAT </w:instrText>
      </w:r>
      <w:r w:rsidRPr="001C3DF9">
        <w:rPr>
          <w:rFonts w:cs="Arial"/>
          <w:snapToGrid w:val="0"/>
          <w:szCs w:val="28"/>
          <w:highlight w:val="yellow"/>
        </w:rPr>
      </w:r>
      <w:r w:rsidRPr="001C3DF9">
        <w:rPr>
          <w:rFonts w:cs="Arial"/>
          <w:snapToGrid w:val="0"/>
          <w:szCs w:val="28"/>
          <w:highlight w:val="yellow"/>
        </w:rPr>
        <w:fldChar w:fldCharType="separate"/>
      </w:r>
      <w:r w:rsidR="004D5EC8" w:rsidRPr="004D5EC8">
        <w:rPr>
          <w:bCs/>
          <w:lang w:eastAsia="en-US"/>
        </w:rPr>
        <w:t>Tabela</w:t>
      </w:r>
      <w:r w:rsidR="004D5EC8" w:rsidRPr="004D5EC8">
        <w:rPr>
          <w:b/>
          <w:bCs/>
          <w:lang w:eastAsia="en-US"/>
        </w:rPr>
        <w:t xml:space="preserve"> </w:t>
      </w:r>
      <w:r w:rsidR="004D5EC8">
        <w:rPr>
          <w:noProof/>
          <w:lang w:eastAsia="en-US"/>
        </w:rPr>
        <w:t>IX</w:t>
      </w:r>
      <w:r w:rsidR="004D5EC8">
        <w:rPr>
          <w:lang w:eastAsia="en-US"/>
        </w:rPr>
        <w:t>.</w:t>
      </w:r>
      <w:r w:rsidR="004D5EC8">
        <w:rPr>
          <w:noProof/>
          <w:lang w:eastAsia="en-US"/>
        </w:rPr>
        <w:t>31</w:t>
      </w:r>
      <w:r w:rsidRPr="001C3DF9">
        <w:rPr>
          <w:rFonts w:cs="Arial"/>
          <w:snapToGrid w:val="0"/>
          <w:szCs w:val="28"/>
          <w:highlight w:val="yellow"/>
        </w:rPr>
        <w:fldChar w:fldCharType="end"/>
      </w:r>
      <w:r w:rsidRPr="001C3DF9">
        <w:rPr>
          <w:rFonts w:cs="Arial"/>
          <w:snapToGrid w:val="0"/>
          <w:szCs w:val="28"/>
        </w:rPr>
        <w:t xml:space="preserve"> przedstawia zbiorcze zestawienie wskaźników monitorowania realizacji zadań ujętych w PGN, w podziale na obszary działań. Wskaźniki i wielkości charakterystyczne, przypisane do każdego zadania, służą do monitorowania stopnia ich realizacji oraz osiągnięcia pożądanych efektów ekologicznych.</w:t>
      </w:r>
    </w:p>
    <w:p w14:paraId="4F106CFC" w14:textId="77777777" w:rsidR="001C3DF9" w:rsidRPr="001C3DF9" w:rsidRDefault="001C3DF9" w:rsidP="00346C26">
      <w:pPr>
        <w:pStyle w:val="Tableg"/>
        <w:rPr>
          <w:lang w:eastAsia="en-US"/>
        </w:rPr>
      </w:pPr>
      <w:bookmarkStart w:id="749" w:name="_Ref429517241"/>
      <w:bookmarkStart w:id="750" w:name="_Toc429564626"/>
      <w:bookmarkStart w:id="751" w:name="_Toc445994350"/>
      <w:r w:rsidRPr="001C3DF9">
        <w:rPr>
          <w:lang w:eastAsia="en-US"/>
        </w:rPr>
        <w:lastRenderedPageBreak/>
        <w:t xml:space="preserve">Tabela </w:t>
      </w:r>
      <w:r w:rsidR="00514928">
        <w:rPr>
          <w:lang w:eastAsia="en-US"/>
        </w:rPr>
        <w:fldChar w:fldCharType="begin"/>
      </w:r>
      <w:r w:rsidR="00514928">
        <w:rPr>
          <w:lang w:eastAsia="en-US"/>
        </w:rPr>
        <w:instrText xml:space="preserve"> STYLEREF 1 \s </w:instrText>
      </w:r>
      <w:r w:rsidR="00514928">
        <w:rPr>
          <w:lang w:eastAsia="en-US"/>
        </w:rPr>
        <w:fldChar w:fldCharType="separate"/>
      </w:r>
      <w:r w:rsidR="004D5EC8">
        <w:rPr>
          <w:noProof/>
          <w:lang w:eastAsia="en-US"/>
        </w:rPr>
        <w:t>IX</w:t>
      </w:r>
      <w:r w:rsidR="00514928">
        <w:rPr>
          <w:lang w:eastAsia="en-US"/>
        </w:rPr>
        <w:fldChar w:fldCharType="end"/>
      </w:r>
      <w:r w:rsidR="00514928">
        <w:rPr>
          <w:lang w:eastAsia="en-US"/>
        </w:rPr>
        <w:t>.</w:t>
      </w:r>
      <w:r w:rsidR="00514928">
        <w:rPr>
          <w:lang w:eastAsia="en-US"/>
        </w:rPr>
        <w:fldChar w:fldCharType="begin"/>
      </w:r>
      <w:r w:rsidR="00514928">
        <w:rPr>
          <w:lang w:eastAsia="en-US"/>
        </w:rPr>
        <w:instrText xml:space="preserve"> SEQ Tabela \* ARABIC \s 1 </w:instrText>
      </w:r>
      <w:r w:rsidR="00514928">
        <w:rPr>
          <w:lang w:eastAsia="en-US"/>
        </w:rPr>
        <w:fldChar w:fldCharType="separate"/>
      </w:r>
      <w:r w:rsidR="004D5EC8">
        <w:rPr>
          <w:noProof/>
          <w:lang w:eastAsia="en-US"/>
        </w:rPr>
        <w:t>31</w:t>
      </w:r>
      <w:r w:rsidR="00514928">
        <w:rPr>
          <w:lang w:eastAsia="en-US"/>
        </w:rPr>
        <w:fldChar w:fldCharType="end"/>
      </w:r>
      <w:bookmarkEnd w:id="749"/>
      <w:r w:rsidR="00346C26">
        <w:rPr>
          <w:noProof/>
          <w:lang w:eastAsia="en-US"/>
        </w:rPr>
        <w:t>.</w:t>
      </w:r>
      <w:r w:rsidRPr="001C3DF9">
        <w:rPr>
          <w:lang w:eastAsia="en-US"/>
        </w:rPr>
        <w:t xml:space="preserve"> Zbiorcze zestawienie wskaźników monitorowania realizacji zadań ujętych w PGN</w:t>
      </w:r>
      <w:bookmarkEnd w:id="750"/>
      <w:bookmarkEnd w:id="751"/>
    </w:p>
    <w:tbl>
      <w:tblPr>
        <w:tblStyle w:val="Tabela-Siatka"/>
        <w:tblpPr w:leftFromText="141" w:rightFromText="141" w:vertAnchor="text" w:tblpXSpec="center" w:tblpY="1"/>
        <w:tblOverlap w:val="never"/>
        <w:tblW w:w="5000" w:type="pct"/>
        <w:tblLook w:val="04A0" w:firstRow="1" w:lastRow="0" w:firstColumn="1" w:lastColumn="0" w:noHBand="0" w:noVBand="1"/>
      </w:tblPr>
      <w:tblGrid>
        <w:gridCol w:w="1362"/>
        <w:gridCol w:w="6486"/>
        <w:gridCol w:w="1214"/>
      </w:tblGrid>
      <w:tr w:rsidR="001C3DF9" w:rsidRPr="001C3DF9" w14:paraId="07C8E5F9" w14:textId="77777777" w:rsidTr="00346C26">
        <w:trPr>
          <w:trHeight w:val="474"/>
        </w:trPr>
        <w:tc>
          <w:tcPr>
            <w:tcW w:w="733" w:type="pct"/>
            <w:tcBorders>
              <w:bottom w:val="single" w:sz="12" w:space="0" w:color="auto"/>
            </w:tcBorders>
            <w:shd w:val="clear" w:color="auto" w:fill="92D050"/>
            <w:vAlign w:val="center"/>
          </w:tcPr>
          <w:p w14:paraId="4431D7AA" w14:textId="77777777" w:rsidR="001C3DF9" w:rsidRPr="001C3DF9" w:rsidRDefault="001C3DF9" w:rsidP="001C3DF9">
            <w:pPr>
              <w:widowControl w:val="0"/>
              <w:spacing w:after="0"/>
              <w:rPr>
                <w:rFonts w:eastAsiaTheme="minorHAnsi" w:cs="Arial"/>
                <w:b/>
              </w:rPr>
            </w:pPr>
            <w:r w:rsidRPr="001C3DF9">
              <w:rPr>
                <w:rFonts w:eastAsiaTheme="minorHAnsi" w:cs="Arial"/>
                <w:b/>
              </w:rPr>
              <w:t>Obszar</w:t>
            </w:r>
          </w:p>
        </w:tc>
        <w:tc>
          <w:tcPr>
            <w:tcW w:w="3588" w:type="pct"/>
            <w:tcBorders>
              <w:bottom w:val="single" w:sz="12" w:space="0" w:color="auto"/>
            </w:tcBorders>
            <w:shd w:val="clear" w:color="auto" w:fill="92D050"/>
            <w:vAlign w:val="center"/>
          </w:tcPr>
          <w:p w14:paraId="472B6D3F" w14:textId="77777777" w:rsidR="001C3DF9" w:rsidRPr="001C3DF9" w:rsidRDefault="001C3DF9" w:rsidP="001C3DF9">
            <w:pPr>
              <w:widowControl w:val="0"/>
              <w:spacing w:after="0"/>
              <w:rPr>
                <w:rFonts w:eastAsiaTheme="minorHAnsi" w:cs="Arial"/>
                <w:b/>
              </w:rPr>
            </w:pPr>
            <w:r w:rsidRPr="001C3DF9">
              <w:rPr>
                <w:rFonts w:eastAsiaTheme="minorHAnsi" w:cs="Arial"/>
                <w:b/>
              </w:rPr>
              <w:t>Wskaźnik</w:t>
            </w:r>
          </w:p>
        </w:tc>
        <w:tc>
          <w:tcPr>
            <w:tcW w:w="679" w:type="pct"/>
            <w:tcBorders>
              <w:bottom w:val="single" w:sz="12" w:space="0" w:color="auto"/>
            </w:tcBorders>
            <w:shd w:val="clear" w:color="auto" w:fill="92D050"/>
            <w:vAlign w:val="center"/>
          </w:tcPr>
          <w:p w14:paraId="680AF794" w14:textId="77777777" w:rsidR="001C3DF9" w:rsidRPr="001C3DF9" w:rsidRDefault="001C3DF9" w:rsidP="001C3DF9">
            <w:pPr>
              <w:widowControl w:val="0"/>
              <w:spacing w:after="0"/>
              <w:rPr>
                <w:rFonts w:eastAsiaTheme="minorHAnsi" w:cs="Arial"/>
                <w:b/>
              </w:rPr>
            </w:pPr>
            <w:r w:rsidRPr="001C3DF9">
              <w:rPr>
                <w:rFonts w:eastAsiaTheme="minorHAnsi" w:cs="Arial"/>
                <w:b/>
              </w:rPr>
              <w:t>Jednostka</w:t>
            </w:r>
          </w:p>
        </w:tc>
      </w:tr>
      <w:tr w:rsidR="001C3DF9" w:rsidRPr="001C3DF9" w14:paraId="22F4A269" w14:textId="77777777" w:rsidTr="00346C26">
        <w:trPr>
          <w:cantSplit/>
          <w:trHeight w:val="850"/>
        </w:trPr>
        <w:tc>
          <w:tcPr>
            <w:tcW w:w="733" w:type="pct"/>
            <w:vMerge w:val="restart"/>
            <w:tcBorders>
              <w:top w:val="single" w:sz="12" w:space="0" w:color="auto"/>
            </w:tcBorders>
            <w:shd w:val="clear" w:color="auto" w:fill="E5DFEC"/>
            <w:textDirection w:val="btLr"/>
            <w:vAlign w:val="center"/>
          </w:tcPr>
          <w:p w14:paraId="412B48F0" w14:textId="77777777" w:rsidR="001C3DF9" w:rsidRPr="001C3DF9" w:rsidRDefault="001C3DF9" w:rsidP="001C3DF9">
            <w:pPr>
              <w:keepNext/>
              <w:spacing w:after="0"/>
              <w:ind w:right="113"/>
              <w:jc w:val="center"/>
              <w:rPr>
                <w:rFonts w:cs="Arial"/>
              </w:rPr>
            </w:pPr>
            <w:r w:rsidRPr="001C3DF9">
              <w:rPr>
                <w:rFonts w:cs="Arial"/>
              </w:rPr>
              <w:t>ENERGETYKA</w:t>
            </w:r>
          </w:p>
        </w:tc>
        <w:tc>
          <w:tcPr>
            <w:tcW w:w="3588" w:type="pct"/>
            <w:tcBorders>
              <w:top w:val="single" w:sz="12" w:space="0" w:color="auto"/>
            </w:tcBorders>
            <w:vAlign w:val="center"/>
          </w:tcPr>
          <w:p w14:paraId="349A03F8" w14:textId="77777777" w:rsidR="001C3DF9" w:rsidRPr="001C3DF9" w:rsidRDefault="003645C0" w:rsidP="001C3DF9">
            <w:pPr>
              <w:keepNext/>
              <w:spacing w:after="0"/>
              <w:ind w:right="113"/>
              <w:jc w:val="center"/>
              <w:rPr>
                <w:rFonts w:cs="Arial"/>
              </w:rPr>
            </w:pPr>
            <w:r w:rsidRPr="003645C0">
              <w:rPr>
                <w:rFonts w:cs="Arial"/>
              </w:rPr>
              <w:t>Moc zain</w:t>
            </w:r>
            <w:r>
              <w:rPr>
                <w:rFonts w:cs="Arial"/>
              </w:rPr>
              <w:t>stalowanego oświetlenia LED</w:t>
            </w:r>
          </w:p>
        </w:tc>
        <w:tc>
          <w:tcPr>
            <w:tcW w:w="679" w:type="pct"/>
            <w:tcBorders>
              <w:top w:val="single" w:sz="12" w:space="0" w:color="auto"/>
            </w:tcBorders>
            <w:vAlign w:val="center"/>
          </w:tcPr>
          <w:p w14:paraId="13970056" w14:textId="77777777" w:rsidR="001C3DF9" w:rsidRPr="001C3DF9" w:rsidRDefault="001C3DF9" w:rsidP="001C3DF9">
            <w:pPr>
              <w:keepNext/>
              <w:spacing w:after="0"/>
              <w:ind w:right="113"/>
              <w:jc w:val="center"/>
              <w:rPr>
                <w:rFonts w:cs="Arial"/>
              </w:rPr>
            </w:pPr>
            <w:r w:rsidRPr="001C3DF9">
              <w:rPr>
                <w:rFonts w:cs="Arial"/>
              </w:rPr>
              <w:t>kW</w:t>
            </w:r>
          </w:p>
        </w:tc>
      </w:tr>
      <w:tr w:rsidR="003645C0" w:rsidRPr="001C3DF9" w14:paraId="0FAAA07C" w14:textId="77777777" w:rsidTr="00346C26">
        <w:trPr>
          <w:cantSplit/>
          <w:trHeight w:val="850"/>
        </w:trPr>
        <w:tc>
          <w:tcPr>
            <w:tcW w:w="733" w:type="pct"/>
            <w:vMerge/>
            <w:shd w:val="clear" w:color="auto" w:fill="E5DFEC"/>
            <w:vAlign w:val="center"/>
          </w:tcPr>
          <w:p w14:paraId="1E074E58" w14:textId="77777777" w:rsidR="003645C0" w:rsidRPr="001C3DF9" w:rsidRDefault="003645C0" w:rsidP="001C3DF9">
            <w:pPr>
              <w:keepNext/>
              <w:spacing w:after="0"/>
              <w:ind w:right="113"/>
              <w:jc w:val="center"/>
              <w:rPr>
                <w:rFonts w:cs="Arial"/>
              </w:rPr>
            </w:pPr>
          </w:p>
        </w:tc>
        <w:tc>
          <w:tcPr>
            <w:tcW w:w="3588" w:type="pct"/>
            <w:vAlign w:val="center"/>
          </w:tcPr>
          <w:p w14:paraId="1955424A" w14:textId="77777777" w:rsidR="003645C0" w:rsidRPr="001C3DF9" w:rsidRDefault="003645C0" w:rsidP="003645C0">
            <w:pPr>
              <w:keepNext/>
              <w:spacing w:after="0"/>
              <w:ind w:right="113"/>
              <w:jc w:val="center"/>
              <w:rPr>
                <w:rFonts w:cs="Arial"/>
              </w:rPr>
            </w:pPr>
            <w:r>
              <w:t xml:space="preserve"> </w:t>
            </w:r>
            <w:r w:rsidRPr="003645C0">
              <w:rPr>
                <w:rFonts w:cs="Arial"/>
              </w:rPr>
              <w:t>Moc wymienionych pkt św</w:t>
            </w:r>
            <w:r>
              <w:rPr>
                <w:rFonts w:cs="Arial"/>
              </w:rPr>
              <w:t>ietlnych z lampami sodowymi</w:t>
            </w:r>
          </w:p>
        </w:tc>
        <w:tc>
          <w:tcPr>
            <w:tcW w:w="679" w:type="pct"/>
            <w:vAlign w:val="center"/>
          </w:tcPr>
          <w:p w14:paraId="76DCCCD3" w14:textId="77777777" w:rsidR="003645C0" w:rsidRPr="001C3DF9" w:rsidRDefault="003645C0" w:rsidP="003645C0">
            <w:pPr>
              <w:keepNext/>
              <w:spacing w:after="0"/>
              <w:ind w:right="113"/>
              <w:jc w:val="center"/>
              <w:rPr>
                <w:rFonts w:cs="Arial"/>
              </w:rPr>
            </w:pPr>
            <w:r>
              <w:rPr>
                <w:rFonts w:cs="Arial"/>
              </w:rPr>
              <w:t>kW</w:t>
            </w:r>
          </w:p>
        </w:tc>
      </w:tr>
      <w:tr w:rsidR="001C3DF9" w:rsidRPr="001C3DF9" w14:paraId="52E926CE" w14:textId="77777777" w:rsidTr="00346C26">
        <w:trPr>
          <w:cantSplit/>
          <w:trHeight w:val="474"/>
        </w:trPr>
        <w:tc>
          <w:tcPr>
            <w:tcW w:w="733" w:type="pct"/>
            <w:vMerge w:val="restart"/>
            <w:tcBorders>
              <w:top w:val="single" w:sz="12" w:space="0" w:color="auto"/>
            </w:tcBorders>
            <w:shd w:val="clear" w:color="auto" w:fill="FBE4D5"/>
            <w:textDirection w:val="btLr"/>
            <w:vAlign w:val="center"/>
          </w:tcPr>
          <w:p w14:paraId="1FDB62D5" w14:textId="77777777" w:rsidR="001C3DF9" w:rsidRPr="001C3DF9" w:rsidRDefault="001C3DF9" w:rsidP="001C3DF9">
            <w:pPr>
              <w:keepNext/>
              <w:spacing w:after="0"/>
              <w:ind w:right="113"/>
              <w:jc w:val="center"/>
              <w:rPr>
                <w:rFonts w:cs="Arial"/>
              </w:rPr>
            </w:pPr>
            <w:r w:rsidRPr="001C3DF9">
              <w:rPr>
                <w:rFonts w:cs="Arial"/>
              </w:rPr>
              <w:t>BUDOWNICTWO</w:t>
            </w:r>
            <w:r w:rsidR="009377B7">
              <w:rPr>
                <w:rFonts w:cs="Arial"/>
              </w:rPr>
              <w:t xml:space="preserve"> I GOSPODARSTWA DOMOWE</w:t>
            </w:r>
          </w:p>
        </w:tc>
        <w:tc>
          <w:tcPr>
            <w:tcW w:w="3588" w:type="pct"/>
            <w:tcBorders>
              <w:top w:val="single" w:sz="12" w:space="0" w:color="auto"/>
            </w:tcBorders>
            <w:vAlign w:val="center"/>
          </w:tcPr>
          <w:p w14:paraId="3E6B382E" w14:textId="77777777" w:rsidR="001C3DF9" w:rsidRPr="001C3DF9" w:rsidRDefault="003645C0" w:rsidP="001C3DF9">
            <w:pPr>
              <w:keepNext/>
              <w:spacing w:after="0"/>
              <w:ind w:right="113"/>
              <w:jc w:val="center"/>
              <w:rPr>
                <w:rFonts w:cs="Arial"/>
              </w:rPr>
            </w:pPr>
            <w:r w:rsidRPr="003645C0">
              <w:rPr>
                <w:rFonts w:cs="Arial"/>
              </w:rPr>
              <w:t>Ilość zamontowa</w:t>
            </w:r>
            <w:r>
              <w:rPr>
                <w:rFonts w:cs="Arial"/>
              </w:rPr>
              <w:t xml:space="preserve">nych urządzeń pomiarowych </w:t>
            </w:r>
          </w:p>
        </w:tc>
        <w:tc>
          <w:tcPr>
            <w:tcW w:w="679" w:type="pct"/>
            <w:tcBorders>
              <w:top w:val="single" w:sz="12" w:space="0" w:color="auto"/>
            </w:tcBorders>
            <w:vAlign w:val="center"/>
          </w:tcPr>
          <w:p w14:paraId="32571C65" w14:textId="77777777" w:rsidR="001C3DF9" w:rsidRPr="001C3DF9" w:rsidRDefault="003645C0" w:rsidP="001C3DF9">
            <w:pPr>
              <w:keepNext/>
              <w:spacing w:after="0"/>
              <w:ind w:right="113"/>
              <w:jc w:val="center"/>
              <w:rPr>
                <w:rFonts w:cs="Arial"/>
              </w:rPr>
            </w:pPr>
            <w:proofErr w:type="spellStart"/>
            <w:r>
              <w:rPr>
                <w:rFonts w:cs="Arial"/>
              </w:rPr>
              <w:t>szt</w:t>
            </w:r>
            <w:proofErr w:type="spellEnd"/>
          </w:p>
        </w:tc>
      </w:tr>
      <w:tr w:rsidR="001C3DF9" w:rsidRPr="001C3DF9" w14:paraId="1C89C43F" w14:textId="77777777" w:rsidTr="00346C26">
        <w:trPr>
          <w:cantSplit/>
          <w:trHeight w:val="474"/>
        </w:trPr>
        <w:tc>
          <w:tcPr>
            <w:tcW w:w="733" w:type="pct"/>
            <w:vMerge/>
            <w:shd w:val="clear" w:color="auto" w:fill="FBE4D5"/>
            <w:vAlign w:val="center"/>
          </w:tcPr>
          <w:p w14:paraId="55829E0D" w14:textId="77777777" w:rsidR="001C3DF9" w:rsidRPr="001C3DF9" w:rsidRDefault="001C3DF9" w:rsidP="001C3DF9">
            <w:pPr>
              <w:keepNext/>
              <w:spacing w:after="0"/>
              <w:ind w:right="113"/>
              <w:jc w:val="center"/>
              <w:rPr>
                <w:rFonts w:cs="Arial"/>
              </w:rPr>
            </w:pPr>
          </w:p>
        </w:tc>
        <w:tc>
          <w:tcPr>
            <w:tcW w:w="3588" w:type="pct"/>
            <w:vAlign w:val="center"/>
          </w:tcPr>
          <w:p w14:paraId="0EF6442C" w14:textId="77777777" w:rsidR="001C3DF9" w:rsidRPr="001C3DF9" w:rsidRDefault="003645C0" w:rsidP="001C3DF9">
            <w:pPr>
              <w:keepNext/>
              <w:spacing w:after="0"/>
              <w:ind w:right="113"/>
              <w:jc w:val="center"/>
              <w:rPr>
                <w:rFonts w:cs="Arial"/>
              </w:rPr>
            </w:pPr>
            <w:r>
              <w:t xml:space="preserve"> </w:t>
            </w:r>
            <w:r w:rsidRPr="003645C0">
              <w:rPr>
                <w:rFonts w:cs="Arial"/>
              </w:rPr>
              <w:t>Powierzchnia użytkowa budynków poddanych kom</w:t>
            </w:r>
            <w:r>
              <w:rPr>
                <w:rFonts w:cs="Arial"/>
              </w:rPr>
              <w:t xml:space="preserve">pleksowej termomodernizacji </w:t>
            </w:r>
          </w:p>
        </w:tc>
        <w:tc>
          <w:tcPr>
            <w:tcW w:w="679" w:type="pct"/>
            <w:vAlign w:val="center"/>
          </w:tcPr>
          <w:p w14:paraId="18A21198" w14:textId="77777777" w:rsidR="001C3DF9" w:rsidRPr="001C3DF9" w:rsidRDefault="003645C0" w:rsidP="001C3DF9">
            <w:pPr>
              <w:keepNext/>
              <w:spacing w:after="0"/>
              <w:ind w:right="113"/>
              <w:jc w:val="center"/>
              <w:rPr>
                <w:rFonts w:cs="Arial"/>
              </w:rPr>
            </w:pPr>
            <w:r>
              <w:rPr>
                <w:rFonts w:cs="Arial"/>
              </w:rPr>
              <w:t>m</w:t>
            </w:r>
            <w:r>
              <w:rPr>
                <w:rFonts w:cs="Arial"/>
                <w:vertAlign w:val="superscript"/>
              </w:rPr>
              <w:t>2</w:t>
            </w:r>
          </w:p>
        </w:tc>
      </w:tr>
      <w:tr w:rsidR="001C3DF9" w:rsidRPr="001C3DF9" w14:paraId="2BD51C59" w14:textId="77777777" w:rsidTr="00346C26">
        <w:trPr>
          <w:cantSplit/>
          <w:trHeight w:val="474"/>
        </w:trPr>
        <w:tc>
          <w:tcPr>
            <w:tcW w:w="733" w:type="pct"/>
            <w:vMerge/>
            <w:shd w:val="clear" w:color="auto" w:fill="FBE4D5"/>
            <w:vAlign w:val="center"/>
          </w:tcPr>
          <w:p w14:paraId="6C3A580F" w14:textId="77777777" w:rsidR="001C3DF9" w:rsidRPr="001C3DF9" w:rsidRDefault="001C3DF9" w:rsidP="001C3DF9">
            <w:pPr>
              <w:keepNext/>
              <w:spacing w:after="0"/>
              <w:ind w:right="113"/>
              <w:jc w:val="center"/>
              <w:rPr>
                <w:rFonts w:cs="Arial"/>
              </w:rPr>
            </w:pPr>
          </w:p>
        </w:tc>
        <w:tc>
          <w:tcPr>
            <w:tcW w:w="3588" w:type="pct"/>
            <w:vAlign w:val="center"/>
          </w:tcPr>
          <w:p w14:paraId="155139FA" w14:textId="77777777" w:rsidR="001C3DF9" w:rsidRPr="001C3DF9" w:rsidRDefault="003645C0" w:rsidP="001C3DF9">
            <w:pPr>
              <w:keepNext/>
              <w:spacing w:after="0"/>
              <w:ind w:right="113"/>
              <w:jc w:val="center"/>
              <w:rPr>
                <w:rFonts w:cs="Arial"/>
              </w:rPr>
            </w:pPr>
            <w:r>
              <w:t xml:space="preserve"> </w:t>
            </w:r>
            <w:r w:rsidRPr="003645C0">
              <w:rPr>
                <w:rFonts w:cs="Arial"/>
              </w:rPr>
              <w:t>Moc zmoderniz</w:t>
            </w:r>
            <w:r>
              <w:rPr>
                <w:rFonts w:cs="Arial"/>
              </w:rPr>
              <w:t>owanych systemów grzewczych</w:t>
            </w:r>
          </w:p>
        </w:tc>
        <w:tc>
          <w:tcPr>
            <w:tcW w:w="679" w:type="pct"/>
            <w:vAlign w:val="center"/>
          </w:tcPr>
          <w:p w14:paraId="6829EF7A" w14:textId="77777777" w:rsidR="001C3DF9" w:rsidRPr="001C3DF9" w:rsidRDefault="001C3DF9" w:rsidP="001C3DF9">
            <w:pPr>
              <w:keepNext/>
              <w:spacing w:after="0"/>
              <w:ind w:right="113"/>
              <w:jc w:val="center"/>
              <w:rPr>
                <w:rFonts w:cs="Arial"/>
              </w:rPr>
            </w:pPr>
            <w:r w:rsidRPr="001C3DF9">
              <w:rPr>
                <w:rFonts w:cs="Arial"/>
              </w:rPr>
              <w:t>kW</w:t>
            </w:r>
          </w:p>
        </w:tc>
      </w:tr>
      <w:tr w:rsidR="001C3DF9" w:rsidRPr="001C3DF9" w14:paraId="340BF23B" w14:textId="77777777" w:rsidTr="00346C26">
        <w:trPr>
          <w:cantSplit/>
          <w:trHeight w:val="474"/>
        </w:trPr>
        <w:tc>
          <w:tcPr>
            <w:tcW w:w="733" w:type="pct"/>
            <w:vMerge/>
            <w:shd w:val="clear" w:color="auto" w:fill="FBE4D5"/>
            <w:vAlign w:val="center"/>
          </w:tcPr>
          <w:p w14:paraId="29AD53EE" w14:textId="77777777" w:rsidR="001C3DF9" w:rsidRPr="001C3DF9" w:rsidRDefault="001C3DF9" w:rsidP="001C3DF9">
            <w:pPr>
              <w:keepNext/>
              <w:spacing w:after="0"/>
              <w:ind w:right="113"/>
              <w:jc w:val="center"/>
              <w:rPr>
                <w:rFonts w:cs="Arial"/>
              </w:rPr>
            </w:pPr>
          </w:p>
        </w:tc>
        <w:tc>
          <w:tcPr>
            <w:tcW w:w="3588" w:type="pct"/>
            <w:vAlign w:val="center"/>
          </w:tcPr>
          <w:p w14:paraId="7979A3E1" w14:textId="77777777" w:rsidR="001C3DF9" w:rsidRPr="001C3DF9" w:rsidRDefault="003645C0" w:rsidP="001C3DF9">
            <w:pPr>
              <w:keepNext/>
              <w:spacing w:after="0"/>
              <w:ind w:right="113"/>
              <w:jc w:val="center"/>
              <w:rPr>
                <w:rFonts w:cs="Arial"/>
              </w:rPr>
            </w:pPr>
            <w:r>
              <w:t xml:space="preserve"> </w:t>
            </w:r>
            <w:r w:rsidRPr="003645C0">
              <w:rPr>
                <w:rFonts w:cs="Arial"/>
              </w:rPr>
              <w:t>Moc zainstalowanego en</w:t>
            </w:r>
            <w:r>
              <w:rPr>
                <w:rFonts w:cs="Arial"/>
              </w:rPr>
              <w:t>ergooszczędnego oświetlenia</w:t>
            </w:r>
          </w:p>
        </w:tc>
        <w:tc>
          <w:tcPr>
            <w:tcW w:w="679" w:type="pct"/>
            <w:vAlign w:val="center"/>
          </w:tcPr>
          <w:p w14:paraId="4A90E773" w14:textId="77777777" w:rsidR="001C3DF9" w:rsidRPr="001C3DF9" w:rsidRDefault="001C3DF9" w:rsidP="001C3DF9">
            <w:pPr>
              <w:keepNext/>
              <w:spacing w:after="0"/>
              <w:ind w:right="113"/>
              <w:jc w:val="center"/>
              <w:rPr>
                <w:rFonts w:cs="Arial"/>
              </w:rPr>
            </w:pPr>
            <w:r w:rsidRPr="001C3DF9">
              <w:rPr>
                <w:rFonts w:cs="Arial"/>
              </w:rPr>
              <w:t>kW</w:t>
            </w:r>
          </w:p>
        </w:tc>
      </w:tr>
      <w:tr w:rsidR="0008146F" w:rsidRPr="001C3DF9" w14:paraId="2C7EDAD8" w14:textId="77777777" w:rsidTr="00346C26">
        <w:trPr>
          <w:trHeight w:val="474"/>
        </w:trPr>
        <w:tc>
          <w:tcPr>
            <w:tcW w:w="733" w:type="pct"/>
            <w:vMerge w:val="restart"/>
            <w:tcBorders>
              <w:top w:val="single" w:sz="12" w:space="0" w:color="auto"/>
            </w:tcBorders>
            <w:shd w:val="clear" w:color="auto" w:fill="E2EFD9"/>
            <w:textDirection w:val="btLr"/>
            <w:tcFitText/>
            <w:vAlign w:val="center"/>
          </w:tcPr>
          <w:p w14:paraId="495897E7" w14:textId="77777777" w:rsidR="0008146F" w:rsidRPr="001C3DF9" w:rsidRDefault="0008146F" w:rsidP="0008146F">
            <w:pPr>
              <w:keepNext/>
              <w:spacing w:after="0"/>
              <w:ind w:right="113"/>
              <w:jc w:val="center"/>
              <w:rPr>
                <w:rFonts w:cs="Arial"/>
              </w:rPr>
            </w:pPr>
            <w:r w:rsidRPr="003F0D37">
              <w:rPr>
                <w:rFonts w:cs="Arial"/>
              </w:rPr>
              <w:t>TRANSPORT</w:t>
            </w:r>
          </w:p>
        </w:tc>
        <w:tc>
          <w:tcPr>
            <w:tcW w:w="3588" w:type="pct"/>
            <w:tcBorders>
              <w:top w:val="single" w:sz="12" w:space="0" w:color="auto"/>
            </w:tcBorders>
            <w:vAlign w:val="center"/>
          </w:tcPr>
          <w:p w14:paraId="66C843EB" w14:textId="77777777" w:rsidR="0008146F" w:rsidRPr="001C3DF9" w:rsidRDefault="0008146F" w:rsidP="001C3DF9">
            <w:pPr>
              <w:keepNext/>
              <w:spacing w:after="0"/>
              <w:ind w:right="113"/>
              <w:jc w:val="center"/>
              <w:rPr>
                <w:rFonts w:cs="Arial"/>
              </w:rPr>
            </w:pPr>
            <w:r w:rsidRPr="003645C0">
              <w:rPr>
                <w:rFonts w:cs="Arial"/>
              </w:rPr>
              <w:t>Lic</w:t>
            </w:r>
            <w:r>
              <w:rPr>
                <w:rFonts w:cs="Arial"/>
              </w:rPr>
              <w:t xml:space="preserve">zba zakupionych autobusów </w:t>
            </w:r>
          </w:p>
        </w:tc>
        <w:tc>
          <w:tcPr>
            <w:tcW w:w="679" w:type="pct"/>
            <w:tcBorders>
              <w:top w:val="single" w:sz="12" w:space="0" w:color="auto"/>
            </w:tcBorders>
            <w:vAlign w:val="center"/>
          </w:tcPr>
          <w:p w14:paraId="2BE287C2" w14:textId="77777777" w:rsidR="0008146F" w:rsidRPr="001C3DF9" w:rsidRDefault="0008146F" w:rsidP="003645C0">
            <w:pPr>
              <w:keepNext/>
              <w:spacing w:after="0"/>
              <w:ind w:right="113"/>
              <w:jc w:val="center"/>
              <w:rPr>
                <w:rFonts w:cs="Arial"/>
              </w:rPr>
            </w:pPr>
            <w:r>
              <w:rPr>
                <w:rFonts w:cs="Arial"/>
              </w:rPr>
              <w:t>szt.</w:t>
            </w:r>
          </w:p>
        </w:tc>
      </w:tr>
      <w:tr w:rsidR="0008146F" w:rsidRPr="001C3DF9" w14:paraId="5D5E1E9B" w14:textId="77777777" w:rsidTr="00346C26">
        <w:trPr>
          <w:trHeight w:val="474"/>
        </w:trPr>
        <w:tc>
          <w:tcPr>
            <w:tcW w:w="733" w:type="pct"/>
            <w:vMerge/>
            <w:shd w:val="clear" w:color="auto" w:fill="E2EFD9"/>
            <w:vAlign w:val="center"/>
          </w:tcPr>
          <w:p w14:paraId="199E613E" w14:textId="77777777" w:rsidR="0008146F" w:rsidRPr="001C3DF9" w:rsidRDefault="0008146F" w:rsidP="00FA1717">
            <w:pPr>
              <w:keepNext/>
              <w:spacing w:after="0"/>
              <w:ind w:right="113"/>
              <w:jc w:val="center"/>
              <w:rPr>
                <w:rFonts w:cs="Arial"/>
              </w:rPr>
            </w:pPr>
          </w:p>
        </w:tc>
        <w:tc>
          <w:tcPr>
            <w:tcW w:w="3588" w:type="pct"/>
            <w:vAlign w:val="center"/>
          </w:tcPr>
          <w:p w14:paraId="6C055A04" w14:textId="77777777" w:rsidR="0008146F" w:rsidRPr="001C3DF9" w:rsidRDefault="0008146F" w:rsidP="001C3DF9">
            <w:pPr>
              <w:keepNext/>
              <w:spacing w:after="0"/>
              <w:ind w:right="113"/>
              <w:jc w:val="center"/>
              <w:rPr>
                <w:rFonts w:cs="Arial"/>
              </w:rPr>
            </w:pPr>
            <w:r>
              <w:t xml:space="preserve"> </w:t>
            </w:r>
            <w:r w:rsidRPr="003645C0">
              <w:rPr>
                <w:rFonts w:cs="Arial"/>
              </w:rPr>
              <w:t>Długość wybudowanych i zmoderni</w:t>
            </w:r>
            <w:r>
              <w:rPr>
                <w:rFonts w:cs="Arial"/>
              </w:rPr>
              <w:t>zowanych ścieżek rowerowych</w:t>
            </w:r>
          </w:p>
        </w:tc>
        <w:tc>
          <w:tcPr>
            <w:tcW w:w="679" w:type="pct"/>
            <w:vAlign w:val="center"/>
          </w:tcPr>
          <w:p w14:paraId="245B4B22" w14:textId="77777777" w:rsidR="0008146F" w:rsidRPr="001C3DF9" w:rsidRDefault="0008146F" w:rsidP="001C3DF9">
            <w:pPr>
              <w:keepNext/>
              <w:spacing w:after="0"/>
              <w:ind w:right="113"/>
              <w:jc w:val="center"/>
              <w:rPr>
                <w:rFonts w:cs="Arial"/>
              </w:rPr>
            </w:pPr>
            <w:r w:rsidRPr="001C3DF9">
              <w:rPr>
                <w:rFonts w:cs="Arial"/>
              </w:rPr>
              <w:t>km</w:t>
            </w:r>
          </w:p>
        </w:tc>
      </w:tr>
      <w:tr w:rsidR="0008146F" w:rsidRPr="001C3DF9" w14:paraId="2AD76B10" w14:textId="77777777" w:rsidTr="00346C26">
        <w:trPr>
          <w:trHeight w:val="474"/>
        </w:trPr>
        <w:tc>
          <w:tcPr>
            <w:tcW w:w="733" w:type="pct"/>
            <w:vMerge/>
            <w:shd w:val="clear" w:color="auto" w:fill="E2EFD9"/>
            <w:vAlign w:val="center"/>
          </w:tcPr>
          <w:p w14:paraId="7EC9168B" w14:textId="77777777" w:rsidR="0008146F" w:rsidRPr="001C3DF9" w:rsidRDefault="0008146F" w:rsidP="00FA1717">
            <w:pPr>
              <w:keepNext/>
              <w:spacing w:after="0"/>
              <w:ind w:right="113"/>
              <w:jc w:val="center"/>
              <w:rPr>
                <w:rFonts w:cs="Arial"/>
              </w:rPr>
            </w:pPr>
          </w:p>
        </w:tc>
        <w:tc>
          <w:tcPr>
            <w:tcW w:w="3588" w:type="pct"/>
            <w:vAlign w:val="center"/>
          </w:tcPr>
          <w:p w14:paraId="0372C477" w14:textId="77777777" w:rsidR="0008146F" w:rsidRPr="001C3DF9" w:rsidRDefault="0008146F" w:rsidP="001C3DF9">
            <w:pPr>
              <w:keepNext/>
              <w:spacing w:after="0"/>
              <w:ind w:right="113"/>
              <w:jc w:val="center"/>
              <w:rPr>
                <w:rFonts w:cs="Arial"/>
              </w:rPr>
            </w:pPr>
            <w:r>
              <w:t xml:space="preserve"> </w:t>
            </w:r>
            <w:r w:rsidRPr="0008146F">
              <w:rPr>
                <w:rFonts w:cs="Arial"/>
              </w:rPr>
              <w:t>Długość wybud</w:t>
            </w:r>
            <w:r>
              <w:rPr>
                <w:rFonts w:cs="Arial"/>
              </w:rPr>
              <w:t>owanych ścieżek spacerowych</w:t>
            </w:r>
          </w:p>
        </w:tc>
        <w:tc>
          <w:tcPr>
            <w:tcW w:w="679" w:type="pct"/>
            <w:vAlign w:val="center"/>
          </w:tcPr>
          <w:p w14:paraId="64E7C758" w14:textId="77777777" w:rsidR="0008146F" w:rsidRPr="001C3DF9" w:rsidRDefault="0008146F" w:rsidP="001C3DF9">
            <w:pPr>
              <w:keepNext/>
              <w:spacing w:after="0"/>
              <w:ind w:right="113"/>
              <w:jc w:val="center"/>
              <w:rPr>
                <w:rFonts w:cs="Arial"/>
              </w:rPr>
            </w:pPr>
            <w:r w:rsidRPr="001C3DF9">
              <w:rPr>
                <w:rFonts w:cs="Arial"/>
              </w:rPr>
              <w:t>km</w:t>
            </w:r>
          </w:p>
        </w:tc>
      </w:tr>
      <w:tr w:rsidR="0008146F" w:rsidRPr="001C3DF9" w14:paraId="5739B149" w14:textId="77777777" w:rsidTr="00346C26">
        <w:trPr>
          <w:trHeight w:val="474"/>
        </w:trPr>
        <w:tc>
          <w:tcPr>
            <w:tcW w:w="733" w:type="pct"/>
            <w:vMerge/>
            <w:shd w:val="clear" w:color="auto" w:fill="E2EFD9"/>
            <w:vAlign w:val="center"/>
          </w:tcPr>
          <w:p w14:paraId="25331477" w14:textId="77777777" w:rsidR="0008146F" w:rsidRPr="001C3DF9" w:rsidRDefault="0008146F" w:rsidP="00FA1717">
            <w:pPr>
              <w:keepNext/>
              <w:spacing w:after="0"/>
              <w:ind w:right="113"/>
              <w:jc w:val="center"/>
              <w:rPr>
                <w:rFonts w:cs="Arial"/>
              </w:rPr>
            </w:pPr>
          </w:p>
        </w:tc>
        <w:tc>
          <w:tcPr>
            <w:tcW w:w="3588" w:type="pct"/>
            <w:vAlign w:val="center"/>
          </w:tcPr>
          <w:p w14:paraId="33A4CFEE" w14:textId="77777777" w:rsidR="0008146F" w:rsidRPr="001C3DF9" w:rsidRDefault="0008146F" w:rsidP="001C3DF9">
            <w:pPr>
              <w:keepNext/>
              <w:spacing w:after="0"/>
              <w:ind w:right="113"/>
              <w:jc w:val="center"/>
              <w:rPr>
                <w:rFonts w:cs="Arial"/>
              </w:rPr>
            </w:pPr>
            <w:r>
              <w:t xml:space="preserve"> </w:t>
            </w:r>
            <w:r w:rsidRPr="0008146F">
              <w:rPr>
                <w:rFonts w:cs="Arial"/>
              </w:rPr>
              <w:t>Długość nowych/zmo</w:t>
            </w:r>
            <w:r>
              <w:rPr>
                <w:rFonts w:cs="Arial"/>
              </w:rPr>
              <w:t>dernizowanych odcinków dróg</w:t>
            </w:r>
          </w:p>
        </w:tc>
        <w:tc>
          <w:tcPr>
            <w:tcW w:w="679" w:type="pct"/>
            <w:vAlign w:val="center"/>
          </w:tcPr>
          <w:p w14:paraId="54C9A7DD" w14:textId="77777777" w:rsidR="0008146F" w:rsidRPr="001C3DF9" w:rsidRDefault="0008146F" w:rsidP="001C3DF9">
            <w:pPr>
              <w:keepNext/>
              <w:spacing w:after="0"/>
              <w:ind w:right="113"/>
              <w:jc w:val="center"/>
              <w:rPr>
                <w:rFonts w:cs="Arial"/>
              </w:rPr>
            </w:pPr>
            <w:r>
              <w:rPr>
                <w:rFonts w:cs="Arial"/>
              </w:rPr>
              <w:t>km</w:t>
            </w:r>
          </w:p>
        </w:tc>
      </w:tr>
      <w:tr w:rsidR="008B5E51" w:rsidRPr="001C3DF9" w14:paraId="5FC35C90" w14:textId="77777777" w:rsidTr="00346C26">
        <w:trPr>
          <w:trHeight w:val="474"/>
        </w:trPr>
        <w:tc>
          <w:tcPr>
            <w:tcW w:w="733" w:type="pct"/>
            <w:vMerge/>
            <w:shd w:val="clear" w:color="auto" w:fill="E2EFD9"/>
            <w:vAlign w:val="center"/>
          </w:tcPr>
          <w:p w14:paraId="5B531BDA" w14:textId="77777777" w:rsidR="008B5E51" w:rsidRPr="001C3DF9" w:rsidRDefault="008B5E51" w:rsidP="00FA1717">
            <w:pPr>
              <w:keepNext/>
              <w:spacing w:after="0"/>
              <w:ind w:right="113"/>
              <w:jc w:val="center"/>
              <w:rPr>
                <w:rFonts w:cs="Arial"/>
              </w:rPr>
            </w:pPr>
          </w:p>
        </w:tc>
        <w:tc>
          <w:tcPr>
            <w:tcW w:w="3588" w:type="pct"/>
            <w:vAlign w:val="center"/>
          </w:tcPr>
          <w:p w14:paraId="1E606E56" w14:textId="77777777" w:rsidR="008B5E51" w:rsidRDefault="008B5E51" w:rsidP="001C3DF9">
            <w:pPr>
              <w:keepNext/>
              <w:spacing w:after="0"/>
              <w:ind w:right="113"/>
              <w:jc w:val="center"/>
            </w:pPr>
            <w:r>
              <w:t xml:space="preserve"> Ilość nowych punktów przesiadkowych </w:t>
            </w:r>
          </w:p>
        </w:tc>
        <w:tc>
          <w:tcPr>
            <w:tcW w:w="679" w:type="pct"/>
            <w:vAlign w:val="center"/>
          </w:tcPr>
          <w:p w14:paraId="7475A18C" w14:textId="77777777" w:rsidR="008B5E51" w:rsidRDefault="008B5E51" w:rsidP="001C3DF9">
            <w:pPr>
              <w:keepNext/>
              <w:spacing w:after="0"/>
              <w:ind w:right="113"/>
              <w:jc w:val="center"/>
              <w:rPr>
                <w:rFonts w:cs="Arial"/>
              </w:rPr>
            </w:pPr>
            <w:r>
              <w:rPr>
                <w:rFonts w:cs="Arial"/>
              </w:rPr>
              <w:t>szt.</w:t>
            </w:r>
          </w:p>
        </w:tc>
      </w:tr>
      <w:tr w:rsidR="003F0D37" w:rsidRPr="001C3DF9" w14:paraId="7DA30356" w14:textId="77777777" w:rsidTr="00346C26">
        <w:trPr>
          <w:trHeight w:val="474"/>
        </w:trPr>
        <w:tc>
          <w:tcPr>
            <w:tcW w:w="733" w:type="pct"/>
            <w:vMerge/>
            <w:shd w:val="clear" w:color="auto" w:fill="E2EFD9"/>
            <w:vAlign w:val="center"/>
          </w:tcPr>
          <w:p w14:paraId="64C2DEF2" w14:textId="77777777" w:rsidR="003F0D37" w:rsidRPr="001C3DF9" w:rsidRDefault="003F0D37" w:rsidP="003F0D37">
            <w:pPr>
              <w:keepNext/>
              <w:spacing w:after="0"/>
              <w:ind w:right="113"/>
              <w:jc w:val="center"/>
              <w:rPr>
                <w:rFonts w:cs="Arial"/>
              </w:rPr>
            </w:pPr>
          </w:p>
        </w:tc>
        <w:tc>
          <w:tcPr>
            <w:tcW w:w="3588" w:type="pct"/>
            <w:vAlign w:val="center"/>
          </w:tcPr>
          <w:p w14:paraId="22EFD391" w14:textId="77777777" w:rsidR="003F0D37" w:rsidRDefault="003F0D37" w:rsidP="003F0D37">
            <w:pPr>
              <w:keepNext/>
              <w:spacing w:after="0"/>
              <w:ind w:right="113"/>
              <w:jc w:val="center"/>
            </w:pPr>
            <w:r>
              <w:t>Ilość nowych miejsc postojowych dla rowerów</w:t>
            </w:r>
          </w:p>
        </w:tc>
        <w:tc>
          <w:tcPr>
            <w:tcW w:w="679" w:type="pct"/>
            <w:vAlign w:val="center"/>
          </w:tcPr>
          <w:p w14:paraId="6594197F" w14:textId="77777777" w:rsidR="003F0D37" w:rsidRDefault="003F0D37" w:rsidP="003F0D37">
            <w:pPr>
              <w:keepNext/>
              <w:spacing w:after="0"/>
              <w:ind w:right="113"/>
              <w:jc w:val="center"/>
              <w:rPr>
                <w:rFonts w:cs="Arial"/>
              </w:rPr>
            </w:pPr>
            <w:r>
              <w:rPr>
                <w:rFonts w:cs="Arial"/>
              </w:rPr>
              <w:t>szt.</w:t>
            </w:r>
          </w:p>
        </w:tc>
      </w:tr>
      <w:tr w:rsidR="003F0D37" w:rsidRPr="001C3DF9" w14:paraId="43F2A072" w14:textId="77777777" w:rsidTr="00346C26">
        <w:trPr>
          <w:trHeight w:val="474"/>
        </w:trPr>
        <w:tc>
          <w:tcPr>
            <w:tcW w:w="733" w:type="pct"/>
            <w:vMerge/>
            <w:shd w:val="clear" w:color="auto" w:fill="E2EFD9"/>
            <w:vAlign w:val="center"/>
          </w:tcPr>
          <w:p w14:paraId="71C3F127" w14:textId="77777777" w:rsidR="003F0D37" w:rsidRPr="001C3DF9" w:rsidRDefault="003F0D37" w:rsidP="003F0D37">
            <w:pPr>
              <w:keepNext/>
              <w:spacing w:after="0"/>
              <w:ind w:right="113"/>
              <w:jc w:val="center"/>
              <w:rPr>
                <w:rFonts w:cs="Arial"/>
              </w:rPr>
            </w:pPr>
          </w:p>
        </w:tc>
        <w:tc>
          <w:tcPr>
            <w:tcW w:w="3588" w:type="pct"/>
            <w:vAlign w:val="center"/>
          </w:tcPr>
          <w:p w14:paraId="05074933" w14:textId="77777777" w:rsidR="003F0D37" w:rsidRDefault="003F0D37" w:rsidP="003F0D37">
            <w:pPr>
              <w:keepNext/>
              <w:spacing w:after="0"/>
              <w:ind w:right="113"/>
              <w:jc w:val="center"/>
            </w:pPr>
            <w:r w:rsidRPr="004953E6">
              <w:t>Ilość nowych miejsc</w:t>
            </w:r>
            <w:r>
              <w:t xml:space="preserve"> postojowych dla rowerów</w:t>
            </w:r>
          </w:p>
        </w:tc>
        <w:tc>
          <w:tcPr>
            <w:tcW w:w="679" w:type="pct"/>
            <w:vAlign w:val="center"/>
          </w:tcPr>
          <w:p w14:paraId="038FEFE4" w14:textId="77777777" w:rsidR="003F0D37" w:rsidRDefault="003F0D37" w:rsidP="003F0D37">
            <w:pPr>
              <w:keepNext/>
              <w:spacing w:after="0"/>
              <w:ind w:right="113"/>
              <w:jc w:val="center"/>
              <w:rPr>
                <w:rFonts w:cs="Arial"/>
              </w:rPr>
            </w:pPr>
            <w:r>
              <w:rPr>
                <w:rFonts w:cs="Arial"/>
              </w:rPr>
              <w:t>szt.</w:t>
            </w:r>
          </w:p>
        </w:tc>
      </w:tr>
      <w:tr w:rsidR="003F0D37" w:rsidRPr="001C3DF9" w14:paraId="0C30275B" w14:textId="77777777" w:rsidTr="00346C26">
        <w:trPr>
          <w:trHeight w:val="474"/>
        </w:trPr>
        <w:tc>
          <w:tcPr>
            <w:tcW w:w="733" w:type="pct"/>
            <w:vMerge/>
            <w:shd w:val="clear" w:color="auto" w:fill="E2EFD9"/>
            <w:vAlign w:val="center"/>
          </w:tcPr>
          <w:p w14:paraId="4E020C1B" w14:textId="77777777" w:rsidR="003F0D37" w:rsidRPr="001C3DF9" w:rsidRDefault="003F0D37" w:rsidP="003F0D37">
            <w:pPr>
              <w:keepNext/>
              <w:spacing w:after="0"/>
              <w:ind w:right="113"/>
              <w:jc w:val="center"/>
              <w:rPr>
                <w:rFonts w:cs="Arial"/>
              </w:rPr>
            </w:pPr>
          </w:p>
        </w:tc>
        <w:tc>
          <w:tcPr>
            <w:tcW w:w="3588" w:type="pct"/>
            <w:vAlign w:val="center"/>
          </w:tcPr>
          <w:p w14:paraId="3F9747B8" w14:textId="77777777" w:rsidR="003F0D37" w:rsidRDefault="003F0D37" w:rsidP="003F0D37">
            <w:pPr>
              <w:keepNext/>
              <w:spacing w:after="0"/>
              <w:ind w:right="113"/>
              <w:jc w:val="center"/>
              <w:rPr>
                <w:rFonts w:cs="Arial"/>
              </w:rPr>
            </w:pPr>
            <w:r w:rsidRPr="00B67BDD">
              <w:rPr>
                <w:rFonts w:cs="Arial"/>
              </w:rPr>
              <w:t xml:space="preserve">Ilość nowych </w:t>
            </w:r>
            <w:r>
              <w:rPr>
                <w:rFonts w:cs="Arial"/>
              </w:rPr>
              <w:t xml:space="preserve">parkingów typu P&amp;R/B&amp;R/K&amp;R </w:t>
            </w:r>
          </w:p>
        </w:tc>
        <w:tc>
          <w:tcPr>
            <w:tcW w:w="679" w:type="pct"/>
            <w:vAlign w:val="center"/>
          </w:tcPr>
          <w:p w14:paraId="29A72481" w14:textId="77777777" w:rsidR="003F0D37" w:rsidRDefault="003F0D37" w:rsidP="003F0D37">
            <w:pPr>
              <w:keepNext/>
              <w:spacing w:after="0"/>
              <w:ind w:right="113"/>
              <w:jc w:val="center"/>
              <w:rPr>
                <w:rFonts w:cs="Arial"/>
              </w:rPr>
            </w:pPr>
            <w:r>
              <w:rPr>
                <w:rFonts w:cs="Arial"/>
              </w:rPr>
              <w:t>szt.</w:t>
            </w:r>
          </w:p>
        </w:tc>
      </w:tr>
      <w:tr w:rsidR="003F0D37" w:rsidRPr="001C3DF9" w14:paraId="1BBE1DF8" w14:textId="77777777" w:rsidTr="00346C26">
        <w:trPr>
          <w:cantSplit/>
          <w:trHeight w:val="830"/>
        </w:trPr>
        <w:tc>
          <w:tcPr>
            <w:tcW w:w="733" w:type="pct"/>
            <w:vMerge w:val="restart"/>
            <w:tcBorders>
              <w:top w:val="single" w:sz="12" w:space="0" w:color="auto"/>
            </w:tcBorders>
            <w:shd w:val="clear" w:color="auto" w:fill="FFF2CC"/>
            <w:textDirection w:val="btLr"/>
            <w:vAlign w:val="center"/>
          </w:tcPr>
          <w:p w14:paraId="2E629445" w14:textId="77777777" w:rsidR="003F0D37" w:rsidRPr="001C3DF9" w:rsidRDefault="003F0D37" w:rsidP="003F0D37">
            <w:pPr>
              <w:keepNext/>
              <w:spacing w:after="0"/>
              <w:ind w:right="113"/>
              <w:jc w:val="center"/>
              <w:rPr>
                <w:rFonts w:cs="Arial"/>
              </w:rPr>
            </w:pPr>
            <w:r w:rsidRPr="001C3DF9">
              <w:rPr>
                <w:rFonts w:cs="Arial"/>
              </w:rPr>
              <w:t>EDUKACJA I DIALOG SPOŁECZNY</w:t>
            </w:r>
          </w:p>
        </w:tc>
        <w:tc>
          <w:tcPr>
            <w:tcW w:w="3588" w:type="pct"/>
            <w:tcBorders>
              <w:top w:val="single" w:sz="12" w:space="0" w:color="auto"/>
            </w:tcBorders>
            <w:vAlign w:val="center"/>
          </w:tcPr>
          <w:p w14:paraId="16DED61D" w14:textId="77777777" w:rsidR="003F0D37" w:rsidRPr="001C3DF9" w:rsidRDefault="003F0D37" w:rsidP="003F0D37">
            <w:pPr>
              <w:keepNext/>
              <w:spacing w:after="0"/>
              <w:ind w:right="113"/>
              <w:jc w:val="center"/>
              <w:rPr>
                <w:rFonts w:cs="Arial"/>
              </w:rPr>
            </w:pPr>
            <w:r w:rsidRPr="0008146F">
              <w:rPr>
                <w:rFonts w:cs="Arial"/>
              </w:rPr>
              <w:t>Liczba osób uczestni</w:t>
            </w:r>
            <w:r>
              <w:rPr>
                <w:rFonts w:cs="Arial"/>
              </w:rPr>
              <w:t>czących w programach</w:t>
            </w:r>
          </w:p>
        </w:tc>
        <w:tc>
          <w:tcPr>
            <w:tcW w:w="679" w:type="pct"/>
            <w:tcBorders>
              <w:top w:val="single" w:sz="12" w:space="0" w:color="auto"/>
            </w:tcBorders>
            <w:vAlign w:val="center"/>
          </w:tcPr>
          <w:p w14:paraId="7DC8CF1A" w14:textId="77777777" w:rsidR="003F0D37" w:rsidRPr="001C3DF9" w:rsidRDefault="003F0D37" w:rsidP="003F0D37">
            <w:pPr>
              <w:keepNext/>
              <w:spacing w:after="0"/>
              <w:ind w:right="113"/>
              <w:jc w:val="center"/>
              <w:rPr>
                <w:rFonts w:cs="Arial"/>
              </w:rPr>
            </w:pPr>
            <w:r>
              <w:rPr>
                <w:rFonts w:cs="Arial"/>
              </w:rPr>
              <w:t>osoba/rok</w:t>
            </w:r>
          </w:p>
        </w:tc>
      </w:tr>
      <w:tr w:rsidR="003F0D37" w:rsidRPr="001C3DF9" w14:paraId="176593D4" w14:textId="77777777" w:rsidTr="00346C26">
        <w:trPr>
          <w:cantSplit/>
          <w:trHeight w:val="830"/>
        </w:trPr>
        <w:tc>
          <w:tcPr>
            <w:tcW w:w="733" w:type="pct"/>
            <w:vMerge/>
            <w:shd w:val="clear" w:color="auto" w:fill="FFF2CC"/>
            <w:textDirection w:val="btLr"/>
            <w:vAlign w:val="center"/>
          </w:tcPr>
          <w:p w14:paraId="679080F1" w14:textId="77777777" w:rsidR="003F0D37" w:rsidRPr="001C3DF9" w:rsidRDefault="003F0D37" w:rsidP="003F0D37">
            <w:pPr>
              <w:keepNext/>
              <w:spacing w:after="0"/>
              <w:ind w:right="113"/>
              <w:jc w:val="center"/>
              <w:rPr>
                <w:rFonts w:cs="Arial"/>
              </w:rPr>
            </w:pPr>
          </w:p>
        </w:tc>
        <w:tc>
          <w:tcPr>
            <w:tcW w:w="3588" w:type="pct"/>
            <w:vAlign w:val="center"/>
          </w:tcPr>
          <w:p w14:paraId="2DAF9331" w14:textId="77777777" w:rsidR="003F0D37" w:rsidRPr="001C3DF9" w:rsidRDefault="003F0D37" w:rsidP="003F0D37">
            <w:pPr>
              <w:keepNext/>
              <w:spacing w:after="0"/>
              <w:ind w:right="113"/>
              <w:jc w:val="center"/>
              <w:rPr>
                <w:rFonts w:cs="Arial"/>
              </w:rPr>
            </w:pPr>
            <w:r w:rsidRPr="001C3DF9">
              <w:rPr>
                <w:rFonts w:cs="Arial"/>
              </w:rPr>
              <w:t>Liczba opracowanych i wydrukowanych materiałów edukacyjnych</w:t>
            </w:r>
          </w:p>
        </w:tc>
        <w:tc>
          <w:tcPr>
            <w:tcW w:w="679" w:type="pct"/>
            <w:vAlign w:val="center"/>
          </w:tcPr>
          <w:p w14:paraId="43AE7905" w14:textId="77777777" w:rsidR="003F0D37" w:rsidRPr="001C3DF9" w:rsidRDefault="003F0D37" w:rsidP="003F0D37">
            <w:pPr>
              <w:keepNext/>
              <w:spacing w:after="0"/>
              <w:ind w:right="113"/>
              <w:jc w:val="center"/>
              <w:rPr>
                <w:rFonts w:cs="Arial"/>
              </w:rPr>
            </w:pPr>
            <w:r w:rsidRPr="001C3DF9">
              <w:rPr>
                <w:rFonts w:cs="Arial"/>
              </w:rPr>
              <w:t>szt.</w:t>
            </w:r>
          </w:p>
        </w:tc>
      </w:tr>
    </w:tbl>
    <w:bookmarkEnd w:id="735"/>
    <w:p w14:paraId="2EE4EBC8" w14:textId="77777777" w:rsidR="001C3DF9" w:rsidRDefault="00346C26" w:rsidP="00512A6F">
      <w:pPr>
        <w:pStyle w:val="Tabrd"/>
      </w:pPr>
      <w:proofErr w:type="spellStart"/>
      <w:r>
        <w:t>Źródło</w:t>
      </w:r>
      <w:proofErr w:type="spellEnd"/>
      <w:r>
        <w:t xml:space="preserve">: </w:t>
      </w:r>
      <w:proofErr w:type="spellStart"/>
      <w:r>
        <w:t>Opracowanie</w:t>
      </w:r>
      <w:proofErr w:type="spellEnd"/>
      <w:r>
        <w:t xml:space="preserve"> </w:t>
      </w:r>
      <w:proofErr w:type="spellStart"/>
      <w:r>
        <w:t>własne</w:t>
      </w:r>
      <w:proofErr w:type="spellEnd"/>
    </w:p>
    <w:p w14:paraId="1F36213D" w14:textId="77777777" w:rsidR="00A32BDC" w:rsidRDefault="00A32BDC">
      <w:pPr>
        <w:spacing w:after="200"/>
        <w:rPr>
          <w:rFonts w:cs="Arial"/>
          <w:b/>
          <w:bCs/>
          <w:color w:val="32A200"/>
          <w:sz w:val="26"/>
          <w:szCs w:val="26"/>
        </w:rPr>
      </w:pPr>
      <w:bookmarkStart w:id="752" w:name="_Toc429564428"/>
      <w:r>
        <w:br w:type="page"/>
      </w:r>
    </w:p>
    <w:p w14:paraId="7AA5E2DE" w14:textId="77777777" w:rsidR="001C184F" w:rsidRPr="001C184F" w:rsidRDefault="000D06F6" w:rsidP="000E57E5">
      <w:pPr>
        <w:pStyle w:val="Nagwek2"/>
      </w:pPr>
      <w:bookmarkStart w:id="753" w:name="_Toc434914009"/>
      <w:bookmarkStart w:id="754" w:name="_Ref445280107"/>
      <w:bookmarkStart w:id="755" w:name="_Ref445715003"/>
      <w:bookmarkStart w:id="756" w:name="_Toc445994306"/>
      <w:r w:rsidRPr="001C184F">
        <w:lastRenderedPageBreak/>
        <w:t>ZAŁĄCZNIK NR 1 HARMONOGRAM RZECZOWO-FINANSOWY</w:t>
      </w:r>
      <w:bookmarkEnd w:id="752"/>
      <w:bookmarkEnd w:id="753"/>
      <w:bookmarkEnd w:id="754"/>
      <w:bookmarkEnd w:id="755"/>
      <w:bookmarkEnd w:id="756"/>
    </w:p>
    <w:p w14:paraId="48FD6A51" w14:textId="77777777" w:rsidR="00F4551B" w:rsidRDefault="001C184F" w:rsidP="001C184F">
      <w:pPr>
        <w:spacing w:after="200"/>
      </w:pPr>
      <w:r w:rsidRPr="001C184F">
        <w:t>Harmonogram rzeczowo-finansowy został opracowany i dołączony jako oddzielny dokument.</w:t>
      </w:r>
      <w:r w:rsidR="00F4551B">
        <w:br w:type="page"/>
      </w:r>
    </w:p>
    <w:p w14:paraId="3CE46F15" w14:textId="77777777" w:rsidR="00F4551B" w:rsidRPr="007247B2" w:rsidRDefault="00F4551B" w:rsidP="000E57E5">
      <w:pPr>
        <w:pStyle w:val="Nagwek2"/>
      </w:pPr>
      <w:bookmarkStart w:id="757" w:name="_Toc430270985"/>
      <w:bookmarkStart w:id="758" w:name="_Toc429576589"/>
      <w:bookmarkStart w:id="759" w:name="_Toc429562967"/>
      <w:bookmarkStart w:id="760" w:name="_Toc429507278"/>
      <w:bookmarkStart w:id="761" w:name="_Toc429501815"/>
      <w:bookmarkStart w:id="762" w:name="_Toc434573761"/>
      <w:bookmarkStart w:id="763" w:name="_Toc445470115"/>
      <w:bookmarkStart w:id="764" w:name="_Toc445994307"/>
      <w:r w:rsidRPr="007247B2">
        <w:lastRenderedPageBreak/>
        <w:t>ZAŁĄCZNIK NR 2 ZESTAWIENIE DZIAŁAŃ NAPRAWCZYCH Z PROGRAMU OCHRONY POWIETRZA DLA STREFY WIELKOPOLSKIEJ</w:t>
      </w:r>
      <w:bookmarkEnd w:id="757"/>
      <w:bookmarkEnd w:id="758"/>
      <w:bookmarkEnd w:id="759"/>
      <w:bookmarkEnd w:id="760"/>
      <w:bookmarkEnd w:id="761"/>
      <w:bookmarkEnd w:id="762"/>
      <w:bookmarkEnd w:id="763"/>
      <w:bookmarkEnd w:id="764"/>
    </w:p>
    <w:p w14:paraId="22864150" w14:textId="77777777" w:rsidR="00F4551B" w:rsidRDefault="00F4551B" w:rsidP="00F4551B">
      <w:pPr>
        <w:pStyle w:val="Tekst"/>
      </w:pPr>
      <w:r>
        <w:t xml:space="preserve">Załącznik zawiera zestaw ujętych w POP działań naprawczych niezbędnych i możliwych do realizacji, mających na celu osiągnięcie redukcji emisji frakcji pyłu zawieszonego PM10 oraz poziomu docelowego </w:t>
      </w:r>
      <w:proofErr w:type="spellStart"/>
      <w:r>
        <w:t>benzo</w:t>
      </w:r>
      <w:proofErr w:type="spellEnd"/>
      <w:r>
        <w:t>(α)</w:t>
      </w:r>
      <w:proofErr w:type="spellStart"/>
      <w:r>
        <w:t>pirenu</w:t>
      </w:r>
      <w:proofErr w:type="spellEnd"/>
      <w:r>
        <w:t xml:space="preserve"> poniżej wartości dopuszczalnych. </w:t>
      </w:r>
    </w:p>
    <w:p w14:paraId="138454E2" w14:textId="77777777" w:rsidR="00F4551B" w:rsidRDefault="00F4551B" w:rsidP="00F4551B">
      <w:pPr>
        <w:pStyle w:val="Tekst"/>
      </w:pPr>
      <w:r>
        <w:t>Działania naprawcze obejmują lata 2014-2022. Zadania zostały podzielone na pięć grup:</w:t>
      </w:r>
    </w:p>
    <w:p w14:paraId="56B92C21" w14:textId="77777777" w:rsidR="00F4551B" w:rsidRDefault="00F4551B" w:rsidP="003E10B2">
      <w:pPr>
        <w:pStyle w:val="WykropP1"/>
        <w:numPr>
          <w:ilvl w:val="0"/>
          <w:numId w:val="93"/>
        </w:numPr>
      </w:pPr>
      <w:r>
        <w:t>ograniczające emisję powierzchniową,</w:t>
      </w:r>
    </w:p>
    <w:p w14:paraId="18DED983" w14:textId="77777777" w:rsidR="00F4551B" w:rsidRDefault="00F4551B" w:rsidP="003E10B2">
      <w:pPr>
        <w:pStyle w:val="WykropP1"/>
        <w:numPr>
          <w:ilvl w:val="0"/>
          <w:numId w:val="93"/>
        </w:numPr>
      </w:pPr>
      <w:r>
        <w:t xml:space="preserve">ograniczające emisję punktową, </w:t>
      </w:r>
    </w:p>
    <w:p w14:paraId="384B432B" w14:textId="77777777" w:rsidR="00F4551B" w:rsidRDefault="00F4551B" w:rsidP="003E10B2">
      <w:pPr>
        <w:pStyle w:val="WykropP1"/>
        <w:numPr>
          <w:ilvl w:val="0"/>
          <w:numId w:val="93"/>
        </w:numPr>
      </w:pPr>
      <w:r>
        <w:t>ograniczające emisję liniową,</w:t>
      </w:r>
    </w:p>
    <w:p w14:paraId="3A5C9486" w14:textId="77777777" w:rsidR="00F4551B" w:rsidRDefault="00F4551B" w:rsidP="003E10B2">
      <w:pPr>
        <w:pStyle w:val="WykropP1"/>
        <w:numPr>
          <w:ilvl w:val="0"/>
          <w:numId w:val="93"/>
        </w:numPr>
      </w:pPr>
      <w:r>
        <w:t>ciągłe i wspomagające,</w:t>
      </w:r>
    </w:p>
    <w:p w14:paraId="0CBAB299" w14:textId="77777777" w:rsidR="00F4551B" w:rsidRDefault="00F4551B" w:rsidP="003E10B2">
      <w:pPr>
        <w:pStyle w:val="WykropP1"/>
        <w:numPr>
          <w:ilvl w:val="0"/>
          <w:numId w:val="93"/>
        </w:numPr>
      </w:pPr>
      <w:r>
        <w:t>systemowe.</w:t>
      </w:r>
    </w:p>
    <w:p w14:paraId="716249DB" w14:textId="77777777" w:rsidR="00F4551B" w:rsidRDefault="00F4551B" w:rsidP="00F4551B">
      <w:pPr>
        <w:pStyle w:val="Tekst"/>
      </w:pPr>
      <w:r>
        <w:t>Poniższe zadania mogą być realizowane przez wszystkie powiaty i gminy w strefie wielkopolskiej:</w:t>
      </w:r>
    </w:p>
    <w:p w14:paraId="62B85230" w14:textId="77777777" w:rsidR="00F4551B" w:rsidRDefault="00F4551B" w:rsidP="003E10B2">
      <w:pPr>
        <w:pStyle w:val="WykropP1"/>
        <w:numPr>
          <w:ilvl w:val="0"/>
          <w:numId w:val="93"/>
        </w:numPr>
      </w:pPr>
      <w:r>
        <w:t>Stworzenie i utrzymanie systemu organizacyjnego działań naprawczych;</w:t>
      </w:r>
    </w:p>
    <w:p w14:paraId="5435F08D" w14:textId="77777777" w:rsidR="00F4551B" w:rsidRDefault="00F4551B" w:rsidP="003E10B2">
      <w:pPr>
        <w:pStyle w:val="WykropP1"/>
        <w:numPr>
          <w:ilvl w:val="0"/>
          <w:numId w:val="93"/>
        </w:numPr>
      </w:pPr>
      <w:r>
        <w:t>Koordynacja realizacji działań naprawczych określonych w POP wykonywanych przez poszczególne jednostki;</w:t>
      </w:r>
    </w:p>
    <w:p w14:paraId="345A2764" w14:textId="77777777" w:rsidR="00F4551B" w:rsidRDefault="00F4551B" w:rsidP="003E10B2">
      <w:pPr>
        <w:pStyle w:val="WykropP1"/>
        <w:numPr>
          <w:ilvl w:val="0"/>
          <w:numId w:val="93"/>
        </w:numPr>
      </w:pPr>
      <w:r>
        <w:t>Prowadzenie bazy pozwoleń zawierających informacje o wprowadzaniu gazów i pyłów do powietrza, bazy informacji podlegających zgłoszeniu;</w:t>
      </w:r>
    </w:p>
    <w:p w14:paraId="01A5FCD3" w14:textId="77777777" w:rsidR="00F4551B" w:rsidRDefault="00F4551B" w:rsidP="003E10B2">
      <w:pPr>
        <w:pStyle w:val="WykropP1"/>
        <w:numPr>
          <w:ilvl w:val="0"/>
          <w:numId w:val="93"/>
        </w:numPr>
      </w:pPr>
      <w:r>
        <w:t>Udział w spotkaniach koordynatorów programu;</w:t>
      </w:r>
    </w:p>
    <w:p w14:paraId="57E0E7CB" w14:textId="77777777" w:rsidR="00F4551B" w:rsidRDefault="00F4551B" w:rsidP="003E10B2">
      <w:pPr>
        <w:pStyle w:val="WykropP1"/>
        <w:numPr>
          <w:ilvl w:val="0"/>
          <w:numId w:val="93"/>
        </w:numPr>
      </w:pPr>
      <w:r>
        <w:t xml:space="preserve">Dobrowolne prowadzenie działań ograniczających emisję zanieczyszczeń do powietrza z indywidualnych systemów grzewczych, w obszarach nienarażonych na wysokie stężenia pyłu zawieszonego PM10 oraz </w:t>
      </w:r>
      <w:proofErr w:type="spellStart"/>
      <w:r>
        <w:t>benzo</w:t>
      </w:r>
      <w:proofErr w:type="spellEnd"/>
      <w:r>
        <w:t>(α)</w:t>
      </w:r>
      <w:proofErr w:type="spellStart"/>
      <w:r>
        <w:t>pirenu</w:t>
      </w:r>
      <w:proofErr w:type="spellEnd"/>
      <w:r>
        <w:t>.</w:t>
      </w:r>
    </w:p>
    <w:p w14:paraId="6A2938FA" w14:textId="77777777" w:rsidR="00F4551B" w:rsidRDefault="00F4551B" w:rsidP="003E10B2">
      <w:pPr>
        <w:pStyle w:val="WykropP1"/>
        <w:numPr>
          <w:ilvl w:val="0"/>
          <w:numId w:val="93"/>
        </w:numPr>
      </w:pPr>
      <w:r>
        <w:t>Obniżenie emisji w obiektach użyteczności publicznej poprzez modernizację lub likwidację urządzeń na paliwa stałe – tam gdzie istnieją możliwości techniczne;</w:t>
      </w:r>
    </w:p>
    <w:p w14:paraId="4A7BB925" w14:textId="77777777" w:rsidR="00F4551B" w:rsidRDefault="00F4551B" w:rsidP="003E10B2">
      <w:pPr>
        <w:pStyle w:val="WykropP1"/>
        <w:numPr>
          <w:ilvl w:val="0"/>
          <w:numId w:val="93"/>
        </w:numPr>
      </w:pPr>
      <w:r>
        <w:t>Poprawa stanu technicznego dróg istniejących w strefie wielkopolskiej – utwardzenie dróg lub poboczy celem redukcji wtórnego unosu pyłu z drogi, modernizacja dróg.</w:t>
      </w:r>
    </w:p>
    <w:p w14:paraId="077A909E" w14:textId="77777777" w:rsidR="00F4551B" w:rsidRDefault="00F4551B" w:rsidP="003E10B2">
      <w:pPr>
        <w:pStyle w:val="WykropP1"/>
        <w:numPr>
          <w:ilvl w:val="0"/>
          <w:numId w:val="93"/>
        </w:numPr>
      </w:pPr>
      <w:r>
        <w:t>Utrzymanie działań ograniczających wtórną emisję pyłu poprzez regularne utrzymanie czystości nawierzchni dróg;</w:t>
      </w:r>
    </w:p>
    <w:p w14:paraId="040ABE84" w14:textId="77777777" w:rsidR="00F4551B" w:rsidRDefault="00F4551B" w:rsidP="003E10B2">
      <w:pPr>
        <w:pStyle w:val="WykropP1"/>
        <w:numPr>
          <w:ilvl w:val="0"/>
          <w:numId w:val="93"/>
        </w:numPr>
      </w:pPr>
      <w:r>
        <w:t>Modernizacja obiektów energetycznego spalania paliw oraz wdrażanie strategii czystej produkcji;</w:t>
      </w:r>
    </w:p>
    <w:p w14:paraId="2B3B7B83" w14:textId="77777777" w:rsidR="00F4551B" w:rsidRDefault="00F4551B" w:rsidP="003E10B2">
      <w:pPr>
        <w:pStyle w:val="WykropP1"/>
        <w:numPr>
          <w:ilvl w:val="0"/>
          <w:numId w:val="93"/>
        </w:numPr>
      </w:pPr>
      <w:r>
        <w:t>Rozbudowa i modernizacja sieci ciepłowniczych zapewniająca podłączenie nowych użytkowników;</w:t>
      </w:r>
    </w:p>
    <w:p w14:paraId="23FE14DA" w14:textId="77777777" w:rsidR="00F4551B" w:rsidRDefault="00F4551B" w:rsidP="003E10B2">
      <w:pPr>
        <w:pStyle w:val="WykropP1"/>
        <w:numPr>
          <w:ilvl w:val="0"/>
          <w:numId w:val="93"/>
        </w:numPr>
      </w:pPr>
      <w:r>
        <w:t>Rozwój sieci gazowych;</w:t>
      </w:r>
    </w:p>
    <w:p w14:paraId="6572B4E0" w14:textId="77777777" w:rsidR="00F4551B" w:rsidRDefault="00F4551B" w:rsidP="003E10B2">
      <w:pPr>
        <w:pStyle w:val="WykropP1"/>
        <w:numPr>
          <w:ilvl w:val="0"/>
          <w:numId w:val="93"/>
        </w:numPr>
      </w:pPr>
      <w:r>
        <w:t>Uwzględnienie w planach zagospodarowania przestrzennego wymogów dotyczących zaopatrywania mieszkań w ciepo z nośników niepowodujących nadmiernej emisji zanieczyszczeń z indywidualnych systemów grzewczych oraz projektowanie linii zabudowy uwzględniając zapewnienie „przewietrzania” miasta ze szczególnym uwzględnieniem terenów o gęstej zabudowie oraz zwiększenie powierzchni terenów zielonych;</w:t>
      </w:r>
    </w:p>
    <w:p w14:paraId="7C91F2BA" w14:textId="77777777" w:rsidR="00F4551B" w:rsidRDefault="00F4551B" w:rsidP="003E10B2">
      <w:pPr>
        <w:pStyle w:val="WykropP1"/>
        <w:numPr>
          <w:ilvl w:val="0"/>
          <w:numId w:val="93"/>
        </w:numPr>
      </w:pPr>
      <w:r>
        <w:t xml:space="preserve">Wzmocnienie kontroli na stacjach diagnostycznych pojazdów; </w:t>
      </w:r>
    </w:p>
    <w:p w14:paraId="0619C55B" w14:textId="77777777" w:rsidR="00F4551B" w:rsidRDefault="00F4551B" w:rsidP="003E10B2">
      <w:pPr>
        <w:pStyle w:val="WykropP1"/>
        <w:numPr>
          <w:ilvl w:val="0"/>
          <w:numId w:val="93"/>
        </w:numPr>
      </w:pPr>
      <w:r>
        <w:t>Rozwój komunikacji publicznej oraz wdrożenie energooszczędnych i niskoemisyjnych rozwiązań w transporcie publicznym;</w:t>
      </w:r>
    </w:p>
    <w:p w14:paraId="25B4EA3C" w14:textId="77777777" w:rsidR="00F4551B" w:rsidRDefault="00F4551B" w:rsidP="003E10B2">
      <w:pPr>
        <w:pStyle w:val="WykropP1"/>
        <w:numPr>
          <w:ilvl w:val="0"/>
          <w:numId w:val="93"/>
        </w:numPr>
      </w:pPr>
      <w:r>
        <w:t xml:space="preserve">Prowadzenie odpowiedniej polityki parkingowej w centrach miast wymuszającej ograniczenia w korzystaniu z samochodów. Wprowadzenie systemu zniżek </w:t>
      </w:r>
      <w:r>
        <w:lastRenderedPageBreak/>
        <w:t>w strefach parkowania wyznaczonych w miastach dla samochodów spełniających EURO 6 oraz z napędem hybrydowym i elektrycznym.</w:t>
      </w:r>
    </w:p>
    <w:p w14:paraId="288ABFCA" w14:textId="77777777" w:rsidR="00F4551B" w:rsidRDefault="00F4551B" w:rsidP="003E10B2">
      <w:pPr>
        <w:pStyle w:val="WykropP1"/>
        <w:numPr>
          <w:ilvl w:val="0"/>
          <w:numId w:val="93"/>
        </w:numPr>
      </w:pPr>
      <w:r>
        <w:t>Monitoring budów pod kątem ograniczenia niezorganizowanej emisji pyłu;</w:t>
      </w:r>
    </w:p>
    <w:p w14:paraId="6DEC6080" w14:textId="77777777" w:rsidR="00F4551B" w:rsidRDefault="00F4551B" w:rsidP="003E10B2">
      <w:pPr>
        <w:pStyle w:val="WykropP1"/>
        <w:numPr>
          <w:ilvl w:val="0"/>
          <w:numId w:val="93"/>
        </w:numPr>
      </w:pPr>
      <w:r>
        <w:t>Monitoring pojazdów opuszczających place budów pod kątem ograniczenia zanieczyszczenia dróg, prowadzącego do niezorganizowanej emisji;</w:t>
      </w:r>
    </w:p>
    <w:p w14:paraId="203F1094" w14:textId="77777777" w:rsidR="00F4551B" w:rsidRDefault="00F4551B" w:rsidP="003E10B2">
      <w:pPr>
        <w:pStyle w:val="WykropP1"/>
        <w:numPr>
          <w:ilvl w:val="0"/>
          <w:numId w:val="93"/>
        </w:numPr>
      </w:pPr>
      <w:r>
        <w:t>Działania prewencyjne na poziomie wydawania decyzji środowiskowych;</w:t>
      </w:r>
    </w:p>
    <w:p w14:paraId="2E6BBDD5" w14:textId="77777777" w:rsidR="00F4551B" w:rsidRDefault="00F4551B" w:rsidP="003E10B2">
      <w:pPr>
        <w:pStyle w:val="WykropP1"/>
        <w:numPr>
          <w:ilvl w:val="0"/>
          <w:numId w:val="93"/>
        </w:numPr>
      </w:pPr>
      <w:r>
        <w:t>Uwzględnianie konieczności ograniczania emisji zanieczyszczeń do powietrza;</w:t>
      </w:r>
    </w:p>
    <w:p w14:paraId="765E5377" w14:textId="77777777" w:rsidR="00F4551B" w:rsidRDefault="00F4551B" w:rsidP="003E10B2">
      <w:pPr>
        <w:pStyle w:val="WykropP1"/>
        <w:numPr>
          <w:ilvl w:val="0"/>
          <w:numId w:val="93"/>
        </w:numPr>
      </w:pPr>
      <w:r>
        <w:t>Uwzględnianie w zamówieniach publicznych problemów ochrony powietrza, poprzez: odpowiednie przygotowanie specyfikacji zamówień publicznych, które uwzględniać będą potrzeby ochrony powietrza przed zanieczyszczeniem;</w:t>
      </w:r>
    </w:p>
    <w:p w14:paraId="1BB4FA30" w14:textId="77777777" w:rsidR="00F4551B" w:rsidRDefault="00F4551B" w:rsidP="003E10B2">
      <w:pPr>
        <w:pStyle w:val="WykropP1"/>
        <w:numPr>
          <w:ilvl w:val="0"/>
          <w:numId w:val="93"/>
        </w:numPr>
      </w:pPr>
      <w:r>
        <w:t>Rozwój systemów ścieżek rowerowych lub komunikacji rowerowej w miastach i gminach;</w:t>
      </w:r>
    </w:p>
    <w:p w14:paraId="08EEC3F4" w14:textId="77777777" w:rsidR="00F4551B" w:rsidRDefault="00F4551B" w:rsidP="003E10B2">
      <w:pPr>
        <w:pStyle w:val="WykropP1"/>
        <w:numPr>
          <w:ilvl w:val="0"/>
          <w:numId w:val="93"/>
        </w:numPr>
      </w:pPr>
      <w:r>
        <w:t>Kontrola gospodarstw domowych w zakresie przestrzegania zakazu spalania odpadów;</w:t>
      </w:r>
    </w:p>
    <w:p w14:paraId="4AE02A2D" w14:textId="77777777" w:rsidR="00F4551B" w:rsidRDefault="00F4551B" w:rsidP="003E10B2">
      <w:pPr>
        <w:pStyle w:val="WykropP1"/>
        <w:numPr>
          <w:ilvl w:val="0"/>
          <w:numId w:val="93"/>
        </w:numPr>
      </w:pPr>
      <w:r>
        <w:t>Kontrola spalania pozostałości roślinnych z ogrodów na powierzchni ziemi;</w:t>
      </w:r>
    </w:p>
    <w:p w14:paraId="14BEE594" w14:textId="77777777" w:rsidR="00F4551B" w:rsidRDefault="00F4551B" w:rsidP="003E10B2">
      <w:pPr>
        <w:pStyle w:val="WykropP1"/>
        <w:numPr>
          <w:ilvl w:val="0"/>
          <w:numId w:val="93"/>
        </w:numPr>
      </w:pPr>
      <w:r>
        <w:t>Działania promocyjne i edukacyjne;</w:t>
      </w:r>
    </w:p>
    <w:p w14:paraId="7A7A2173" w14:textId="77777777" w:rsidR="00F4551B" w:rsidRDefault="00F4551B" w:rsidP="003E10B2">
      <w:pPr>
        <w:pStyle w:val="WykropP1"/>
        <w:numPr>
          <w:ilvl w:val="0"/>
          <w:numId w:val="93"/>
        </w:numPr>
      </w:pPr>
      <w:r>
        <w:t>Spójna polityka na szczeblu lokalnym uwzględniająca priorytety poprawy jakości powietrza;</w:t>
      </w:r>
    </w:p>
    <w:p w14:paraId="3A622BF1" w14:textId="77777777" w:rsidR="00F4551B" w:rsidRDefault="00F4551B" w:rsidP="003E10B2">
      <w:pPr>
        <w:pStyle w:val="WykropP1"/>
        <w:numPr>
          <w:ilvl w:val="0"/>
          <w:numId w:val="93"/>
        </w:numPr>
      </w:pPr>
      <w:r>
        <w:t>Kontrola przestrzegania zakazu wypalania łąk, pastwisk, nieużytków, rowów, pasów przydrożnych, szlaków kolejowych oraz trzcinowisk i szuwarów.</w:t>
      </w:r>
    </w:p>
    <w:p w14:paraId="633C9D6E" w14:textId="77777777" w:rsidR="001C184F" w:rsidRPr="001C184F" w:rsidRDefault="001C184F" w:rsidP="001C184F">
      <w:pPr>
        <w:spacing w:after="200"/>
      </w:pPr>
    </w:p>
    <w:p w14:paraId="27707FD8" w14:textId="77777777" w:rsidR="001C184F" w:rsidRDefault="001C184F">
      <w:pPr>
        <w:spacing w:after="200"/>
      </w:pPr>
      <w:r>
        <w:br w:type="page"/>
      </w:r>
    </w:p>
    <w:p w14:paraId="21E5571D" w14:textId="77777777" w:rsidR="001C184F" w:rsidRPr="001C184F" w:rsidRDefault="000D06F6" w:rsidP="000E57E5">
      <w:pPr>
        <w:pStyle w:val="Nagwek2"/>
      </w:pPr>
      <w:bookmarkStart w:id="765" w:name="_Toc429564430"/>
      <w:bookmarkStart w:id="766" w:name="_Toc434914013"/>
      <w:bookmarkStart w:id="767" w:name="_Ref445715013"/>
      <w:bookmarkStart w:id="768" w:name="_Toc445994308"/>
      <w:r w:rsidRPr="001C184F">
        <w:lastRenderedPageBreak/>
        <w:t>ZAŁĄCZNIK NR 3 DOSTĘPNE ZEWNĘTRZNE ŹRÓDŁA FINANSOWANIA DZIAŁAŃ W ZAKRESIE GOSPODARKI NISKOEMISYJNEJ NA POZIOMIE LOKALNYM</w:t>
      </w:r>
      <w:bookmarkEnd w:id="765"/>
      <w:bookmarkEnd w:id="766"/>
      <w:bookmarkEnd w:id="767"/>
      <w:bookmarkEnd w:id="768"/>
      <w:r w:rsidRPr="001C184F">
        <w:rPr>
          <w:webHidden/>
        </w:rPr>
        <w:tab/>
      </w:r>
    </w:p>
    <w:p w14:paraId="764BBE9C" w14:textId="77777777" w:rsidR="00AE1C47" w:rsidRPr="00AE1C47" w:rsidRDefault="00AE1C47" w:rsidP="00BF7661">
      <w:pPr>
        <w:pStyle w:val="Tekst"/>
      </w:pPr>
      <w:r w:rsidRPr="00AE1C47">
        <w:t>Rozdział przedstawia przykładowe możliwe źródła finanso</w:t>
      </w:r>
      <w:r w:rsidR="00F6197A">
        <w:t>wania działań ujętych w Planie Gospodarki N</w:t>
      </w:r>
      <w:r w:rsidRPr="00AE1C47">
        <w:t xml:space="preserve">iskoemisyjnej. Precyzyjne określenie konkretnych funduszy, ze względu na ich różnorodność jest niemożliwe. </w:t>
      </w:r>
    </w:p>
    <w:p w14:paraId="52DC6706" w14:textId="77777777" w:rsidR="00AE1C47" w:rsidRPr="00AE1C47" w:rsidRDefault="00AE1C47" w:rsidP="000D43C4">
      <w:pPr>
        <w:pStyle w:val="Nagwek3"/>
      </w:pPr>
      <w:bookmarkStart w:id="769" w:name="_Toc424553482"/>
      <w:bookmarkStart w:id="770" w:name="_Toc424555382"/>
      <w:bookmarkStart w:id="771" w:name="_Toc428301409"/>
      <w:bookmarkStart w:id="772" w:name="_Toc429495378"/>
      <w:bookmarkStart w:id="773" w:name="_Toc429564431"/>
      <w:bookmarkStart w:id="774" w:name="_Toc429733877"/>
      <w:bookmarkStart w:id="775" w:name="_Toc430204144"/>
      <w:bookmarkStart w:id="776" w:name="_Toc434914014"/>
      <w:bookmarkStart w:id="777" w:name="_Toc445994309"/>
      <w:r w:rsidRPr="00AE1C47">
        <w:t>Fundusze europejskie</w:t>
      </w:r>
      <w:bookmarkEnd w:id="769"/>
      <w:bookmarkEnd w:id="770"/>
      <w:bookmarkEnd w:id="771"/>
      <w:bookmarkEnd w:id="772"/>
      <w:bookmarkEnd w:id="773"/>
      <w:bookmarkEnd w:id="774"/>
      <w:bookmarkEnd w:id="775"/>
      <w:bookmarkEnd w:id="776"/>
      <w:bookmarkEnd w:id="777"/>
      <w:r w:rsidRPr="00AE1C47">
        <w:rPr>
          <w:webHidden/>
        </w:rPr>
        <w:tab/>
      </w:r>
    </w:p>
    <w:p w14:paraId="6C6930DC" w14:textId="77777777" w:rsidR="00AE1C47" w:rsidRPr="00AE1C47" w:rsidRDefault="00AE1C47" w:rsidP="0077196A">
      <w:pPr>
        <w:pStyle w:val="Nagwek4"/>
        <w:rPr>
          <w:webHidden/>
        </w:rPr>
      </w:pPr>
      <w:r w:rsidRPr="00AE1C47">
        <w:t>Program Operacyjny Infrastruktura i Środowisko na lata 2014-2020</w:t>
      </w:r>
    </w:p>
    <w:p w14:paraId="1A846667" w14:textId="77777777" w:rsidR="00283479" w:rsidRPr="00283479" w:rsidRDefault="00283479" w:rsidP="00283479">
      <w:pPr>
        <w:spacing w:before="120"/>
        <w:rPr>
          <w:rFonts w:cs="Arial"/>
        </w:rPr>
      </w:pPr>
      <w:r w:rsidRPr="00283479">
        <w:rPr>
          <w:rFonts w:cs="Arial"/>
        </w:rPr>
        <w:t xml:space="preserve">Głównym celem programu jest wsparcie gospodarki efektywnie korzystającej z zasobów i przyjaznej środowisku oraz sprzyjającej spójności terytorialnej i społecznej. </w:t>
      </w:r>
    </w:p>
    <w:p w14:paraId="64594845" w14:textId="77777777" w:rsidR="00283479" w:rsidRPr="00283479" w:rsidRDefault="00283479" w:rsidP="00283479">
      <w:pPr>
        <w:keepNext/>
        <w:spacing w:before="120"/>
      </w:pPr>
      <w:r w:rsidRPr="00283479">
        <w:rPr>
          <w:b/>
        </w:rPr>
        <w:t>Cele tematyczne:</w:t>
      </w:r>
    </w:p>
    <w:p w14:paraId="50366A83"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Wspieranie przejścia na gospodarkę niskoemisyjną we wszystkich sektorach.</w:t>
      </w:r>
    </w:p>
    <w:p w14:paraId="52A10F90"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Promowanie dostosowania do zmian klimatu, zapobiegania ryzyku i zarządzania ryzykiem.</w:t>
      </w:r>
    </w:p>
    <w:p w14:paraId="07DED757"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Zachowanie i ochrona środowiska naturalnego oraz wspieranie efektywnego gospodarowania zasobami.</w:t>
      </w:r>
    </w:p>
    <w:p w14:paraId="0AF7D7C9"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Promowanie zrównoważonego transportu i usuwanie niedoborów przepustowości w działaniu najważniejszej infrastruktury sieciowej.</w:t>
      </w:r>
    </w:p>
    <w:p w14:paraId="611DEFD1"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 xml:space="preserve">Promowanie włączenia społecznego i walka z ubóstwem i wszelką dyskryminacją. </w:t>
      </w:r>
    </w:p>
    <w:p w14:paraId="54860ECC" w14:textId="77777777" w:rsidR="00283479" w:rsidRPr="00283479" w:rsidRDefault="00283479" w:rsidP="00283479">
      <w:pPr>
        <w:keepNext/>
        <w:spacing w:before="120"/>
      </w:pPr>
      <w:r w:rsidRPr="00283479">
        <w:rPr>
          <w:b/>
        </w:rPr>
        <w:t>Osie priorytetowe:</w:t>
      </w:r>
    </w:p>
    <w:p w14:paraId="35F29B33"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 xml:space="preserve">Oś priorytetowa Zmniejszenie emisyjności gospodarki </w:t>
      </w:r>
      <w:r w:rsidRPr="00283479">
        <w:rPr>
          <w:rFonts w:cs="Arial"/>
          <w:bCs/>
          <w:snapToGrid w:val="0"/>
        </w:rPr>
        <w:t>– realizuje cel tematyczny 4, obejmuje działania w zakresie: przeciwdziałania zmianom klimatu, poprawy jakości powietrza na obszarach, na których odnotowano przekroczenia standardów jakości powietrza, zaopatrzenia w energię, ale także w zakresie promowania ekologicznego transportu uwzględniającego potrzeby społeczeństwa.</w:t>
      </w:r>
    </w:p>
    <w:p w14:paraId="3738CD5E"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Oś priorytetowa Ochrona środowiska</w:t>
      </w:r>
      <w:r w:rsidRPr="00283479">
        <w:rPr>
          <w:rFonts w:cs="Arial"/>
          <w:bCs/>
          <w:snapToGrid w:val="0"/>
        </w:rPr>
        <w:t>, w tym adaptacja do zmian klimatu – realizuje cele tematyczne 5 i 6; działania koncentrują się na rozwoju infrastruktury zakresie gospodarki wodno-ściekowej i gospodarki odpadami, zwiększeniu możliwości zapobiegania zagrożeniom naturalnym oraz wzmocnieniu odporności na zagrożenia wynikające z negatywnych zmian klimatu</w:t>
      </w:r>
      <w:r w:rsidR="00346C26">
        <w:rPr>
          <w:rFonts w:cs="Arial"/>
          <w:bCs/>
          <w:snapToGrid w:val="0"/>
        </w:rPr>
        <w:t>.</w:t>
      </w:r>
    </w:p>
    <w:p w14:paraId="192B60D3"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Oś priorytetowa Rozwój sieci drogowej TEN-T i transportu multimodalnego</w:t>
      </w:r>
      <w:r w:rsidRPr="00283479">
        <w:rPr>
          <w:rFonts w:cs="Arial"/>
          <w:bCs/>
          <w:snapToGrid w:val="0"/>
        </w:rPr>
        <w:t xml:space="preserve"> – realizuje cele tematyczne 4 i 7; dotyczy rozwoju i większego wykorzystania niskoemisyjnego transportu miejskiego, a także zwiększenia dostępności terytorialnej Polski oraz zmniejszeniu negatywnego wpływu transportu na środowisko.</w:t>
      </w:r>
    </w:p>
    <w:p w14:paraId="302E31AE"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Oś priorytetowa Infrastruktura drogowa dla miast</w:t>
      </w:r>
      <w:r w:rsidRPr="00283479">
        <w:rPr>
          <w:rFonts w:cs="Arial"/>
          <w:bCs/>
          <w:snapToGrid w:val="0"/>
        </w:rPr>
        <w:t xml:space="preserve"> – realizuje cel tematyczny 7. Realizuje działania ujęte w programie osi priorytetowej III z większym naciskiem na wyprowadzeniu ruchu z miast poprzez system dróg ekspresowych umożliwiających szybkie przemieszczanie się w obrębie kraju.</w:t>
      </w:r>
    </w:p>
    <w:p w14:paraId="7734AE6F"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Oś priorytetowa Rozwój transportu kolejowego w Polsce</w:t>
      </w:r>
      <w:r w:rsidRPr="00283479">
        <w:rPr>
          <w:rFonts w:cs="Arial"/>
          <w:bCs/>
          <w:snapToGrid w:val="0"/>
        </w:rPr>
        <w:t xml:space="preserve"> realizuje cel tematyczny 7. Obejmuje swym zakresem działania związane z uzupełnianiem luk na głównych </w:t>
      </w:r>
      <w:r w:rsidRPr="00283479">
        <w:rPr>
          <w:rFonts w:cs="Arial"/>
          <w:bCs/>
          <w:snapToGrid w:val="0"/>
        </w:rPr>
        <w:lastRenderedPageBreak/>
        <w:t>magistralach kolejowych w sieci TEN-T (modernizacja, rehabilitacja), w tych objętych umową AGTC, odcinkach łączących ważne ośrodki przemysłowe i gospodarcze i liniach stanowiących elementy połączeń portów morskich z zapleczem gospodarczym w głębi kraju.</w:t>
      </w:r>
    </w:p>
    <w:p w14:paraId="3B14CA71"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Oś priorytetowa Rozwój niskoemisyjnego transportu zbiorowego w miastach</w:t>
      </w:r>
      <w:r w:rsidRPr="00283479">
        <w:rPr>
          <w:rFonts w:cs="Arial"/>
          <w:bCs/>
          <w:snapToGrid w:val="0"/>
        </w:rPr>
        <w:t xml:space="preserve"> realizuje cele tematyczne 4 i 7. w obszarze transportu miejskiego kontynuowane będą działania mające na celu zmniejszenie zatłoczenia motoryzacyjnego w miastach, poprawę płynności ruchu i ograniczenie negatywnego wpływu transportu na środowisko naturalne w miastach i na ich obszarach funkcjonalnych.</w:t>
      </w:r>
    </w:p>
    <w:p w14:paraId="27A71D1B"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 xml:space="preserve">Oś priorytetowa Poprawa bezpieczeństwa energetycznego </w:t>
      </w:r>
      <w:r w:rsidRPr="00283479">
        <w:rPr>
          <w:rFonts w:cs="Arial"/>
          <w:bCs/>
          <w:snapToGrid w:val="0"/>
        </w:rPr>
        <w:t>– realizuje cel tematyczny 4 i koncentruje się wokół rozwoju inteligentnej infrastruktury w sektorze elektroenergetyki i gazowym. Przyczyni się to do bardziej optymalnego wykorzystania krajowych zasobów, wprowadzeniu nowych technologii czy zwiększenia udziału OZE.</w:t>
      </w:r>
    </w:p>
    <w:p w14:paraId="5114564C"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Oś priorytetowa Ochrona dziedzictwa kulturowego i rozwój zasobów kultury</w:t>
      </w:r>
      <w:r w:rsidRPr="00283479">
        <w:rPr>
          <w:rFonts w:cs="Arial"/>
          <w:bCs/>
          <w:snapToGrid w:val="0"/>
        </w:rPr>
        <w:t xml:space="preserve"> – realizuje cel tematyczny 6. Opiera się na założeniu, że dziedzictwo kulturowe traktowane jest jako szeroko rozumiane zasoby materialne i niematerialne, a zatem ich efektywne wykorzystanie przynosi korzyści zarówno środowiskowe jak i gospodarcze.</w:t>
      </w:r>
    </w:p>
    <w:p w14:paraId="143F7203"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Oś priorytetowa Wzmocnienie strategicznej infrastruktury ochrony zdrowia</w:t>
      </w:r>
      <w:r w:rsidRPr="00283479">
        <w:rPr>
          <w:rFonts w:cs="Arial"/>
          <w:bCs/>
          <w:snapToGrid w:val="0"/>
        </w:rPr>
        <w:t xml:space="preserve"> – realizuje cel tematyczny 9. Działania w obrębie tej osi opierają się na założeniu, że rozwój infrastruktury zdrowotnej przyczyni się do przeciwdziałania ubóstwu, a co za tym idzie do rozwoju kraju.</w:t>
      </w:r>
    </w:p>
    <w:p w14:paraId="61058CBE"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
          <w:bCs/>
          <w:snapToGrid w:val="0"/>
        </w:rPr>
        <w:t>Oś priorytetowa Pomoc techniczna</w:t>
      </w:r>
      <w:r w:rsidRPr="00283479">
        <w:rPr>
          <w:rFonts w:cs="Arial"/>
          <w:bCs/>
          <w:snapToGrid w:val="0"/>
        </w:rPr>
        <w:t xml:space="preserve"> ma za zadanie przyczynić się do osiągnięcia celu dotyczącego sprawnego wykorzystania środków w ramach Programu Operacyjnego.</w:t>
      </w:r>
    </w:p>
    <w:p w14:paraId="2CF542F2" w14:textId="77777777" w:rsidR="00283479" w:rsidRPr="00283479" w:rsidRDefault="00283479" w:rsidP="00283479">
      <w:pPr>
        <w:keepNext/>
        <w:spacing w:before="120"/>
        <w:rPr>
          <w:bCs/>
        </w:rPr>
      </w:pPr>
      <w:r w:rsidRPr="00283479">
        <w:rPr>
          <w:b/>
        </w:rPr>
        <w:t>Alokacje środków</w:t>
      </w:r>
    </w:p>
    <w:p w14:paraId="5816034C" w14:textId="77777777" w:rsidR="00283479" w:rsidRPr="00283479" w:rsidRDefault="00283479" w:rsidP="00346C26">
      <w:pPr>
        <w:pStyle w:val="Tekst"/>
      </w:pPr>
      <w:r w:rsidRPr="00283479">
        <w:t xml:space="preserve">Program Operacyjny Infrastruktura i Środowisko jest krajowym programem operacyjnym finansowanym ze środków Europejskiego Funduszu Rozwoju Regionalnego (EFRR) i Funduszu Spójności (FS). </w:t>
      </w:r>
    </w:p>
    <w:p w14:paraId="5F895C17" w14:textId="77777777" w:rsidR="00283479" w:rsidRPr="00283479" w:rsidRDefault="00283479" w:rsidP="00346C26">
      <w:pPr>
        <w:pStyle w:val="Tekst"/>
      </w:pPr>
      <w:r w:rsidRPr="00283479">
        <w:t>Alokacja środków Unii Europejskiej na Program Operacyjny Infrastruktura i Środowisko wynosi 4 905,8 mln EURO, w tym 5 006,0 mln EUR z EFRR i 22 507,9 mln EUR z FS.</w:t>
      </w:r>
    </w:p>
    <w:p w14:paraId="339EC442" w14:textId="77777777" w:rsidR="00283479" w:rsidRPr="00283479" w:rsidRDefault="00283479" w:rsidP="00346C26">
      <w:pPr>
        <w:pStyle w:val="Tableg"/>
      </w:pPr>
      <w:bookmarkStart w:id="778" w:name="_Toc429186335"/>
      <w:bookmarkStart w:id="779" w:name="_Toc432373734"/>
      <w:bookmarkStart w:id="780" w:name="_Toc433103336"/>
      <w:bookmarkStart w:id="781" w:name="_Toc433191966"/>
      <w:bookmarkStart w:id="782" w:name="_Toc445994351"/>
      <w:r w:rsidRPr="00283479">
        <w:t xml:space="preserve">Tabela </w:t>
      </w:r>
      <w:fldSimple w:instr=" STYLEREF 1 \s ">
        <w:r w:rsidR="004D5EC8">
          <w:rPr>
            <w:noProof/>
          </w:rPr>
          <w:t>IX</w:t>
        </w:r>
      </w:fldSimple>
      <w:r w:rsidR="00514928">
        <w:t>.</w:t>
      </w:r>
      <w:fldSimple w:instr=" SEQ Tabela \* ARABIC \s 1 ">
        <w:r w:rsidR="004D5EC8">
          <w:rPr>
            <w:noProof/>
          </w:rPr>
          <w:t>32</w:t>
        </w:r>
      </w:fldSimple>
      <w:r w:rsidR="00346C26">
        <w:rPr>
          <w:noProof/>
        </w:rPr>
        <w:t>.</w:t>
      </w:r>
      <w:r w:rsidRPr="00283479">
        <w:t xml:space="preserve"> Rozkład środków finansowych</w:t>
      </w:r>
      <w:bookmarkEnd w:id="778"/>
      <w:bookmarkEnd w:id="779"/>
      <w:bookmarkEnd w:id="780"/>
      <w:bookmarkEnd w:id="781"/>
      <w:bookmarkEnd w:id="782"/>
    </w:p>
    <w:tbl>
      <w:tblPr>
        <w:tblW w:w="7101" w:type="dxa"/>
        <w:jc w:val="center"/>
        <w:tblCellMar>
          <w:left w:w="70" w:type="dxa"/>
          <w:right w:w="70" w:type="dxa"/>
        </w:tblCellMar>
        <w:tblLook w:val="00A0" w:firstRow="1" w:lastRow="0" w:firstColumn="1" w:lastColumn="0" w:noHBand="0" w:noVBand="0"/>
      </w:tblPr>
      <w:tblGrid>
        <w:gridCol w:w="1461"/>
        <w:gridCol w:w="1080"/>
        <w:gridCol w:w="1660"/>
        <w:gridCol w:w="1540"/>
        <w:gridCol w:w="1360"/>
      </w:tblGrid>
      <w:tr w:rsidR="00283479" w:rsidRPr="00283479" w14:paraId="249B1E67" w14:textId="77777777" w:rsidTr="00807A2F">
        <w:trPr>
          <w:trHeight w:val="312"/>
          <w:jc w:val="center"/>
        </w:trPr>
        <w:tc>
          <w:tcPr>
            <w:tcW w:w="1461" w:type="dxa"/>
            <w:tcBorders>
              <w:top w:val="single" w:sz="4" w:space="0" w:color="auto"/>
              <w:left w:val="single" w:sz="4" w:space="0" w:color="auto"/>
              <w:bottom w:val="single" w:sz="4" w:space="0" w:color="auto"/>
              <w:right w:val="single" w:sz="4" w:space="0" w:color="auto"/>
            </w:tcBorders>
            <w:shd w:val="clear" w:color="auto" w:fill="92D050"/>
            <w:vAlign w:val="center"/>
          </w:tcPr>
          <w:p w14:paraId="6CDBF303" w14:textId="77777777" w:rsidR="00283479" w:rsidRPr="00283479" w:rsidRDefault="00283479" w:rsidP="000B5124">
            <w:pPr>
              <w:pStyle w:val="Tabstyl"/>
            </w:pPr>
            <w:r w:rsidRPr="00283479">
              <w:t>Oś priorytetowa</w:t>
            </w:r>
          </w:p>
        </w:tc>
        <w:tc>
          <w:tcPr>
            <w:tcW w:w="1080" w:type="dxa"/>
            <w:tcBorders>
              <w:top w:val="single" w:sz="4" w:space="0" w:color="auto"/>
              <w:left w:val="nil"/>
              <w:bottom w:val="single" w:sz="4" w:space="0" w:color="auto"/>
              <w:right w:val="single" w:sz="4" w:space="0" w:color="auto"/>
            </w:tcBorders>
            <w:shd w:val="clear" w:color="auto" w:fill="92D050"/>
            <w:noWrap/>
            <w:vAlign w:val="center"/>
          </w:tcPr>
          <w:p w14:paraId="4D06AE87" w14:textId="77777777" w:rsidR="00283479" w:rsidRPr="00283479" w:rsidRDefault="00283479" w:rsidP="000B5124">
            <w:pPr>
              <w:pStyle w:val="Tabstyl"/>
            </w:pPr>
            <w:r w:rsidRPr="00283479">
              <w:t>Fundusz</w:t>
            </w:r>
          </w:p>
        </w:tc>
        <w:tc>
          <w:tcPr>
            <w:tcW w:w="1660" w:type="dxa"/>
            <w:tcBorders>
              <w:top w:val="single" w:sz="4" w:space="0" w:color="auto"/>
              <w:left w:val="nil"/>
              <w:bottom w:val="single" w:sz="4" w:space="0" w:color="auto"/>
              <w:right w:val="single" w:sz="4" w:space="0" w:color="auto"/>
            </w:tcBorders>
            <w:shd w:val="clear" w:color="auto" w:fill="92D050"/>
            <w:vAlign w:val="center"/>
          </w:tcPr>
          <w:p w14:paraId="14625560" w14:textId="77777777" w:rsidR="00283479" w:rsidRPr="00283479" w:rsidRDefault="00283479" w:rsidP="000B5124">
            <w:pPr>
              <w:pStyle w:val="Tabstyl"/>
            </w:pPr>
            <w:r w:rsidRPr="00283479">
              <w:t>wkład UE (mln EURO)</w:t>
            </w:r>
          </w:p>
        </w:tc>
        <w:tc>
          <w:tcPr>
            <w:tcW w:w="1540" w:type="dxa"/>
            <w:tcBorders>
              <w:top w:val="single" w:sz="4" w:space="0" w:color="auto"/>
              <w:left w:val="nil"/>
              <w:bottom w:val="single" w:sz="4" w:space="0" w:color="auto"/>
              <w:right w:val="single" w:sz="4" w:space="0" w:color="auto"/>
            </w:tcBorders>
            <w:shd w:val="clear" w:color="auto" w:fill="92D050"/>
            <w:vAlign w:val="center"/>
          </w:tcPr>
          <w:p w14:paraId="1B71FFAC" w14:textId="77777777" w:rsidR="00283479" w:rsidRPr="00283479" w:rsidRDefault="00283479" w:rsidP="000B5124">
            <w:pPr>
              <w:pStyle w:val="Tabstyl"/>
            </w:pPr>
            <w:r w:rsidRPr="00283479">
              <w:t>udział wkładu UE [%]</w:t>
            </w:r>
          </w:p>
        </w:tc>
        <w:tc>
          <w:tcPr>
            <w:tcW w:w="1360" w:type="dxa"/>
            <w:tcBorders>
              <w:top w:val="single" w:sz="4" w:space="0" w:color="auto"/>
              <w:left w:val="nil"/>
              <w:bottom w:val="single" w:sz="4" w:space="0" w:color="auto"/>
              <w:right w:val="single" w:sz="4" w:space="0" w:color="auto"/>
            </w:tcBorders>
            <w:shd w:val="clear" w:color="auto" w:fill="92D050"/>
            <w:vAlign w:val="center"/>
          </w:tcPr>
          <w:p w14:paraId="7F6A1B02" w14:textId="77777777" w:rsidR="00283479" w:rsidRPr="00283479" w:rsidRDefault="00283479" w:rsidP="000B5124">
            <w:pPr>
              <w:pStyle w:val="Tabstyl"/>
            </w:pPr>
            <w:r w:rsidRPr="00283479">
              <w:t>Cel tematyczny</w:t>
            </w:r>
          </w:p>
        </w:tc>
      </w:tr>
      <w:tr w:rsidR="00283479" w:rsidRPr="00283479" w14:paraId="549587FD" w14:textId="77777777" w:rsidTr="00807A2F">
        <w:trPr>
          <w:trHeight w:val="312"/>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6DEA26DD" w14:textId="77777777" w:rsidR="00283479" w:rsidRPr="00283479" w:rsidRDefault="00283479" w:rsidP="000B5124">
            <w:pPr>
              <w:pStyle w:val="Tabstyl"/>
            </w:pPr>
            <w:r w:rsidRPr="00283479">
              <w:t>I</w:t>
            </w:r>
          </w:p>
        </w:tc>
        <w:tc>
          <w:tcPr>
            <w:tcW w:w="1080" w:type="dxa"/>
            <w:tcBorders>
              <w:top w:val="nil"/>
              <w:left w:val="nil"/>
              <w:bottom w:val="single" w:sz="4" w:space="0" w:color="auto"/>
              <w:right w:val="single" w:sz="4" w:space="0" w:color="auto"/>
            </w:tcBorders>
            <w:noWrap/>
            <w:vAlign w:val="center"/>
          </w:tcPr>
          <w:p w14:paraId="4AE1D722" w14:textId="77777777" w:rsidR="00283479" w:rsidRPr="00283479" w:rsidRDefault="00283479" w:rsidP="000B5124">
            <w:pPr>
              <w:pStyle w:val="Tabstyl"/>
            </w:pPr>
            <w:r w:rsidRPr="00283479">
              <w:t>FS</w:t>
            </w:r>
          </w:p>
        </w:tc>
        <w:tc>
          <w:tcPr>
            <w:tcW w:w="1660" w:type="dxa"/>
            <w:tcBorders>
              <w:top w:val="nil"/>
              <w:left w:val="nil"/>
              <w:bottom w:val="single" w:sz="4" w:space="0" w:color="auto"/>
              <w:right w:val="single" w:sz="4" w:space="0" w:color="auto"/>
            </w:tcBorders>
            <w:noWrap/>
            <w:vAlign w:val="center"/>
          </w:tcPr>
          <w:p w14:paraId="55070E17" w14:textId="77777777" w:rsidR="00283479" w:rsidRPr="00283479" w:rsidRDefault="00283479" w:rsidP="000B5124">
            <w:pPr>
              <w:pStyle w:val="Tabstyl"/>
            </w:pPr>
            <w:r w:rsidRPr="00283479">
              <w:t>1 828,4</w:t>
            </w:r>
          </w:p>
        </w:tc>
        <w:tc>
          <w:tcPr>
            <w:tcW w:w="1540" w:type="dxa"/>
            <w:tcBorders>
              <w:top w:val="nil"/>
              <w:left w:val="nil"/>
              <w:bottom w:val="single" w:sz="4" w:space="0" w:color="auto"/>
              <w:right w:val="single" w:sz="4" w:space="0" w:color="auto"/>
            </w:tcBorders>
            <w:noWrap/>
            <w:vAlign w:val="center"/>
          </w:tcPr>
          <w:p w14:paraId="0AB460ED" w14:textId="77777777" w:rsidR="00283479" w:rsidRPr="00283479" w:rsidRDefault="00283479" w:rsidP="000B5124">
            <w:pPr>
              <w:pStyle w:val="Tabstyl"/>
            </w:pPr>
            <w:r w:rsidRPr="00283479">
              <w:t>85,00</w:t>
            </w:r>
          </w:p>
        </w:tc>
        <w:tc>
          <w:tcPr>
            <w:tcW w:w="1360" w:type="dxa"/>
            <w:tcBorders>
              <w:top w:val="nil"/>
              <w:left w:val="nil"/>
              <w:bottom w:val="single" w:sz="4" w:space="0" w:color="auto"/>
              <w:right w:val="single" w:sz="4" w:space="0" w:color="auto"/>
            </w:tcBorders>
            <w:noWrap/>
            <w:vAlign w:val="center"/>
          </w:tcPr>
          <w:p w14:paraId="44F70C09" w14:textId="77777777" w:rsidR="00283479" w:rsidRPr="00283479" w:rsidRDefault="00283479" w:rsidP="000B5124">
            <w:pPr>
              <w:pStyle w:val="Tabstyl"/>
            </w:pPr>
            <w:r w:rsidRPr="00283479">
              <w:t>4</w:t>
            </w:r>
          </w:p>
        </w:tc>
      </w:tr>
      <w:tr w:rsidR="00283479" w:rsidRPr="00283479" w14:paraId="6F8D7361" w14:textId="77777777" w:rsidTr="00807A2F">
        <w:trPr>
          <w:trHeight w:val="312"/>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078EE322" w14:textId="77777777" w:rsidR="00283479" w:rsidRPr="00283479" w:rsidRDefault="00283479" w:rsidP="000B5124">
            <w:pPr>
              <w:pStyle w:val="Tabstyl"/>
            </w:pPr>
            <w:r w:rsidRPr="00283479">
              <w:t>II</w:t>
            </w:r>
          </w:p>
        </w:tc>
        <w:tc>
          <w:tcPr>
            <w:tcW w:w="1080" w:type="dxa"/>
            <w:tcBorders>
              <w:top w:val="nil"/>
              <w:left w:val="single" w:sz="4" w:space="0" w:color="auto"/>
              <w:bottom w:val="single" w:sz="4" w:space="0" w:color="auto"/>
              <w:right w:val="single" w:sz="4" w:space="0" w:color="auto"/>
            </w:tcBorders>
            <w:noWrap/>
            <w:vAlign w:val="center"/>
          </w:tcPr>
          <w:p w14:paraId="0FAC4A40" w14:textId="77777777" w:rsidR="00283479" w:rsidRPr="00283479" w:rsidRDefault="00283479" w:rsidP="000B5124">
            <w:pPr>
              <w:pStyle w:val="Tabstyl"/>
            </w:pPr>
            <w:r w:rsidRPr="00283479">
              <w:t>FS</w:t>
            </w:r>
          </w:p>
        </w:tc>
        <w:tc>
          <w:tcPr>
            <w:tcW w:w="1660" w:type="dxa"/>
            <w:tcBorders>
              <w:top w:val="nil"/>
              <w:left w:val="nil"/>
              <w:bottom w:val="single" w:sz="4" w:space="0" w:color="auto"/>
              <w:right w:val="single" w:sz="4" w:space="0" w:color="auto"/>
            </w:tcBorders>
            <w:noWrap/>
            <w:vAlign w:val="center"/>
          </w:tcPr>
          <w:p w14:paraId="5FA923E2" w14:textId="77777777" w:rsidR="00283479" w:rsidRPr="00283479" w:rsidRDefault="00283479" w:rsidP="000B5124">
            <w:pPr>
              <w:pStyle w:val="Tabstyl"/>
            </w:pPr>
            <w:r w:rsidRPr="00283479">
              <w:t>3 508,1</w:t>
            </w:r>
          </w:p>
        </w:tc>
        <w:tc>
          <w:tcPr>
            <w:tcW w:w="1540" w:type="dxa"/>
            <w:tcBorders>
              <w:top w:val="nil"/>
              <w:left w:val="nil"/>
              <w:bottom w:val="single" w:sz="4" w:space="0" w:color="auto"/>
              <w:right w:val="single" w:sz="4" w:space="0" w:color="auto"/>
            </w:tcBorders>
            <w:noWrap/>
            <w:vAlign w:val="center"/>
          </w:tcPr>
          <w:p w14:paraId="76D27C80" w14:textId="77777777" w:rsidR="00283479" w:rsidRPr="00283479" w:rsidRDefault="00283479" w:rsidP="000B5124">
            <w:pPr>
              <w:pStyle w:val="Tabstyl"/>
            </w:pPr>
            <w:r w:rsidRPr="00283479">
              <w:t>85,00</w:t>
            </w:r>
          </w:p>
        </w:tc>
        <w:tc>
          <w:tcPr>
            <w:tcW w:w="1360" w:type="dxa"/>
            <w:tcBorders>
              <w:top w:val="nil"/>
              <w:left w:val="nil"/>
              <w:bottom w:val="single" w:sz="4" w:space="0" w:color="auto"/>
              <w:right w:val="single" w:sz="4" w:space="0" w:color="auto"/>
            </w:tcBorders>
            <w:noWrap/>
            <w:vAlign w:val="center"/>
          </w:tcPr>
          <w:p w14:paraId="03FF2DD2" w14:textId="77777777" w:rsidR="00283479" w:rsidRPr="00283479" w:rsidRDefault="00283479" w:rsidP="000B5124">
            <w:pPr>
              <w:pStyle w:val="Tabstyl"/>
            </w:pPr>
            <w:r w:rsidRPr="00283479">
              <w:t>5</w:t>
            </w:r>
          </w:p>
        </w:tc>
      </w:tr>
      <w:tr w:rsidR="00283479" w:rsidRPr="00283479" w14:paraId="38CBCA4A" w14:textId="77777777" w:rsidTr="00807A2F">
        <w:trPr>
          <w:trHeight w:val="312"/>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209042E1" w14:textId="77777777" w:rsidR="00283479" w:rsidRPr="00283479" w:rsidRDefault="00283479" w:rsidP="000B5124">
            <w:pPr>
              <w:pStyle w:val="Tabstyl"/>
            </w:pPr>
            <w:r w:rsidRPr="00283479">
              <w:t>III</w:t>
            </w:r>
          </w:p>
        </w:tc>
        <w:tc>
          <w:tcPr>
            <w:tcW w:w="1080" w:type="dxa"/>
            <w:tcBorders>
              <w:top w:val="nil"/>
              <w:left w:val="single" w:sz="4" w:space="0" w:color="auto"/>
              <w:bottom w:val="single" w:sz="4" w:space="0" w:color="auto"/>
              <w:right w:val="single" w:sz="4" w:space="0" w:color="auto"/>
            </w:tcBorders>
            <w:noWrap/>
            <w:vAlign w:val="center"/>
          </w:tcPr>
          <w:p w14:paraId="59628847" w14:textId="77777777" w:rsidR="00283479" w:rsidRPr="00283479" w:rsidRDefault="00283479" w:rsidP="000B5124">
            <w:pPr>
              <w:pStyle w:val="Tabstyl"/>
            </w:pPr>
            <w:r w:rsidRPr="00283479">
              <w:t>FS</w:t>
            </w:r>
          </w:p>
        </w:tc>
        <w:tc>
          <w:tcPr>
            <w:tcW w:w="1660" w:type="dxa"/>
            <w:tcBorders>
              <w:top w:val="nil"/>
              <w:left w:val="nil"/>
              <w:bottom w:val="single" w:sz="4" w:space="0" w:color="auto"/>
              <w:right w:val="single" w:sz="4" w:space="0" w:color="auto"/>
            </w:tcBorders>
            <w:noWrap/>
            <w:vAlign w:val="center"/>
          </w:tcPr>
          <w:p w14:paraId="34130421" w14:textId="77777777" w:rsidR="00283479" w:rsidRPr="00283479" w:rsidRDefault="00283479" w:rsidP="000B5124">
            <w:pPr>
              <w:pStyle w:val="Tabstyl"/>
            </w:pPr>
            <w:r w:rsidRPr="00283479">
              <w:t>9 532,4</w:t>
            </w:r>
          </w:p>
        </w:tc>
        <w:tc>
          <w:tcPr>
            <w:tcW w:w="1540" w:type="dxa"/>
            <w:tcBorders>
              <w:top w:val="nil"/>
              <w:left w:val="nil"/>
              <w:bottom w:val="single" w:sz="4" w:space="0" w:color="auto"/>
              <w:right w:val="single" w:sz="4" w:space="0" w:color="auto"/>
            </w:tcBorders>
            <w:noWrap/>
            <w:vAlign w:val="center"/>
          </w:tcPr>
          <w:p w14:paraId="589234E3" w14:textId="77777777" w:rsidR="00283479" w:rsidRPr="00283479" w:rsidRDefault="00283479" w:rsidP="000B5124">
            <w:pPr>
              <w:pStyle w:val="Tabstyl"/>
            </w:pPr>
            <w:r w:rsidRPr="00283479">
              <w:t>85,00</w:t>
            </w:r>
          </w:p>
        </w:tc>
        <w:tc>
          <w:tcPr>
            <w:tcW w:w="1360" w:type="dxa"/>
            <w:tcBorders>
              <w:top w:val="nil"/>
              <w:left w:val="nil"/>
              <w:bottom w:val="single" w:sz="4" w:space="0" w:color="auto"/>
              <w:right w:val="single" w:sz="4" w:space="0" w:color="auto"/>
            </w:tcBorders>
            <w:noWrap/>
            <w:vAlign w:val="center"/>
          </w:tcPr>
          <w:p w14:paraId="7C03CC91" w14:textId="77777777" w:rsidR="00283479" w:rsidRPr="00283479" w:rsidRDefault="00283479" w:rsidP="000B5124">
            <w:pPr>
              <w:pStyle w:val="Tabstyl"/>
            </w:pPr>
            <w:r w:rsidRPr="00283479">
              <w:t>7</w:t>
            </w:r>
          </w:p>
        </w:tc>
      </w:tr>
      <w:tr w:rsidR="00283479" w:rsidRPr="00283479" w14:paraId="4E979D95" w14:textId="77777777" w:rsidTr="00807A2F">
        <w:trPr>
          <w:trHeight w:val="312"/>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7D1C5D35" w14:textId="77777777" w:rsidR="00283479" w:rsidRPr="00283479" w:rsidRDefault="00283479" w:rsidP="000B5124">
            <w:pPr>
              <w:pStyle w:val="Tabstyl"/>
            </w:pPr>
            <w:r w:rsidRPr="00283479">
              <w:t>IV</w:t>
            </w:r>
          </w:p>
        </w:tc>
        <w:tc>
          <w:tcPr>
            <w:tcW w:w="1080" w:type="dxa"/>
            <w:tcBorders>
              <w:top w:val="nil"/>
              <w:left w:val="nil"/>
              <w:bottom w:val="single" w:sz="4" w:space="0" w:color="auto"/>
              <w:right w:val="single" w:sz="4" w:space="0" w:color="auto"/>
            </w:tcBorders>
            <w:noWrap/>
            <w:vAlign w:val="center"/>
          </w:tcPr>
          <w:p w14:paraId="4430C2C6" w14:textId="77777777" w:rsidR="00283479" w:rsidRPr="00283479" w:rsidRDefault="00283479" w:rsidP="000B5124">
            <w:pPr>
              <w:pStyle w:val="Tabstyl"/>
            </w:pPr>
            <w:r w:rsidRPr="00283479">
              <w:t>EFRR</w:t>
            </w:r>
          </w:p>
        </w:tc>
        <w:tc>
          <w:tcPr>
            <w:tcW w:w="1660" w:type="dxa"/>
            <w:tcBorders>
              <w:top w:val="single" w:sz="4" w:space="0" w:color="auto"/>
              <w:left w:val="nil"/>
              <w:bottom w:val="single" w:sz="4" w:space="0" w:color="auto"/>
              <w:right w:val="single" w:sz="4" w:space="0" w:color="auto"/>
            </w:tcBorders>
            <w:noWrap/>
            <w:vAlign w:val="center"/>
          </w:tcPr>
          <w:p w14:paraId="1DACFDF9" w14:textId="77777777" w:rsidR="00283479" w:rsidRPr="00283479" w:rsidRDefault="00283479" w:rsidP="000B5124">
            <w:pPr>
              <w:pStyle w:val="Tabstyl"/>
            </w:pPr>
            <w:r w:rsidRPr="00283479">
              <w:t>2 970,3</w:t>
            </w:r>
          </w:p>
        </w:tc>
        <w:tc>
          <w:tcPr>
            <w:tcW w:w="1540" w:type="dxa"/>
            <w:tcBorders>
              <w:top w:val="single" w:sz="4" w:space="0" w:color="auto"/>
              <w:left w:val="nil"/>
              <w:bottom w:val="single" w:sz="4" w:space="0" w:color="auto"/>
              <w:right w:val="single" w:sz="4" w:space="0" w:color="auto"/>
            </w:tcBorders>
            <w:noWrap/>
            <w:vAlign w:val="center"/>
          </w:tcPr>
          <w:p w14:paraId="1097FD58" w14:textId="77777777" w:rsidR="00283479" w:rsidRPr="00283479" w:rsidRDefault="00283479" w:rsidP="000B5124">
            <w:pPr>
              <w:pStyle w:val="Tabstyl"/>
            </w:pPr>
            <w:r w:rsidRPr="00283479">
              <w:t>85,00</w:t>
            </w:r>
          </w:p>
        </w:tc>
        <w:tc>
          <w:tcPr>
            <w:tcW w:w="1360" w:type="dxa"/>
            <w:tcBorders>
              <w:top w:val="single" w:sz="4" w:space="0" w:color="auto"/>
              <w:left w:val="nil"/>
              <w:bottom w:val="single" w:sz="4" w:space="0" w:color="auto"/>
              <w:right w:val="single" w:sz="4" w:space="0" w:color="auto"/>
            </w:tcBorders>
            <w:noWrap/>
            <w:vAlign w:val="center"/>
          </w:tcPr>
          <w:p w14:paraId="31DEE22D" w14:textId="77777777" w:rsidR="00283479" w:rsidRPr="00283479" w:rsidRDefault="00283479" w:rsidP="000B5124">
            <w:pPr>
              <w:pStyle w:val="Tabstyl"/>
            </w:pPr>
            <w:r w:rsidRPr="00283479">
              <w:t>7</w:t>
            </w:r>
          </w:p>
        </w:tc>
      </w:tr>
      <w:tr w:rsidR="00283479" w:rsidRPr="00283479" w14:paraId="23594E39" w14:textId="77777777" w:rsidTr="00807A2F">
        <w:trPr>
          <w:trHeight w:val="312"/>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298530AD" w14:textId="77777777" w:rsidR="00283479" w:rsidRPr="00283479" w:rsidRDefault="00283479" w:rsidP="000B5124">
            <w:pPr>
              <w:pStyle w:val="Tabstyl"/>
            </w:pPr>
            <w:r w:rsidRPr="00283479">
              <w:t>V</w:t>
            </w:r>
          </w:p>
        </w:tc>
        <w:tc>
          <w:tcPr>
            <w:tcW w:w="1080" w:type="dxa"/>
            <w:tcBorders>
              <w:top w:val="nil"/>
              <w:left w:val="nil"/>
              <w:bottom w:val="single" w:sz="4" w:space="0" w:color="auto"/>
              <w:right w:val="single" w:sz="4" w:space="0" w:color="auto"/>
            </w:tcBorders>
            <w:noWrap/>
            <w:vAlign w:val="center"/>
          </w:tcPr>
          <w:p w14:paraId="75A924A0" w14:textId="77777777" w:rsidR="00283479" w:rsidRPr="00283479" w:rsidRDefault="00283479" w:rsidP="000B5124">
            <w:pPr>
              <w:pStyle w:val="Tabstyl"/>
            </w:pPr>
            <w:r w:rsidRPr="00283479">
              <w:t>FS</w:t>
            </w:r>
          </w:p>
        </w:tc>
        <w:tc>
          <w:tcPr>
            <w:tcW w:w="1660" w:type="dxa"/>
            <w:tcBorders>
              <w:top w:val="nil"/>
              <w:left w:val="nil"/>
              <w:bottom w:val="single" w:sz="4" w:space="0" w:color="auto"/>
              <w:right w:val="single" w:sz="4" w:space="0" w:color="auto"/>
            </w:tcBorders>
            <w:noWrap/>
            <w:vAlign w:val="center"/>
          </w:tcPr>
          <w:p w14:paraId="74EF0EC6" w14:textId="77777777" w:rsidR="00283479" w:rsidRPr="00283479" w:rsidRDefault="00283479" w:rsidP="000B5124">
            <w:pPr>
              <w:pStyle w:val="Tabstyl"/>
            </w:pPr>
            <w:r w:rsidRPr="00283479">
              <w:t>5 009,7</w:t>
            </w:r>
          </w:p>
        </w:tc>
        <w:tc>
          <w:tcPr>
            <w:tcW w:w="1540" w:type="dxa"/>
            <w:tcBorders>
              <w:top w:val="nil"/>
              <w:left w:val="nil"/>
              <w:bottom w:val="single" w:sz="4" w:space="0" w:color="auto"/>
              <w:right w:val="single" w:sz="4" w:space="0" w:color="auto"/>
            </w:tcBorders>
            <w:noWrap/>
            <w:vAlign w:val="center"/>
          </w:tcPr>
          <w:p w14:paraId="1216BD7D" w14:textId="77777777" w:rsidR="00283479" w:rsidRPr="00283479" w:rsidRDefault="00283479" w:rsidP="000B5124">
            <w:pPr>
              <w:pStyle w:val="Tabstyl"/>
            </w:pPr>
            <w:r w:rsidRPr="00283479">
              <w:t>85,00</w:t>
            </w:r>
          </w:p>
        </w:tc>
        <w:tc>
          <w:tcPr>
            <w:tcW w:w="1360" w:type="dxa"/>
            <w:tcBorders>
              <w:top w:val="nil"/>
              <w:left w:val="nil"/>
              <w:bottom w:val="single" w:sz="4" w:space="0" w:color="auto"/>
              <w:right w:val="single" w:sz="4" w:space="0" w:color="auto"/>
            </w:tcBorders>
            <w:noWrap/>
            <w:vAlign w:val="center"/>
          </w:tcPr>
          <w:p w14:paraId="0D702C1F" w14:textId="77777777" w:rsidR="00283479" w:rsidRPr="00283479" w:rsidRDefault="00283479" w:rsidP="000B5124">
            <w:pPr>
              <w:pStyle w:val="Tabstyl"/>
            </w:pPr>
            <w:r w:rsidRPr="00283479">
              <w:t>7</w:t>
            </w:r>
          </w:p>
        </w:tc>
      </w:tr>
      <w:tr w:rsidR="00283479" w:rsidRPr="00283479" w14:paraId="70CFFB27" w14:textId="77777777" w:rsidTr="00807A2F">
        <w:trPr>
          <w:trHeight w:val="312"/>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341A9396" w14:textId="77777777" w:rsidR="00283479" w:rsidRPr="00283479" w:rsidRDefault="00283479" w:rsidP="000B5124">
            <w:pPr>
              <w:pStyle w:val="Tabstyl"/>
            </w:pPr>
            <w:r w:rsidRPr="00283479">
              <w:t>VI</w:t>
            </w:r>
          </w:p>
        </w:tc>
        <w:tc>
          <w:tcPr>
            <w:tcW w:w="1080" w:type="dxa"/>
            <w:tcBorders>
              <w:top w:val="nil"/>
              <w:left w:val="nil"/>
              <w:bottom w:val="single" w:sz="4" w:space="0" w:color="auto"/>
              <w:right w:val="single" w:sz="4" w:space="0" w:color="auto"/>
            </w:tcBorders>
            <w:noWrap/>
            <w:vAlign w:val="center"/>
          </w:tcPr>
          <w:p w14:paraId="7A9CA1C7" w14:textId="77777777" w:rsidR="00283479" w:rsidRPr="00283479" w:rsidRDefault="00283479" w:rsidP="000B5124">
            <w:pPr>
              <w:pStyle w:val="Tabstyl"/>
            </w:pPr>
            <w:r w:rsidRPr="00283479">
              <w:t>FS</w:t>
            </w:r>
          </w:p>
        </w:tc>
        <w:tc>
          <w:tcPr>
            <w:tcW w:w="1660" w:type="dxa"/>
            <w:tcBorders>
              <w:top w:val="nil"/>
              <w:left w:val="nil"/>
              <w:bottom w:val="single" w:sz="4" w:space="0" w:color="auto"/>
              <w:right w:val="single" w:sz="4" w:space="0" w:color="auto"/>
            </w:tcBorders>
            <w:noWrap/>
            <w:vAlign w:val="center"/>
          </w:tcPr>
          <w:p w14:paraId="65F749A6" w14:textId="77777777" w:rsidR="00283479" w:rsidRPr="00283479" w:rsidRDefault="00283479" w:rsidP="000B5124">
            <w:pPr>
              <w:pStyle w:val="Tabstyl"/>
            </w:pPr>
            <w:r w:rsidRPr="00283479">
              <w:t>2 299,2</w:t>
            </w:r>
          </w:p>
        </w:tc>
        <w:tc>
          <w:tcPr>
            <w:tcW w:w="1540" w:type="dxa"/>
            <w:tcBorders>
              <w:top w:val="nil"/>
              <w:left w:val="nil"/>
              <w:bottom w:val="single" w:sz="4" w:space="0" w:color="auto"/>
              <w:right w:val="single" w:sz="4" w:space="0" w:color="auto"/>
            </w:tcBorders>
            <w:noWrap/>
            <w:vAlign w:val="center"/>
          </w:tcPr>
          <w:p w14:paraId="5AD156F8" w14:textId="77777777" w:rsidR="00283479" w:rsidRPr="00283479" w:rsidRDefault="00283479" w:rsidP="000B5124">
            <w:pPr>
              <w:pStyle w:val="Tabstyl"/>
            </w:pPr>
            <w:r w:rsidRPr="00283479">
              <w:t>85,00</w:t>
            </w:r>
          </w:p>
        </w:tc>
        <w:tc>
          <w:tcPr>
            <w:tcW w:w="1360" w:type="dxa"/>
            <w:tcBorders>
              <w:top w:val="nil"/>
              <w:left w:val="nil"/>
              <w:bottom w:val="single" w:sz="4" w:space="0" w:color="auto"/>
              <w:right w:val="single" w:sz="4" w:space="0" w:color="auto"/>
            </w:tcBorders>
            <w:noWrap/>
            <w:vAlign w:val="center"/>
          </w:tcPr>
          <w:p w14:paraId="2C0256FD" w14:textId="77777777" w:rsidR="00283479" w:rsidRPr="00283479" w:rsidRDefault="00283479" w:rsidP="000B5124">
            <w:pPr>
              <w:pStyle w:val="Tabstyl"/>
            </w:pPr>
            <w:r w:rsidRPr="00283479">
              <w:t>7</w:t>
            </w:r>
          </w:p>
        </w:tc>
      </w:tr>
      <w:tr w:rsidR="00283479" w:rsidRPr="00283479" w14:paraId="5BBB2558" w14:textId="77777777" w:rsidTr="00807A2F">
        <w:trPr>
          <w:trHeight w:val="312"/>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75E2FFCD" w14:textId="77777777" w:rsidR="00283479" w:rsidRPr="00283479" w:rsidRDefault="00283479" w:rsidP="000B5124">
            <w:pPr>
              <w:pStyle w:val="Tabstyl"/>
            </w:pPr>
            <w:r w:rsidRPr="00283479">
              <w:t>VII</w:t>
            </w:r>
          </w:p>
        </w:tc>
        <w:tc>
          <w:tcPr>
            <w:tcW w:w="1080" w:type="dxa"/>
            <w:tcBorders>
              <w:top w:val="nil"/>
              <w:left w:val="nil"/>
              <w:bottom w:val="single" w:sz="4" w:space="0" w:color="auto"/>
              <w:right w:val="single" w:sz="4" w:space="0" w:color="auto"/>
            </w:tcBorders>
            <w:noWrap/>
            <w:vAlign w:val="center"/>
          </w:tcPr>
          <w:p w14:paraId="207C4666" w14:textId="77777777" w:rsidR="00283479" w:rsidRPr="00283479" w:rsidRDefault="00283479" w:rsidP="000B5124">
            <w:pPr>
              <w:pStyle w:val="Tabstyl"/>
            </w:pPr>
            <w:r w:rsidRPr="00283479">
              <w:t>EFRR</w:t>
            </w:r>
          </w:p>
        </w:tc>
        <w:tc>
          <w:tcPr>
            <w:tcW w:w="1660" w:type="dxa"/>
            <w:tcBorders>
              <w:top w:val="nil"/>
              <w:left w:val="nil"/>
              <w:bottom w:val="single" w:sz="4" w:space="0" w:color="auto"/>
              <w:right w:val="single" w:sz="4" w:space="0" w:color="auto"/>
            </w:tcBorders>
            <w:noWrap/>
            <w:vAlign w:val="center"/>
          </w:tcPr>
          <w:p w14:paraId="5AA57252" w14:textId="77777777" w:rsidR="00283479" w:rsidRPr="00283479" w:rsidRDefault="00283479" w:rsidP="000B5124">
            <w:pPr>
              <w:pStyle w:val="Tabstyl"/>
            </w:pPr>
            <w:r w:rsidRPr="00283479">
              <w:t>1000,0</w:t>
            </w:r>
          </w:p>
        </w:tc>
        <w:tc>
          <w:tcPr>
            <w:tcW w:w="1540" w:type="dxa"/>
            <w:tcBorders>
              <w:top w:val="nil"/>
              <w:left w:val="nil"/>
              <w:bottom w:val="single" w:sz="4" w:space="0" w:color="auto"/>
              <w:right w:val="single" w:sz="4" w:space="0" w:color="auto"/>
            </w:tcBorders>
            <w:noWrap/>
            <w:vAlign w:val="center"/>
          </w:tcPr>
          <w:p w14:paraId="181FA7A2" w14:textId="77777777" w:rsidR="00283479" w:rsidRPr="00283479" w:rsidRDefault="00283479" w:rsidP="000B5124">
            <w:pPr>
              <w:pStyle w:val="Tabstyl"/>
            </w:pPr>
            <w:r w:rsidRPr="00283479">
              <w:t>85,00</w:t>
            </w:r>
          </w:p>
        </w:tc>
        <w:tc>
          <w:tcPr>
            <w:tcW w:w="1360" w:type="dxa"/>
            <w:tcBorders>
              <w:top w:val="nil"/>
              <w:left w:val="nil"/>
              <w:bottom w:val="single" w:sz="4" w:space="0" w:color="auto"/>
              <w:right w:val="single" w:sz="4" w:space="0" w:color="auto"/>
            </w:tcBorders>
            <w:noWrap/>
            <w:vAlign w:val="center"/>
          </w:tcPr>
          <w:p w14:paraId="116E9E4A" w14:textId="77777777" w:rsidR="00283479" w:rsidRPr="00283479" w:rsidRDefault="00283479" w:rsidP="000B5124">
            <w:pPr>
              <w:pStyle w:val="Tabstyl"/>
            </w:pPr>
            <w:r w:rsidRPr="00283479">
              <w:t>4</w:t>
            </w:r>
          </w:p>
        </w:tc>
      </w:tr>
      <w:tr w:rsidR="00283479" w:rsidRPr="00283479" w14:paraId="7B472A85" w14:textId="77777777" w:rsidTr="00807A2F">
        <w:trPr>
          <w:trHeight w:val="312"/>
          <w:jc w:val="center"/>
        </w:trPr>
        <w:tc>
          <w:tcPr>
            <w:tcW w:w="1461" w:type="dxa"/>
            <w:tcBorders>
              <w:top w:val="nil"/>
              <w:left w:val="single" w:sz="4" w:space="0" w:color="auto"/>
              <w:bottom w:val="single" w:sz="4" w:space="0" w:color="auto"/>
              <w:right w:val="single" w:sz="4" w:space="0" w:color="auto"/>
            </w:tcBorders>
            <w:shd w:val="clear" w:color="auto" w:fill="92D050"/>
            <w:noWrap/>
            <w:vAlign w:val="center"/>
          </w:tcPr>
          <w:p w14:paraId="35947E1B" w14:textId="77777777" w:rsidR="00283479" w:rsidRPr="00283479" w:rsidRDefault="00283479" w:rsidP="000B5124">
            <w:pPr>
              <w:pStyle w:val="Tabstyl"/>
            </w:pPr>
            <w:r w:rsidRPr="00283479">
              <w:t>VIII</w:t>
            </w:r>
          </w:p>
        </w:tc>
        <w:tc>
          <w:tcPr>
            <w:tcW w:w="1080" w:type="dxa"/>
            <w:tcBorders>
              <w:top w:val="nil"/>
              <w:left w:val="nil"/>
              <w:bottom w:val="single" w:sz="4" w:space="0" w:color="auto"/>
              <w:right w:val="single" w:sz="4" w:space="0" w:color="auto"/>
            </w:tcBorders>
            <w:noWrap/>
            <w:vAlign w:val="center"/>
          </w:tcPr>
          <w:p w14:paraId="1CB6A32F" w14:textId="77777777" w:rsidR="00283479" w:rsidRPr="00283479" w:rsidRDefault="00283479" w:rsidP="000B5124">
            <w:pPr>
              <w:pStyle w:val="Tabstyl"/>
            </w:pPr>
            <w:r w:rsidRPr="00283479">
              <w:t>EFRR</w:t>
            </w:r>
          </w:p>
        </w:tc>
        <w:tc>
          <w:tcPr>
            <w:tcW w:w="1660" w:type="dxa"/>
            <w:tcBorders>
              <w:top w:val="nil"/>
              <w:left w:val="nil"/>
              <w:bottom w:val="single" w:sz="4" w:space="0" w:color="auto"/>
              <w:right w:val="single" w:sz="4" w:space="0" w:color="auto"/>
            </w:tcBorders>
            <w:noWrap/>
            <w:vAlign w:val="center"/>
          </w:tcPr>
          <w:p w14:paraId="259EFF98" w14:textId="77777777" w:rsidR="00283479" w:rsidRPr="00283479" w:rsidRDefault="00283479" w:rsidP="000B5124">
            <w:pPr>
              <w:pStyle w:val="Tabstyl"/>
            </w:pPr>
            <w:r w:rsidRPr="00283479">
              <w:t>467,3</w:t>
            </w:r>
          </w:p>
        </w:tc>
        <w:tc>
          <w:tcPr>
            <w:tcW w:w="1540" w:type="dxa"/>
            <w:tcBorders>
              <w:top w:val="nil"/>
              <w:left w:val="nil"/>
              <w:bottom w:val="single" w:sz="4" w:space="0" w:color="auto"/>
              <w:right w:val="single" w:sz="4" w:space="0" w:color="auto"/>
            </w:tcBorders>
            <w:noWrap/>
            <w:vAlign w:val="center"/>
          </w:tcPr>
          <w:p w14:paraId="5FC02290" w14:textId="77777777" w:rsidR="00283479" w:rsidRPr="00283479" w:rsidRDefault="00283479" w:rsidP="000B5124">
            <w:pPr>
              <w:pStyle w:val="Tabstyl"/>
            </w:pPr>
            <w:r w:rsidRPr="00283479">
              <w:t>85,00</w:t>
            </w:r>
          </w:p>
        </w:tc>
        <w:tc>
          <w:tcPr>
            <w:tcW w:w="1360" w:type="dxa"/>
            <w:tcBorders>
              <w:top w:val="nil"/>
              <w:left w:val="nil"/>
              <w:bottom w:val="single" w:sz="4" w:space="0" w:color="auto"/>
              <w:right w:val="single" w:sz="4" w:space="0" w:color="auto"/>
            </w:tcBorders>
            <w:noWrap/>
            <w:vAlign w:val="center"/>
          </w:tcPr>
          <w:p w14:paraId="68FADEED" w14:textId="77777777" w:rsidR="00283479" w:rsidRPr="00283479" w:rsidRDefault="00283479" w:rsidP="000B5124">
            <w:pPr>
              <w:pStyle w:val="Tabstyl"/>
            </w:pPr>
            <w:r w:rsidRPr="00283479">
              <w:t>6</w:t>
            </w:r>
          </w:p>
        </w:tc>
      </w:tr>
      <w:tr w:rsidR="00283479" w:rsidRPr="00283479" w14:paraId="595121CD" w14:textId="77777777" w:rsidTr="00807A2F">
        <w:trPr>
          <w:trHeight w:val="312"/>
          <w:jc w:val="center"/>
        </w:trPr>
        <w:tc>
          <w:tcPr>
            <w:tcW w:w="14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74373D41" w14:textId="77777777" w:rsidR="00283479" w:rsidRPr="00283479" w:rsidRDefault="00283479" w:rsidP="000B5124">
            <w:pPr>
              <w:pStyle w:val="Tabstyl"/>
            </w:pPr>
            <w:r w:rsidRPr="00283479">
              <w:t>IX</w:t>
            </w:r>
          </w:p>
        </w:tc>
        <w:tc>
          <w:tcPr>
            <w:tcW w:w="1080" w:type="dxa"/>
            <w:tcBorders>
              <w:top w:val="single" w:sz="4" w:space="0" w:color="auto"/>
              <w:left w:val="nil"/>
              <w:bottom w:val="single" w:sz="4" w:space="0" w:color="auto"/>
              <w:right w:val="single" w:sz="4" w:space="0" w:color="auto"/>
            </w:tcBorders>
            <w:noWrap/>
            <w:vAlign w:val="center"/>
          </w:tcPr>
          <w:p w14:paraId="0635DA15" w14:textId="77777777" w:rsidR="00283479" w:rsidRPr="00283479" w:rsidRDefault="00283479" w:rsidP="000B5124">
            <w:pPr>
              <w:pStyle w:val="Tabstyl"/>
            </w:pPr>
            <w:r w:rsidRPr="00283479">
              <w:t>EFRR</w:t>
            </w:r>
          </w:p>
        </w:tc>
        <w:tc>
          <w:tcPr>
            <w:tcW w:w="1660" w:type="dxa"/>
            <w:tcBorders>
              <w:top w:val="single" w:sz="4" w:space="0" w:color="auto"/>
              <w:left w:val="nil"/>
              <w:bottom w:val="single" w:sz="4" w:space="0" w:color="auto"/>
              <w:right w:val="single" w:sz="4" w:space="0" w:color="auto"/>
            </w:tcBorders>
            <w:noWrap/>
            <w:vAlign w:val="center"/>
          </w:tcPr>
          <w:p w14:paraId="5AFC07A8" w14:textId="77777777" w:rsidR="00283479" w:rsidRPr="00283479" w:rsidRDefault="00283479" w:rsidP="000B5124">
            <w:pPr>
              <w:pStyle w:val="Tabstyl"/>
            </w:pPr>
            <w:r w:rsidRPr="00283479">
              <w:t>468,3</w:t>
            </w:r>
          </w:p>
        </w:tc>
        <w:tc>
          <w:tcPr>
            <w:tcW w:w="1540" w:type="dxa"/>
            <w:tcBorders>
              <w:top w:val="single" w:sz="4" w:space="0" w:color="auto"/>
              <w:left w:val="nil"/>
              <w:bottom w:val="single" w:sz="4" w:space="0" w:color="auto"/>
              <w:right w:val="single" w:sz="4" w:space="0" w:color="auto"/>
            </w:tcBorders>
            <w:noWrap/>
            <w:vAlign w:val="center"/>
          </w:tcPr>
          <w:p w14:paraId="11BEA26F" w14:textId="77777777" w:rsidR="00283479" w:rsidRPr="00283479" w:rsidRDefault="00283479" w:rsidP="000B5124">
            <w:pPr>
              <w:pStyle w:val="Tabstyl"/>
            </w:pPr>
            <w:r w:rsidRPr="00283479">
              <w:t>85,00</w:t>
            </w:r>
          </w:p>
        </w:tc>
        <w:tc>
          <w:tcPr>
            <w:tcW w:w="1360" w:type="dxa"/>
            <w:tcBorders>
              <w:top w:val="single" w:sz="4" w:space="0" w:color="auto"/>
              <w:left w:val="nil"/>
              <w:bottom w:val="single" w:sz="4" w:space="0" w:color="auto"/>
              <w:right w:val="single" w:sz="4" w:space="0" w:color="auto"/>
            </w:tcBorders>
            <w:noWrap/>
            <w:vAlign w:val="center"/>
          </w:tcPr>
          <w:p w14:paraId="596A2D1A" w14:textId="77777777" w:rsidR="00283479" w:rsidRPr="00283479" w:rsidRDefault="00283479" w:rsidP="000B5124">
            <w:pPr>
              <w:pStyle w:val="Tabstyl"/>
            </w:pPr>
            <w:r w:rsidRPr="00283479">
              <w:t>9</w:t>
            </w:r>
          </w:p>
        </w:tc>
      </w:tr>
      <w:tr w:rsidR="00283479" w:rsidRPr="00283479" w14:paraId="21B221FF" w14:textId="77777777" w:rsidTr="00807A2F">
        <w:trPr>
          <w:trHeight w:val="312"/>
          <w:jc w:val="center"/>
        </w:trPr>
        <w:tc>
          <w:tcPr>
            <w:tcW w:w="14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188A89C5" w14:textId="77777777" w:rsidR="00283479" w:rsidRPr="00283479" w:rsidRDefault="00283479" w:rsidP="000B5124">
            <w:pPr>
              <w:pStyle w:val="Tabstyl"/>
            </w:pPr>
            <w:r w:rsidRPr="00283479">
              <w:t>X</w:t>
            </w:r>
          </w:p>
        </w:tc>
        <w:tc>
          <w:tcPr>
            <w:tcW w:w="1080" w:type="dxa"/>
            <w:tcBorders>
              <w:top w:val="single" w:sz="4" w:space="0" w:color="auto"/>
              <w:left w:val="nil"/>
              <w:bottom w:val="single" w:sz="4" w:space="0" w:color="auto"/>
              <w:right w:val="single" w:sz="4" w:space="0" w:color="auto"/>
            </w:tcBorders>
            <w:noWrap/>
            <w:vAlign w:val="center"/>
          </w:tcPr>
          <w:p w14:paraId="15D40B4F" w14:textId="77777777" w:rsidR="00283479" w:rsidRPr="00283479" w:rsidRDefault="00283479" w:rsidP="000B5124">
            <w:pPr>
              <w:pStyle w:val="Tabstyl"/>
            </w:pPr>
            <w:r w:rsidRPr="00283479">
              <w:t>FS</w:t>
            </w:r>
          </w:p>
        </w:tc>
        <w:tc>
          <w:tcPr>
            <w:tcW w:w="1660" w:type="dxa"/>
            <w:tcBorders>
              <w:top w:val="single" w:sz="4" w:space="0" w:color="auto"/>
              <w:left w:val="nil"/>
              <w:bottom w:val="single" w:sz="4" w:space="0" w:color="auto"/>
              <w:right w:val="single" w:sz="4" w:space="0" w:color="auto"/>
            </w:tcBorders>
            <w:noWrap/>
            <w:vAlign w:val="center"/>
          </w:tcPr>
          <w:p w14:paraId="02C286C8" w14:textId="77777777" w:rsidR="00283479" w:rsidRPr="00283479" w:rsidRDefault="00283479" w:rsidP="000B5124">
            <w:pPr>
              <w:pStyle w:val="Tabstyl"/>
            </w:pPr>
            <w:r w:rsidRPr="00283479">
              <w:t>330,0</w:t>
            </w:r>
          </w:p>
        </w:tc>
        <w:tc>
          <w:tcPr>
            <w:tcW w:w="1540" w:type="dxa"/>
            <w:tcBorders>
              <w:top w:val="single" w:sz="4" w:space="0" w:color="auto"/>
              <w:left w:val="nil"/>
              <w:bottom w:val="single" w:sz="4" w:space="0" w:color="auto"/>
              <w:right w:val="single" w:sz="4" w:space="0" w:color="auto"/>
            </w:tcBorders>
            <w:noWrap/>
            <w:vAlign w:val="center"/>
          </w:tcPr>
          <w:p w14:paraId="7BB95928" w14:textId="77777777" w:rsidR="00283479" w:rsidRPr="00283479" w:rsidRDefault="00283479" w:rsidP="000B5124">
            <w:pPr>
              <w:pStyle w:val="Tabstyl"/>
            </w:pPr>
            <w:r w:rsidRPr="00283479">
              <w:t>85,00</w:t>
            </w:r>
          </w:p>
        </w:tc>
        <w:tc>
          <w:tcPr>
            <w:tcW w:w="1360" w:type="dxa"/>
            <w:tcBorders>
              <w:top w:val="single" w:sz="4" w:space="0" w:color="auto"/>
              <w:left w:val="nil"/>
              <w:bottom w:val="single" w:sz="4" w:space="0" w:color="auto"/>
              <w:right w:val="single" w:sz="4" w:space="0" w:color="auto"/>
            </w:tcBorders>
            <w:noWrap/>
            <w:vAlign w:val="center"/>
          </w:tcPr>
          <w:p w14:paraId="109E3DB6" w14:textId="77777777" w:rsidR="00283479" w:rsidRPr="00283479" w:rsidRDefault="00283479" w:rsidP="000B5124">
            <w:pPr>
              <w:pStyle w:val="Tabstyl"/>
            </w:pPr>
            <w:r w:rsidRPr="00283479">
              <w:t>n/d</w:t>
            </w:r>
          </w:p>
        </w:tc>
      </w:tr>
    </w:tbl>
    <w:p w14:paraId="49CEF3ED" w14:textId="77777777" w:rsidR="00283479" w:rsidRPr="003E35C6" w:rsidRDefault="00283479" w:rsidP="00512A6F">
      <w:pPr>
        <w:pStyle w:val="Tabrd"/>
        <w:rPr>
          <w:lang w:val="pl-PL"/>
        </w:rPr>
      </w:pPr>
      <w:bookmarkStart w:id="783" w:name="_Toc429186336"/>
      <w:r w:rsidRPr="003E35C6">
        <w:rPr>
          <w:lang w:val="pl-PL"/>
        </w:rPr>
        <w:t>Źródło: Program Operacyjny Infrastruktura i Środowisko na lata 2014-2020</w:t>
      </w:r>
    </w:p>
    <w:p w14:paraId="23709F18" w14:textId="77777777" w:rsidR="00283479" w:rsidRPr="00283479" w:rsidRDefault="00283479" w:rsidP="00346C26">
      <w:pPr>
        <w:pStyle w:val="Tableg"/>
      </w:pPr>
      <w:bookmarkStart w:id="784" w:name="_Toc432373735"/>
      <w:bookmarkStart w:id="785" w:name="_Toc433103337"/>
      <w:bookmarkStart w:id="786" w:name="_Toc433191967"/>
      <w:bookmarkStart w:id="787" w:name="_Toc445994352"/>
      <w:r w:rsidRPr="00283479">
        <w:lastRenderedPageBreak/>
        <w:t xml:space="preserve">Tabela </w:t>
      </w:r>
      <w:fldSimple w:instr=" STYLEREF 1 \s ">
        <w:r w:rsidR="004D5EC8">
          <w:rPr>
            <w:noProof/>
          </w:rPr>
          <w:t>IX</w:t>
        </w:r>
      </w:fldSimple>
      <w:r w:rsidR="00514928">
        <w:t>.</w:t>
      </w:r>
      <w:fldSimple w:instr=" SEQ Tabela \* ARABIC \s 1 ">
        <w:r w:rsidR="004D5EC8">
          <w:rPr>
            <w:noProof/>
          </w:rPr>
          <w:t>33</w:t>
        </w:r>
      </w:fldSimple>
      <w:r>
        <w:rPr>
          <w:noProof/>
        </w:rPr>
        <w:t>.</w:t>
      </w:r>
      <w:r w:rsidRPr="00283479">
        <w:t xml:space="preserve"> Podział alokacji w realizacji celu dotyczącego klimatu</w:t>
      </w:r>
      <w:bookmarkEnd w:id="783"/>
      <w:bookmarkEnd w:id="784"/>
      <w:bookmarkEnd w:id="785"/>
      <w:bookmarkEnd w:id="786"/>
      <w:bookmarkEnd w:id="787"/>
    </w:p>
    <w:tbl>
      <w:tblPr>
        <w:tblW w:w="6440" w:type="dxa"/>
        <w:jc w:val="center"/>
        <w:tblCellMar>
          <w:left w:w="70" w:type="dxa"/>
          <w:right w:w="70" w:type="dxa"/>
        </w:tblCellMar>
        <w:tblLook w:val="00A0" w:firstRow="1" w:lastRow="0" w:firstColumn="1" w:lastColumn="0" w:noHBand="0" w:noVBand="0"/>
      </w:tblPr>
      <w:tblGrid>
        <w:gridCol w:w="1860"/>
        <w:gridCol w:w="2840"/>
        <w:gridCol w:w="1740"/>
      </w:tblGrid>
      <w:tr w:rsidR="00283479" w:rsidRPr="00283479" w14:paraId="72A5E800" w14:textId="77777777" w:rsidTr="00807A2F">
        <w:trPr>
          <w:trHeight w:val="312"/>
          <w:jc w:val="center"/>
        </w:trPr>
        <w:tc>
          <w:tcPr>
            <w:tcW w:w="1860"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29426F3" w14:textId="77777777" w:rsidR="00283479" w:rsidRPr="00283479" w:rsidRDefault="00283479" w:rsidP="000B5124">
            <w:pPr>
              <w:pStyle w:val="Tabstyl"/>
            </w:pPr>
            <w:r w:rsidRPr="00283479">
              <w:t>Oś priorytetowa</w:t>
            </w:r>
          </w:p>
        </w:tc>
        <w:tc>
          <w:tcPr>
            <w:tcW w:w="2840" w:type="dxa"/>
            <w:tcBorders>
              <w:top w:val="single" w:sz="4" w:space="0" w:color="auto"/>
              <w:left w:val="nil"/>
              <w:bottom w:val="single" w:sz="4" w:space="0" w:color="auto"/>
              <w:right w:val="single" w:sz="4" w:space="0" w:color="auto"/>
            </w:tcBorders>
            <w:shd w:val="clear" w:color="auto" w:fill="92D050"/>
            <w:vAlign w:val="center"/>
          </w:tcPr>
          <w:p w14:paraId="78A6F9D6" w14:textId="77777777" w:rsidR="00283479" w:rsidRPr="00283479" w:rsidRDefault="00283479" w:rsidP="000B5124">
            <w:pPr>
              <w:pStyle w:val="Tabstyl"/>
            </w:pPr>
            <w:r w:rsidRPr="00283479">
              <w:t>Szacunkowa wysokość środków na cele związane ze zmianą klimatu (mln EURO)</w:t>
            </w:r>
          </w:p>
        </w:tc>
        <w:tc>
          <w:tcPr>
            <w:tcW w:w="1740" w:type="dxa"/>
            <w:tcBorders>
              <w:top w:val="single" w:sz="4" w:space="0" w:color="auto"/>
              <w:left w:val="nil"/>
              <w:bottom w:val="single" w:sz="4" w:space="0" w:color="auto"/>
              <w:right w:val="single" w:sz="4" w:space="0" w:color="auto"/>
            </w:tcBorders>
            <w:shd w:val="clear" w:color="auto" w:fill="92D050"/>
            <w:vAlign w:val="center"/>
          </w:tcPr>
          <w:p w14:paraId="38CB8479" w14:textId="77777777" w:rsidR="00283479" w:rsidRPr="00283479" w:rsidRDefault="00283479" w:rsidP="000B5124">
            <w:pPr>
              <w:pStyle w:val="Tabstyl"/>
            </w:pPr>
            <w:r w:rsidRPr="00283479">
              <w:t>Udział w całości alokacji [%]</w:t>
            </w:r>
          </w:p>
        </w:tc>
      </w:tr>
      <w:tr w:rsidR="00283479" w:rsidRPr="00283479" w14:paraId="27FD7DCD"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61C2443B" w14:textId="77777777" w:rsidR="00283479" w:rsidRPr="00283479" w:rsidRDefault="00283479" w:rsidP="000B5124">
            <w:pPr>
              <w:pStyle w:val="Tabstyl"/>
            </w:pPr>
            <w:r w:rsidRPr="00283479">
              <w:t>I</w:t>
            </w:r>
          </w:p>
        </w:tc>
        <w:tc>
          <w:tcPr>
            <w:tcW w:w="2840" w:type="dxa"/>
            <w:tcBorders>
              <w:top w:val="nil"/>
              <w:left w:val="nil"/>
              <w:bottom w:val="single" w:sz="4" w:space="0" w:color="auto"/>
              <w:right w:val="single" w:sz="4" w:space="0" w:color="auto"/>
            </w:tcBorders>
            <w:noWrap/>
            <w:vAlign w:val="center"/>
          </w:tcPr>
          <w:p w14:paraId="74C06B90" w14:textId="77777777" w:rsidR="00283479" w:rsidRPr="00283479" w:rsidRDefault="00283479" w:rsidP="000B5124">
            <w:pPr>
              <w:pStyle w:val="Tabstyl"/>
            </w:pPr>
            <w:r w:rsidRPr="00283479">
              <w:t>1 558,4</w:t>
            </w:r>
          </w:p>
        </w:tc>
        <w:tc>
          <w:tcPr>
            <w:tcW w:w="1740" w:type="dxa"/>
            <w:tcBorders>
              <w:top w:val="nil"/>
              <w:left w:val="nil"/>
              <w:bottom w:val="single" w:sz="4" w:space="0" w:color="auto"/>
              <w:right w:val="single" w:sz="4" w:space="0" w:color="auto"/>
            </w:tcBorders>
            <w:noWrap/>
            <w:vAlign w:val="center"/>
          </w:tcPr>
          <w:p w14:paraId="14EB753E" w14:textId="77777777" w:rsidR="00283479" w:rsidRPr="00283479" w:rsidRDefault="00283479" w:rsidP="000B5124">
            <w:pPr>
              <w:pStyle w:val="Tabstyl"/>
            </w:pPr>
            <w:r w:rsidRPr="00283479">
              <w:t>5,68</w:t>
            </w:r>
          </w:p>
        </w:tc>
      </w:tr>
      <w:tr w:rsidR="00283479" w:rsidRPr="00283479" w14:paraId="3A5487CB"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42CFF6BE" w14:textId="77777777" w:rsidR="00283479" w:rsidRPr="00283479" w:rsidRDefault="00283479" w:rsidP="000B5124">
            <w:pPr>
              <w:pStyle w:val="Tabstyl"/>
            </w:pPr>
            <w:r w:rsidRPr="00283479">
              <w:t>II</w:t>
            </w:r>
          </w:p>
        </w:tc>
        <w:tc>
          <w:tcPr>
            <w:tcW w:w="2840" w:type="dxa"/>
            <w:tcBorders>
              <w:top w:val="nil"/>
              <w:left w:val="nil"/>
              <w:bottom w:val="single" w:sz="4" w:space="0" w:color="auto"/>
              <w:right w:val="single" w:sz="4" w:space="0" w:color="auto"/>
            </w:tcBorders>
            <w:noWrap/>
            <w:vAlign w:val="center"/>
          </w:tcPr>
          <w:p w14:paraId="3F39A5A0" w14:textId="77777777" w:rsidR="00283479" w:rsidRPr="00283479" w:rsidRDefault="00283479" w:rsidP="000B5124">
            <w:pPr>
              <w:pStyle w:val="Tabstyl"/>
            </w:pPr>
            <w:r w:rsidRPr="00283479">
              <w:t>755,7</w:t>
            </w:r>
          </w:p>
        </w:tc>
        <w:tc>
          <w:tcPr>
            <w:tcW w:w="1740" w:type="dxa"/>
            <w:tcBorders>
              <w:top w:val="nil"/>
              <w:left w:val="nil"/>
              <w:bottom w:val="single" w:sz="4" w:space="0" w:color="auto"/>
              <w:right w:val="single" w:sz="4" w:space="0" w:color="auto"/>
            </w:tcBorders>
            <w:noWrap/>
            <w:vAlign w:val="center"/>
          </w:tcPr>
          <w:p w14:paraId="2193B35C" w14:textId="77777777" w:rsidR="00283479" w:rsidRPr="00283479" w:rsidRDefault="00283479" w:rsidP="000B5124">
            <w:pPr>
              <w:pStyle w:val="Tabstyl"/>
            </w:pPr>
            <w:r w:rsidRPr="00283479">
              <w:t>2,76</w:t>
            </w:r>
          </w:p>
        </w:tc>
      </w:tr>
      <w:tr w:rsidR="00283479" w:rsidRPr="00283479" w14:paraId="18D146A9"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57EA5980" w14:textId="77777777" w:rsidR="00283479" w:rsidRPr="00283479" w:rsidRDefault="00283479" w:rsidP="000B5124">
            <w:pPr>
              <w:pStyle w:val="Tabstyl"/>
            </w:pPr>
            <w:r w:rsidRPr="00283479">
              <w:t>III</w:t>
            </w:r>
          </w:p>
        </w:tc>
        <w:tc>
          <w:tcPr>
            <w:tcW w:w="2840" w:type="dxa"/>
            <w:tcBorders>
              <w:top w:val="nil"/>
              <w:left w:val="nil"/>
              <w:bottom w:val="single" w:sz="4" w:space="0" w:color="auto"/>
              <w:right w:val="single" w:sz="4" w:space="0" w:color="auto"/>
            </w:tcBorders>
            <w:noWrap/>
            <w:vAlign w:val="center"/>
          </w:tcPr>
          <w:p w14:paraId="54786CC6" w14:textId="77777777" w:rsidR="00283479" w:rsidRPr="00283479" w:rsidRDefault="00283479" w:rsidP="000B5124">
            <w:pPr>
              <w:pStyle w:val="Tabstyl"/>
            </w:pPr>
            <w:r w:rsidRPr="00283479">
              <w:t>552,9</w:t>
            </w:r>
          </w:p>
        </w:tc>
        <w:tc>
          <w:tcPr>
            <w:tcW w:w="1740" w:type="dxa"/>
            <w:tcBorders>
              <w:top w:val="nil"/>
              <w:left w:val="nil"/>
              <w:bottom w:val="single" w:sz="4" w:space="0" w:color="auto"/>
              <w:right w:val="single" w:sz="4" w:space="0" w:color="auto"/>
            </w:tcBorders>
            <w:noWrap/>
            <w:vAlign w:val="center"/>
          </w:tcPr>
          <w:p w14:paraId="2AF1C9A3" w14:textId="77777777" w:rsidR="00283479" w:rsidRPr="00283479" w:rsidRDefault="00283479" w:rsidP="000B5124">
            <w:pPr>
              <w:pStyle w:val="Tabstyl"/>
            </w:pPr>
            <w:r w:rsidRPr="00283479">
              <w:t>2,02</w:t>
            </w:r>
          </w:p>
        </w:tc>
      </w:tr>
      <w:tr w:rsidR="00283479" w:rsidRPr="00283479" w14:paraId="14507590"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2F909012" w14:textId="77777777" w:rsidR="00283479" w:rsidRPr="00283479" w:rsidRDefault="00283479" w:rsidP="000B5124">
            <w:pPr>
              <w:pStyle w:val="Tabstyl"/>
            </w:pPr>
            <w:r w:rsidRPr="00283479">
              <w:t>IV</w:t>
            </w:r>
          </w:p>
        </w:tc>
        <w:tc>
          <w:tcPr>
            <w:tcW w:w="2840" w:type="dxa"/>
            <w:tcBorders>
              <w:top w:val="nil"/>
              <w:left w:val="nil"/>
              <w:bottom w:val="single" w:sz="4" w:space="0" w:color="auto"/>
              <w:right w:val="single" w:sz="4" w:space="0" w:color="auto"/>
            </w:tcBorders>
            <w:noWrap/>
            <w:vAlign w:val="center"/>
          </w:tcPr>
          <w:p w14:paraId="57F3D1BD" w14:textId="77777777" w:rsidR="00283479" w:rsidRPr="00283479" w:rsidRDefault="00283479" w:rsidP="000B5124">
            <w:pPr>
              <w:pStyle w:val="Tabstyl"/>
            </w:pPr>
            <w:r w:rsidRPr="00283479">
              <w:t>0</w:t>
            </w:r>
          </w:p>
        </w:tc>
        <w:tc>
          <w:tcPr>
            <w:tcW w:w="1740" w:type="dxa"/>
            <w:tcBorders>
              <w:top w:val="nil"/>
              <w:left w:val="nil"/>
              <w:bottom w:val="single" w:sz="4" w:space="0" w:color="auto"/>
              <w:right w:val="single" w:sz="4" w:space="0" w:color="auto"/>
            </w:tcBorders>
            <w:noWrap/>
            <w:vAlign w:val="center"/>
          </w:tcPr>
          <w:p w14:paraId="3FC21946" w14:textId="77777777" w:rsidR="00283479" w:rsidRPr="00283479" w:rsidRDefault="00283479" w:rsidP="000B5124">
            <w:pPr>
              <w:pStyle w:val="Tabstyl"/>
            </w:pPr>
            <w:r w:rsidRPr="00283479">
              <w:t>0</w:t>
            </w:r>
          </w:p>
        </w:tc>
      </w:tr>
      <w:tr w:rsidR="00283479" w:rsidRPr="00283479" w14:paraId="6A97A7A7"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6DBAD4B3" w14:textId="77777777" w:rsidR="00283479" w:rsidRPr="00283479" w:rsidRDefault="00283479" w:rsidP="000B5124">
            <w:pPr>
              <w:pStyle w:val="Tabstyl"/>
            </w:pPr>
            <w:r w:rsidRPr="00283479">
              <w:t>V</w:t>
            </w:r>
          </w:p>
        </w:tc>
        <w:tc>
          <w:tcPr>
            <w:tcW w:w="2840" w:type="dxa"/>
            <w:tcBorders>
              <w:top w:val="nil"/>
              <w:left w:val="nil"/>
              <w:bottom w:val="single" w:sz="4" w:space="0" w:color="auto"/>
              <w:right w:val="single" w:sz="4" w:space="0" w:color="auto"/>
            </w:tcBorders>
            <w:noWrap/>
            <w:vAlign w:val="center"/>
          </w:tcPr>
          <w:p w14:paraId="337ECA7E" w14:textId="77777777" w:rsidR="00283479" w:rsidRPr="00283479" w:rsidRDefault="00283479" w:rsidP="000B5124">
            <w:pPr>
              <w:pStyle w:val="Tabstyl"/>
            </w:pPr>
            <w:r w:rsidRPr="00283479">
              <w:t>2 003,9</w:t>
            </w:r>
          </w:p>
        </w:tc>
        <w:tc>
          <w:tcPr>
            <w:tcW w:w="1740" w:type="dxa"/>
            <w:tcBorders>
              <w:top w:val="nil"/>
              <w:left w:val="nil"/>
              <w:bottom w:val="single" w:sz="4" w:space="0" w:color="auto"/>
              <w:right w:val="single" w:sz="4" w:space="0" w:color="auto"/>
            </w:tcBorders>
            <w:noWrap/>
            <w:vAlign w:val="center"/>
          </w:tcPr>
          <w:p w14:paraId="222B1A2B" w14:textId="77777777" w:rsidR="00283479" w:rsidRPr="00283479" w:rsidRDefault="00283479" w:rsidP="000B5124">
            <w:pPr>
              <w:pStyle w:val="Tabstyl"/>
            </w:pPr>
            <w:r w:rsidRPr="00283479">
              <w:t>7,31</w:t>
            </w:r>
          </w:p>
        </w:tc>
      </w:tr>
      <w:tr w:rsidR="00283479" w:rsidRPr="00283479" w14:paraId="245BA5A8"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5707AF2C" w14:textId="77777777" w:rsidR="00283479" w:rsidRPr="00283479" w:rsidRDefault="00283479" w:rsidP="000B5124">
            <w:pPr>
              <w:pStyle w:val="Tabstyl"/>
            </w:pPr>
            <w:r w:rsidRPr="00283479">
              <w:t>VI</w:t>
            </w:r>
          </w:p>
        </w:tc>
        <w:tc>
          <w:tcPr>
            <w:tcW w:w="2840" w:type="dxa"/>
            <w:tcBorders>
              <w:top w:val="nil"/>
              <w:left w:val="nil"/>
              <w:bottom w:val="single" w:sz="4" w:space="0" w:color="auto"/>
              <w:right w:val="single" w:sz="4" w:space="0" w:color="auto"/>
            </w:tcBorders>
            <w:noWrap/>
            <w:vAlign w:val="center"/>
          </w:tcPr>
          <w:p w14:paraId="5CD80E56" w14:textId="77777777" w:rsidR="00283479" w:rsidRPr="00283479" w:rsidRDefault="00283479" w:rsidP="000B5124">
            <w:pPr>
              <w:pStyle w:val="Tabstyl"/>
            </w:pPr>
            <w:r w:rsidRPr="00283479">
              <w:t>919,7</w:t>
            </w:r>
          </w:p>
        </w:tc>
        <w:tc>
          <w:tcPr>
            <w:tcW w:w="1740" w:type="dxa"/>
            <w:tcBorders>
              <w:top w:val="nil"/>
              <w:left w:val="nil"/>
              <w:bottom w:val="single" w:sz="4" w:space="0" w:color="auto"/>
              <w:right w:val="single" w:sz="4" w:space="0" w:color="auto"/>
            </w:tcBorders>
            <w:noWrap/>
            <w:vAlign w:val="center"/>
          </w:tcPr>
          <w:p w14:paraId="67AAF3E6" w14:textId="77777777" w:rsidR="00283479" w:rsidRPr="00283479" w:rsidRDefault="00283479" w:rsidP="000B5124">
            <w:pPr>
              <w:pStyle w:val="Tabstyl"/>
            </w:pPr>
            <w:r w:rsidRPr="00283479">
              <w:t>3,35</w:t>
            </w:r>
          </w:p>
        </w:tc>
      </w:tr>
      <w:tr w:rsidR="00283479" w:rsidRPr="00283479" w14:paraId="75C70448"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6AEEF578" w14:textId="77777777" w:rsidR="00283479" w:rsidRPr="00283479" w:rsidRDefault="00283479" w:rsidP="000B5124">
            <w:pPr>
              <w:pStyle w:val="Tabstyl"/>
            </w:pPr>
            <w:r w:rsidRPr="00283479">
              <w:t>VII</w:t>
            </w:r>
          </w:p>
        </w:tc>
        <w:tc>
          <w:tcPr>
            <w:tcW w:w="2840" w:type="dxa"/>
            <w:tcBorders>
              <w:top w:val="nil"/>
              <w:left w:val="nil"/>
              <w:bottom w:val="single" w:sz="4" w:space="0" w:color="auto"/>
              <w:right w:val="single" w:sz="4" w:space="0" w:color="auto"/>
            </w:tcBorders>
            <w:noWrap/>
            <w:vAlign w:val="center"/>
          </w:tcPr>
          <w:p w14:paraId="6C4BFBD2" w14:textId="77777777" w:rsidR="00283479" w:rsidRPr="00283479" w:rsidRDefault="00283479" w:rsidP="000B5124">
            <w:pPr>
              <w:pStyle w:val="Tabstyl"/>
            </w:pPr>
            <w:r w:rsidRPr="00283479">
              <w:t>0</w:t>
            </w:r>
          </w:p>
        </w:tc>
        <w:tc>
          <w:tcPr>
            <w:tcW w:w="1740" w:type="dxa"/>
            <w:tcBorders>
              <w:top w:val="nil"/>
              <w:left w:val="nil"/>
              <w:bottom w:val="single" w:sz="4" w:space="0" w:color="auto"/>
              <w:right w:val="single" w:sz="4" w:space="0" w:color="auto"/>
            </w:tcBorders>
            <w:noWrap/>
            <w:vAlign w:val="center"/>
          </w:tcPr>
          <w:p w14:paraId="3A08919D" w14:textId="77777777" w:rsidR="00283479" w:rsidRPr="00283479" w:rsidRDefault="00283479" w:rsidP="000B5124">
            <w:pPr>
              <w:pStyle w:val="Tabstyl"/>
            </w:pPr>
            <w:r w:rsidRPr="00283479">
              <w:t>0</w:t>
            </w:r>
          </w:p>
        </w:tc>
      </w:tr>
      <w:tr w:rsidR="00283479" w:rsidRPr="00283479" w14:paraId="168FC6FF"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6EFC2C99" w14:textId="77777777" w:rsidR="00283479" w:rsidRPr="00283479" w:rsidRDefault="00283479" w:rsidP="000B5124">
            <w:pPr>
              <w:pStyle w:val="Tabstyl"/>
            </w:pPr>
            <w:r w:rsidRPr="00283479">
              <w:t>VIII</w:t>
            </w:r>
          </w:p>
        </w:tc>
        <w:tc>
          <w:tcPr>
            <w:tcW w:w="2840" w:type="dxa"/>
            <w:tcBorders>
              <w:top w:val="nil"/>
              <w:left w:val="nil"/>
              <w:bottom w:val="single" w:sz="4" w:space="0" w:color="auto"/>
              <w:right w:val="single" w:sz="4" w:space="0" w:color="auto"/>
            </w:tcBorders>
            <w:noWrap/>
            <w:vAlign w:val="center"/>
          </w:tcPr>
          <w:p w14:paraId="5B47DFE4" w14:textId="77777777" w:rsidR="00283479" w:rsidRPr="00283479" w:rsidRDefault="00283479" w:rsidP="000B5124">
            <w:pPr>
              <w:pStyle w:val="Tabstyl"/>
            </w:pPr>
            <w:r w:rsidRPr="00283479">
              <w:t>0</w:t>
            </w:r>
          </w:p>
        </w:tc>
        <w:tc>
          <w:tcPr>
            <w:tcW w:w="1740" w:type="dxa"/>
            <w:tcBorders>
              <w:top w:val="nil"/>
              <w:left w:val="nil"/>
              <w:bottom w:val="single" w:sz="4" w:space="0" w:color="auto"/>
              <w:right w:val="single" w:sz="4" w:space="0" w:color="auto"/>
            </w:tcBorders>
            <w:noWrap/>
            <w:vAlign w:val="center"/>
          </w:tcPr>
          <w:p w14:paraId="6F6526D6" w14:textId="77777777" w:rsidR="00283479" w:rsidRPr="00283479" w:rsidRDefault="00283479" w:rsidP="000B5124">
            <w:pPr>
              <w:pStyle w:val="Tabstyl"/>
            </w:pPr>
            <w:r w:rsidRPr="00283479">
              <w:t>0</w:t>
            </w:r>
          </w:p>
        </w:tc>
      </w:tr>
      <w:tr w:rsidR="00283479" w:rsidRPr="00283479" w14:paraId="7D84FBCB"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24D1E3CE" w14:textId="77777777" w:rsidR="00283479" w:rsidRPr="00283479" w:rsidRDefault="00283479" w:rsidP="000B5124">
            <w:pPr>
              <w:pStyle w:val="Tabstyl"/>
            </w:pPr>
            <w:r w:rsidRPr="00283479">
              <w:t>IX</w:t>
            </w:r>
          </w:p>
        </w:tc>
        <w:tc>
          <w:tcPr>
            <w:tcW w:w="2840" w:type="dxa"/>
            <w:tcBorders>
              <w:top w:val="nil"/>
              <w:left w:val="nil"/>
              <w:bottom w:val="single" w:sz="4" w:space="0" w:color="auto"/>
              <w:right w:val="single" w:sz="4" w:space="0" w:color="auto"/>
            </w:tcBorders>
            <w:noWrap/>
            <w:vAlign w:val="center"/>
          </w:tcPr>
          <w:p w14:paraId="231D0E09" w14:textId="77777777" w:rsidR="00283479" w:rsidRPr="00283479" w:rsidRDefault="00283479" w:rsidP="000B5124">
            <w:pPr>
              <w:pStyle w:val="Tabstyl"/>
            </w:pPr>
            <w:r w:rsidRPr="00283479">
              <w:t>0</w:t>
            </w:r>
          </w:p>
        </w:tc>
        <w:tc>
          <w:tcPr>
            <w:tcW w:w="1740" w:type="dxa"/>
            <w:tcBorders>
              <w:top w:val="nil"/>
              <w:left w:val="nil"/>
              <w:bottom w:val="single" w:sz="4" w:space="0" w:color="auto"/>
              <w:right w:val="single" w:sz="4" w:space="0" w:color="auto"/>
            </w:tcBorders>
            <w:noWrap/>
            <w:vAlign w:val="center"/>
          </w:tcPr>
          <w:p w14:paraId="2CB02B97" w14:textId="77777777" w:rsidR="00283479" w:rsidRPr="00283479" w:rsidRDefault="00283479" w:rsidP="000B5124">
            <w:pPr>
              <w:pStyle w:val="Tabstyl"/>
            </w:pPr>
            <w:r w:rsidRPr="00283479">
              <w:t>0</w:t>
            </w:r>
          </w:p>
        </w:tc>
      </w:tr>
      <w:tr w:rsidR="00283479" w:rsidRPr="00283479" w14:paraId="002E84A1"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71BCA6EF" w14:textId="77777777" w:rsidR="00283479" w:rsidRPr="00283479" w:rsidRDefault="00283479" w:rsidP="000B5124">
            <w:pPr>
              <w:pStyle w:val="Tabstyl"/>
            </w:pPr>
            <w:r w:rsidRPr="00283479">
              <w:t>X</w:t>
            </w:r>
          </w:p>
        </w:tc>
        <w:tc>
          <w:tcPr>
            <w:tcW w:w="2840" w:type="dxa"/>
            <w:tcBorders>
              <w:top w:val="nil"/>
              <w:left w:val="nil"/>
              <w:bottom w:val="single" w:sz="4" w:space="0" w:color="auto"/>
              <w:right w:val="single" w:sz="4" w:space="0" w:color="auto"/>
            </w:tcBorders>
            <w:noWrap/>
            <w:vAlign w:val="center"/>
          </w:tcPr>
          <w:p w14:paraId="6D5D1954" w14:textId="77777777" w:rsidR="00283479" w:rsidRPr="00283479" w:rsidRDefault="00283479" w:rsidP="000B5124">
            <w:pPr>
              <w:pStyle w:val="Tabstyl"/>
            </w:pPr>
            <w:r w:rsidRPr="00283479">
              <w:t>0</w:t>
            </w:r>
          </w:p>
        </w:tc>
        <w:tc>
          <w:tcPr>
            <w:tcW w:w="1740" w:type="dxa"/>
            <w:tcBorders>
              <w:top w:val="nil"/>
              <w:left w:val="nil"/>
              <w:bottom w:val="single" w:sz="4" w:space="0" w:color="auto"/>
              <w:right w:val="single" w:sz="4" w:space="0" w:color="auto"/>
            </w:tcBorders>
            <w:noWrap/>
            <w:vAlign w:val="center"/>
          </w:tcPr>
          <w:p w14:paraId="27A1AB1F" w14:textId="77777777" w:rsidR="00283479" w:rsidRPr="00283479" w:rsidRDefault="00283479" w:rsidP="000B5124">
            <w:pPr>
              <w:pStyle w:val="Tabstyl"/>
            </w:pPr>
            <w:r w:rsidRPr="00283479">
              <w:t>0</w:t>
            </w:r>
          </w:p>
        </w:tc>
      </w:tr>
      <w:tr w:rsidR="00283479" w:rsidRPr="00283479" w14:paraId="7CC8FDAF" w14:textId="77777777" w:rsidTr="00807A2F">
        <w:trPr>
          <w:trHeight w:val="312"/>
          <w:jc w:val="center"/>
        </w:trPr>
        <w:tc>
          <w:tcPr>
            <w:tcW w:w="1860" w:type="dxa"/>
            <w:tcBorders>
              <w:top w:val="nil"/>
              <w:left w:val="single" w:sz="4" w:space="0" w:color="auto"/>
              <w:bottom w:val="single" w:sz="4" w:space="0" w:color="auto"/>
              <w:right w:val="single" w:sz="4" w:space="0" w:color="auto"/>
            </w:tcBorders>
            <w:shd w:val="clear" w:color="auto" w:fill="92D050"/>
            <w:noWrap/>
            <w:vAlign w:val="center"/>
          </w:tcPr>
          <w:p w14:paraId="13A2C917" w14:textId="77777777" w:rsidR="00283479" w:rsidRPr="00283479" w:rsidRDefault="00283479" w:rsidP="000B5124">
            <w:pPr>
              <w:pStyle w:val="Tabstyl"/>
            </w:pPr>
            <w:r w:rsidRPr="00283479">
              <w:t>Ogółem</w:t>
            </w:r>
          </w:p>
        </w:tc>
        <w:tc>
          <w:tcPr>
            <w:tcW w:w="2840" w:type="dxa"/>
            <w:tcBorders>
              <w:top w:val="nil"/>
              <w:left w:val="nil"/>
              <w:bottom w:val="single" w:sz="4" w:space="0" w:color="auto"/>
              <w:right w:val="single" w:sz="4" w:space="0" w:color="auto"/>
            </w:tcBorders>
            <w:shd w:val="clear" w:color="auto" w:fill="auto"/>
            <w:noWrap/>
            <w:vAlign w:val="center"/>
          </w:tcPr>
          <w:p w14:paraId="67093E76" w14:textId="77777777" w:rsidR="00283479" w:rsidRPr="00283479" w:rsidRDefault="00283479" w:rsidP="000B5124">
            <w:pPr>
              <w:pStyle w:val="Tabstyl"/>
            </w:pPr>
            <w:r w:rsidRPr="00283479">
              <w:t>5 790,6</w:t>
            </w:r>
          </w:p>
        </w:tc>
        <w:tc>
          <w:tcPr>
            <w:tcW w:w="1740" w:type="dxa"/>
            <w:tcBorders>
              <w:top w:val="nil"/>
              <w:left w:val="nil"/>
              <w:bottom w:val="single" w:sz="4" w:space="0" w:color="auto"/>
              <w:right w:val="single" w:sz="4" w:space="0" w:color="auto"/>
            </w:tcBorders>
            <w:shd w:val="clear" w:color="auto" w:fill="auto"/>
            <w:noWrap/>
            <w:vAlign w:val="center"/>
          </w:tcPr>
          <w:p w14:paraId="68AE2B88" w14:textId="77777777" w:rsidR="00283479" w:rsidRPr="00283479" w:rsidRDefault="00283479" w:rsidP="000B5124">
            <w:pPr>
              <w:pStyle w:val="Tabstyl"/>
            </w:pPr>
            <w:r w:rsidRPr="00283479">
              <w:t>21,12</w:t>
            </w:r>
          </w:p>
        </w:tc>
      </w:tr>
    </w:tbl>
    <w:p w14:paraId="45B91763" w14:textId="77777777" w:rsidR="00283479" w:rsidRPr="00787A57" w:rsidRDefault="00283479" w:rsidP="00512A6F">
      <w:pPr>
        <w:pStyle w:val="Tabrd"/>
        <w:rPr>
          <w:lang w:val="pl-PL"/>
        </w:rPr>
      </w:pPr>
      <w:r w:rsidRPr="00787A57">
        <w:rPr>
          <w:lang w:val="pl-PL"/>
        </w:rPr>
        <w:t>Źródło: Program Operacyjny Infrastruktura i Środowisko na lata 2014-2020</w:t>
      </w:r>
    </w:p>
    <w:p w14:paraId="68C311B2" w14:textId="77777777" w:rsidR="00283479" w:rsidRPr="00283479" w:rsidRDefault="00283479" w:rsidP="00424375">
      <w:pPr>
        <w:pStyle w:val="Nagwew"/>
      </w:pPr>
      <w:r w:rsidRPr="00283479">
        <w:t>Instytucje zarządzające</w:t>
      </w:r>
    </w:p>
    <w:p w14:paraId="1E8AC69D" w14:textId="77777777" w:rsidR="00283479" w:rsidRPr="00283479" w:rsidRDefault="00283479" w:rsidP="00BF7661">
      <w:pPr>
        <w:pStyle w:val="Tekst"/>
      </w:pPr>
      <w:r w:rsidRPr="00283479">
        <w:t xml:space="preserve">Funkcje Instytucji Zarządzającej pełni minister właściwy ds. infrastruktury i rozwoju. Instytucja Zarządzająca pełni równocześnie funkcje Instytucji Certyfikującej. Przewiduje się powierzenie części zadań Instytucjom Pośredniczącym. Nie wyklucza się również powołania Instytucji Wdrażających. Delegowanie zadań będzie miało miejsce jedynie wtedy, gdy będzie prowadzić do poprawy skuteczności i efektywności wdrażania Programu Operacyjnego Infrastruktura i Środowisko. </w:t>
      </w:r>
    </w:p>
    <w:p w14:paraId="4CF22C8E" w14:textId="77777777" w:rsidR="00283479" w:rsidRPr="00283479" w:rsidRDefault="00283479" w:rsidP="0067651B">
      <w:pPr>
        <w:keepNext/>
        <w:keepLines/>
        <w:numPr>
          <w:ilvl w:val="3"/>
          <w:numId w:val="2"/>
        </w:numPr>
        <w:spacing w:before="200" w:after="200"/>
        <w:ind w:left="992"/>
        <w:jc w:val="both"/>
        <w:outlineLvl w:val="3"/>
        <w:rPr>
          <w:b/>
          <w:bCs/>
          <w:iCs/>
          <w:color w:val="32A200"/>
          <w:lang w:eastAsia="en-US"/>
        </w:rPr>
      </w:pPr>
      <w:r w:rsidRPr="00283479">
        <w:rPr>
          <w:b/>
          <w:bCs/>
          <w:iCs/>
          <w:color w:val="32A200"/>
          <w:lang w:eastAsia="en-US"/>
        </w:rPr>
        <w:t xml:space="preserve">WIELKOPOLSKI REGIONALNY </w:t>
      </w:r>
      <w:r>
        <w:rPr>
          <w:b/>
          <w:bCs/>
          <w:iCs/>
          <w:color w:val="32A200"/>
          <w:lang w:eastAsia="en-US"/>
        </w:rPr>
        <w:t>PROGRAM OPERACYJNY NA LATA 2014 - </w:t>
      </w:r>
      <w:r w:rsidRPr="00283479">
        <w:rPr>
          <w:b/>
          <w:bCs/>
          <w:iCs/>
          <w:color w:val="32A200"/>
          <w:lang w:eastAsia="en-US"/>
        </w:rPr>
        <w:t>2020</w:t>
      </w:r>
    </w:p>
    <w:p w14:paraId="01A43448" w14:textId="77777777" w:rsidR="00283479" w:rsidRPr="00283479" w:rsidRDefault="00283479" w:rsidP="00BF7661">
      <w:pPr>
        <w:pStyle w:val="Tekst"/>
      </w:pPr>
      <w:r w:rsidRPr="00283479">
        <w:t xml:space="preserve">Program ten jest dwufunduszowy: oznacza to, że środki na realizację priorytetów inwestycyjnych pochodzą z Europejskiego Funduszu Rozwoju Regionalnego (EFRR) oraz Europejskiego Funduszu Społecznego (EFS). Jednakże na poszczególny priorytet przewidziane jest finansowanie z jednego źródła, co usprawnia podział środków. Całkowita wysokość środków przeznaczonych na realizację założeń RPO WL 2014-2020 wyniesie ponad 2,45 mld euro, z czego prawie 72% środków pochodzi z EFRR, a 28% z EFS. </w:t>
      </w:r>
    </w:p>
    <w:p w14:paraId="137668D4" w14:textId="77777777" w:rsidR="00283479" w:rsidRPr="00283479" w:rsidRDefault="00283479" w:rsidP="00BF7661">
      <w:pPr>
        <w:pStyle w:val="Tekst"/>
      </w:pPr>
      <w:r w:rsidRPr="00283479">
        <w:t>WRPO będzie realizował cele unijnej strategii oraz zapisy ujęte w Umowie Partnerstwa poprzez wsparcie przedsięwzięć odnoszących się do poszczególnych osi priorytetowych:</w:t>
      </w:r>
    </w:p>
    <w:p w14:paraId="40A0491C" w14:textId="77777777" w:rsidR="00283479" w:rsidRPr="00283479" w:rsidRDefault="00283479" w:rsidP="003E10B2">
      <w:pPr>
        <w:pStyle w:val="WykropP1"/>
      </w:pPr>
      <w:r w:rsidRPr="00283479">
        <w:t>Innowacyjna i konkurencyjna gospodarka;</w:t>
      </w:r>
    </w:p>
    <w:p w14:paraId="60219013" w14:textId="77777777" w:rsidR="00283479" w:rsidRPr="00283479" w:rsidRDefault="00283479" w:rsidP="003E10B2">
      <w:pPr>
        <w:pStyle w:val="WykropP1"/>
      </w:pPr>
      <w:r w:rsidRPr="00283479">
        <w:t>Społeczeństwo informacyjne;</w:t>
      </w:r>
    </w:p>
    <w:p w14:paraId="02A1036B" w14:textId="77777777" w:rsidR="00283479" w:rsidRPr="00283479" w:rsidRDefault="00283479" w:rsidP="003E10B2">
      <w:pPr>
        <w:pStyle w:val="WykropP1"/>
      </w:pPr>
      <w:r w:rsidRPr="00283479">
        <w:t>Energia;</w:t>
      </w:r>
    </w:p>
    <w:p w14:paraId="760CE387" w14:textId="77777777" w:rsidR="00283479" w:rsidRPr="00283479" w:rsidRDefault="00283479" w:rsidP="003E10B2">
      <w:pPr>
        <w:pStyle w:val="WykropP1"/>
      </w:pPr>
      <w:r w:rsidRPr="00283479">
        <w:t>Środowisko;</w:t>
      </w:r>
    </w:p>
    <w:p w14:paraId="6781B312" w14:textId="77777777" w:rsidR="00283479" w:rsidRPr="00283479" w:rsidRDefault="00283479" w:rsidP="003E10B2">
      <w:pPr>
        <w:pStyle w:val="WykropP1"/>
      </w:pPr>
      <w:r w:rsidRPr="00283479">
        <w:t>Transport;</w:t>
      </w:r>
    </w:p>
    <w:p w14:paraId="75BFA236" w14:textId="77777777" w:rsidR="00283479" w:rsidRPr="00283479" w:rsidRDefault="00283479" w:rsidP="003E10B2">
      <w:pPr>
        <w:pStyle w:val="WykropP1"/>
      </w:pPr>
      <w:r w:rsidRPr="00283479">
        <w:t>Rynek pracy;</w:t>
      </w:r>
    </w:p>
    <w:p w14:paraId="53BEE84D" w14:textId="77777777" w:rsidR="00283479" w:rsidRPr="00283479" w:rsidRDefault="00283479" w:rsidP="003E10B2">
      <w:pPr>
        <w:pStyle w:val="WykropP1"/>
      </w:pPr>
      <w:r w:rsidRPr="00283479">
        <w:t>Włączenie społeczne;</w:t>
      </w:r>
    </w:p>
    <w:p w14:paraId="5DE2C762" w14:textId="77777777" w:rsidR="00283479" w:rsidRPr="00283479" w:rsidRDefault="00283479" w:rsidP="003E10B2">
      <w:pPr>
        <w:pStyle w:val="WykropP1"/>
      </w:pPr>
      <w:r w:rsidRPr="00283479">
        <w:t>Edukacja;</w:t>
      </w:r>
    </w:p>
    <w:p w14:paraId="6007ECA4" w14:textId="77777777" w:rsidR="00283479" w:rsidRPr="00283479" w:rsidRDefault="00283479" w:rsidP="003E10B2">
      <w:pPr>
        <w:pStyle w:val="WykropP1"/>
      </w:pPr>
      <w:r w:rsidRPr="00283479">
        <w:t>Infrastruktura dla kapitału ludzkiego;</w:t>
      </w:r>
    </w:p>
    <w:p w14:paraId="2B0E3AF4" w14:textId="77777777" w:rsidR="00283479" w:rsidRPr="00283479" w:rsidRDefault="00283479" w:rsidP="003E10B2">
      <w:pPr>
        <w:pStyle w:val="WykropP1"/>
      </w:pPr>
      <w:r w:rsidRPr="00283479">
        <w:t>Pomoc techniczna.</w:t>
      </w:r>
    </w:p>
    <w:p w14:paraId="5BF86148" w14:textId="77777777" w:rsidR="00283479" w:rsidRPr="00283479" w:rsidRDefault="00283479" w:rsidP="00BF7661">
      <w:pPr>
        <w:pStyle w:val="Tekst"/>
      </w:pPr>
      <w:r w:rsidRPr="00283479">
        <w:lastRenderedPageBreak/>
        <w:t>W odniesieniu do reali</w:t>
      </w:r>
      <w:r w:rsidR="00F6197A">
        <w:t>zacji działań ujętych w Planie Gospodarki N</w:t>
      </w:r>
      <w:r w:rsidRPr="00283479">
        <w:t>iskoemisyjnej, należy wziąć pod uwagę środki finansowe ujęte w RPO. Dla poszczególnych osi określone zostały priorytety inwestycyjne:</w:t>
      </w:r>
    </w:p>
    <w:p w14:paraId="62B8DB4D" w14:textId="77777777" w:rsidR="00283479" w:rsidRPr="00283479" w:rsidRDefault="00283479" w:rsidP="003E10B2">
      <w:pPr>
        <w:pStyle w:val="WykropP1"/>
      </w:pPr>
      <w:r w:rsidRPr="00283479">
        <w:t>Innowac</w:t>
      </w:r>
      <w:r w:rsidR="00346C26">
        <w:t>yjna i konkurencyjna gospodarka:</w:t>
      </w:r>
    </w:p>
    <w:p w14:paraId="68C1F223" w14:textId="77777777" w:rsidR="00283479" w:rsidRPr="00283479" w:rsidRDefault="00283479" w:rsidP="00DA76A3">
      <w:pPr>
        <w:pStyle w:val="WykropP2"/>
        <w:rPr>
          <w:bCs/>
        </w:rPr>
      </w:pPr>
      <w:r w:rsidRPr="00283479">
        <w:t>Udoskonalenie infrastruktury badań i innowacji i zwiększenie zdolności do osiągnięcia doskonałości w zakresie badań i innowacji oraz wspieranie ośrodków kompetencji, w szczególności tych, które leżą w interesie Europy;</w:t>
      </w:r>
    </w:p>
    <w:p w14:paraId="73730865" w14:textId="77777777" w:rsidR="00283479" w:rsidRPr="00283479" w:rsidRDefault="00283479" w:rsidP="00DA76A3">
      <w:pPr>
        <w:pStyle w:val="WykropP2"/>
        <w:rPr>
          <w:bCs/>
        </w:rPr>
      </w:pPr>
      <w:r w:rsidRPr="00283479">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Pr="00283479">
        <w:t>ekoinnowacji</w:t>
      </w:r>
      <w:proofErr w:type="spellEnd"/>
      <w:r w:rsidRPr="00283479">
        <w:t>, zastosowań w dziedzinie usług publicznych, tworzenia sieci, pobudzania popytu, klastrów i otwartych innowacji poprzez inteligentną specjalizację, oraz wspi</w:t>
      </w:r>
      <w:r w:rsidR="00DA76A3">
        <w:t>eranie badań technologicznych i </w:t>
      </w:r>
      <w:r w:rsidRPr="00283479">
        <w:t>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p>
    <w:p w14:paraId="1F16092C" w14:textId="77777777" w:rsidR="00283479" w:rsidRPr="00283479" w:rsidRDefault="00283479" w:rsidP="00DA76A3">
      <w:pPr>
        <w:pStyle w:val="WykropP2"/>
        <w:rPr>
          <w:bCs/>
        </w:rPr>
      </w:pPr>
      <w:r w:rsidRPr="00283479">
        <w:t>P</w:t>
      </w:r>
      <w:r w:rsidR="00DA76A3">
        <w:t xml:space="preserve">romowanie przedsiębiorczości, w </w:t>
      </w:r>
      <w:r w:rsidRPr="00283479">
        <w:t>szczególności poprzez ułatwianie gospodarczego wykorzystywania nowych pomysłów oraz sprz</w:t>
      </w:r>
      <w:r w:rsidR="00DA76A3">
        <w:t xml:space="preserve">yjanie tworzeniu nowych firm, w </w:t>
      </w:r>
      <w:r w:rsidRPr="00283479">
        <w:t>tym również poprzez inkubatory przedsiębiorczości;</w:t>
      </w:r>
    </w:p>
    <w:p w14:paraId="2B6AA7D7" w14:textId="77777777" w:rsidR="00283479" w:rsidRPr="00283479" w:rsidRDefault="00283479" w:rsidP="00DA76A3">
      <w:pPr>
        <w:pStyle w:val="WykropP2"/>
        <w:rPr>
          <w:bCs/>
        </w:rPr>
      </w:pPr>
      <w:r w:rsidRPr="00283479">
        <w:t>Opracowywanie i wdrażanie nowyc</w:t>
      </w:r>
      <w:r w:rsidR="00DA76A3">
        <w:t>h modeli biznesowych dla MŚP, w </w:t>
      </w:r>
      <w:r w:rsidRPr="00283479">
        <w:t>szczególności w celu umiędzynarodowienia;</w:t>
      </w:r>
    </w:p>
    <w:p w14:paraId="35B5A831" w14:textId="77777777" w:rsidR="00283479" w:rsidRPr="00283479" w:rsidRDefault="00283479" w:rsidP="00DA76A3">
      <w:pPr>
        <w:pStyle w:val="WykropP2"/>
        <w:rPr>
          <w:bCs/>
        </w:rPr>
      </w:pPr>
      <w:r w:rsidRPr="00283479">
        <w:t>Wspieranie tworzenia i poszerzania zaawansowanych zdolności w zakresie rozwoju produktów i usług.</w:t>
      </w:r>
    </w:p>
    <w:p w14:paraId="1502256A" w14:textId="77777777" w:rsidR="00283479" w:rsidRPr="00283479" w:rsidRDefault="00283479" w:rsidP="003E10B2">
      <w:pPr>
        <w:pStyle w:val="WykropP1"/>
      </w:pPr>
      <w:r w:rsidRPr="00283479">
        <w:t>S</w:t>
      </w:r>
      <w:r w:rsidR="00346C26">
        <w:t>połeczeństwo informacyjne:</w:t>
      </w:r>
    </w:p>
    <w:p w14:paraId="0E61FD2C" w14:textId="77777777" w:rsidR="00283479" w:rsidRPr="00DA76A3" w:rsidRDefault="00283479" w:rsidP="00DA76A3">
      <w:pPr>
        <w:pStyle w:val="WykropP2"/>
      </w:pPr>
      <w:r w:rsidRPr="00DA76A3">
        <w:t>Wzmacnianie zastosowań TIK dla e-administracji, e-uczenia się, e-włączenia społecznego, e-kultury i e-zdrowia Wspieranie efektywności energetycznej i wykorzystywania odnawialnych źródeł en</w:t>
      </w:r>
      <w:r w:rsidR="00DA76A3">
        <w:t>ergii w budynkach publicznych i </w:t>
      </w:r>
      <w:r w:rsidRPr="00DA76A3">
        <w:t>sektorze mieszkaniowym.</w:t>
      </w:r>
    </w:p>
    <w:p w14:paraId="603A3429" w14:textId="77777777" w:rsidR="00283479" w:rsidRPr="00283479" w:rsidRDefault="00283479" w:rsidP="003E10B2">
      <w:pPr>
        <w:pStyle w:val="WykropP1"/>
      </w:pPr>
      <w:r w:rsidRPr="00283479">
        <w:t>Energia</w:t>
      </w:r>
      <w:r w:rsidR="00346C26">
        <w:t>:</w:t>
      </w:r>
    </w:p>
    <w:p w14:paraId="33EFE50F" w14:textId="77777777" w:rsidR="00283479" w:rsidRPr="00283479" w:rsidRDefault="00283479" w:rsidP="00DA76A3">
      <w:pPr>
        <w:pStyle w:val="WykropP2"/>
        <w:rPr>
          <w:bCs/>
        </w:rPr>
      </w:pPr>
      <w:r w:rsidRPr="00283479">
        <w:t>Wspieranie tworzenia i dystrybucji energii pochodzącej ze źródeł odnawialnych, ochrona środowiska i efektywne wykorzystanie zasobów;</w:t>
      </w:r>
    </w:p>
    <w:p w14:paraId="153333F6" w14:textId="77777777" w:rsidR="00283479" w:rsidRPr="00283479" w:rsidRDefault="00283479" w:rsidP="00DA76A3">
      <w:pPr>
        <w:pStyle w:val="WykropP2"/>
        <w:rPr>
          <w:bCs/>
        </w:rPr>
      </w:pPr>
      <w:r w:rsidRPr="00283479">
        <w:t>Wspieranie efektywności energetycznej, inteligentnego zarządzania energią i wykorzystywania odnawialnych źródeł energii w infrastrukturze publicznej, w tym w budynkach publicznych, i sektorze mieszkaniowym;</w:t>
      </w:r>
    </w:p>
    <w:p w14:paraId="685D3117" w14:textId="77777777" w:rsidR="00283479" w:rsidRPr="00283479" w:rsidRDefault="00283479" w:rsidP="00DA76A3">
      <w:pPr>
        <w:pStyle w:val="WykropP2"/>
        <w:rPr>
          <w:bCs/>
        </w:rPr>
      </w:pPr>
      <w:r w:rsidRPr="00283479">
        <w:t>Promowanie strategii niskoemisyjnych dla wszystkich obszarów rodzajów terytoriów, w szczególności dla obszarów miejskich, w tym wspieranie zrównoważonej multimodalnej mobilności miejskiej i działań adaptacyjnych mających oddziaływanie łagodzące na zmiany klimatu.</w:t>
      </w:r>
    </w:p>
    <w:p w14:paraId="5A313F8E" w14:textId="77777777" w:rsidR="00283479" w:rsidRPr="00283479" w:rsidRDefault="00283479" w:rsidP="003E10B2">
      <w:pPr>
        <w:pStyle w:val="WykropP1"/>
      </w:pPr>
      <w:r w:rsidRPr="00283479">
        <w:t>Środowisko</w:t>
      </w:r>
      <w:r w:rsidR="00346C26">
        <w:t>:</w:t>
      </w:r>
    </w:p>
    <w:p w14:paraId="2E60229F" w14:textId="77777777" w:rsidR="00283479" w:rsidRPr="00283479" w:rsidRDefault="00283479" w:rsidP="00DA76A3">
      <w:pPr>
        <w:pStyle w:val="WykropP2"/>
        <w:rPr>
          <w:bCs/>
        </w:rPr>
      </w:pPr>
      <w:r w:rsidRPr="00283479">
        <w:t>Wspieranie inwestycji ukierunkowanych na konkretne rodzaje ryzyka zagrożeń przy jednoczesnym zwiększeniu odporności na klęski i katastrofy i rozwijaniu systemów zarządzania klęskami i katastrofami;</w:t>
      </w:r>
    </w:p>
    <w:p w14:paraId="391D0727" w14:textId="77777777" w:rsidR="00283479" w:rsidRPr="00283479" w:rsidRDefault="00283479" w:rsidP="00DA76A3">
      <w:pPr>
        <w:pStyle w:val="WykropP2"/>
        <w:rPr>
          <w:bCs/>
        </w:rPr>
      </w:pPr>
      <w:r w:rsidRPr="00283479">
        <w:lastRenderedPageBreak/>
        <w:t>Inwestowanie w sektor gospodarki odpadami celem wypełnienia zobowiązań określonych w dorobku prawnym Unii w zakresie środowiska oraz zaspokojenia wykraczających poza te zobowiązania potrzeb inwestycyjnych określonych przez państwa członkowskie;</w:t>
      </w:r>
    </w:p>
    <w:p w14:paraId="29A83165" w14:textId="77777777" w:rsidR="00283479" w:rsidRPr="00283479" w:rsidRDefault="00283479" w:rsidP="00DA76A3">
      <w:pPr>
        <w:pStyle w:val="WykropP2"/>
        <w:rPr>
          <w:bCs/>
        </w:rPr>
      </w:pPr>
      <w:r w:rsidRPr="00283479">
        <w:t>Inwestowanie w sektor gospodarki wodnej celem wypełnienia zobowiązań określonych w dorobku prawnym Unii w zakresie środowiska oraz zaspokojenia wykraczających poza te zobowiązania potrzeb inwestycyjnych, określonych przez państwa członkowskie;</w:t>
      </w:r>
    </w:p>
    <w:p w14:paraId="347BBB72" w14:textId="77777777" w:rsidR="00283479" w:rsidRPr="00283479" w:rsidRDefault="00283479" w:rsidP="00DA76A3">
      <w:pPr>
        <w:pStyle w:val="WykropP2"/>
        <w:rPr>
          <w:bCs/>
        </w:rPr>
      </w:pPr>
      <w:r w:rsidRPr="00283479">
        <w:t>Zachowanie, ochrona, promowanie i r</w:t>
      </w:r>
      <w:r w:rsidR="00DA76A3">
        <w:t>ozwój dziedzictwa naturalnego i </w:t>
      </w:r>
      <w:r w:rsidRPr="00283479">
        <w:t>kulturowego;</w:t>
      </w:r>
    </w:p>
    <w:p w14:paraId="09D2D065" w14:textId="77777777" w:rsidR="00283479" w:rsidRPr="00283479" w:rsidRDefault="00283479" w:rsidP="00DA76A3">
      <w:pPr>
        <w:pStyle w:val="WykropP2"/>
        <w:rPr>
          <w:bCs/>
        </w:rPr>
      </w:pPr>
      <w:r w:rsidRPr="00283479">
        <w:t>Ochrona i przywrócenie różnorodności biologicznej, ochronę i rekultywację gleby oraz wspieranie usług ekosystemowych, także poprzez program „Natura 2000” i zieloną infrastrukturę.</w:t>
      </w:r>
    </w:p>
    <w:p w14:paraId="77916D35" w14:textId="77777777" w:rsidR="00283479" w:rsidRPr="00283479" w:rsidRDefault="00283479" w:rsidP="003E10B2">
      <w:pPr>
        <w:pStyle w:val="WykropP1"/>
      </w:pPr>
      <w:r w:rsidRPr="00283479">
        <w:t>Transport</w:t>
      </w:r>
      <w:r w:rsidR="00346C26">
        <w:t>:</w:t>
      </w:r>
    </w:p>
    <w:p w14:paraId="21178523" w14:textId="77777777" w:rsidR="00283479" w:rsidRPr="00283479" w:rsidRDefault="00283479" w:rsidP="00DA76A3">
      <w:pPr>
        <w:pStyle w:val="WykropP2"/>
        <w:rPr>
          <w:bCs/>
        </w:rPr>
      </w:pPr>
      <w:r w:rsidRPr="00283479">
        <w:t>Zwiększanie mobilności regionalnej poprzez łączenie węzłów drugorzędnych i trzeciorzędnych z infrastrukturą TEN-T, w tym z węzłami multimodalnymi;</w:t>
      </w:r>
    </w:p>
    <w:p w14:paraId="1E5B655C" w14:textId="77777777" w:rsidR="00283479" w:rsidRPr="00283479" w:rsidRDefault="00283479" w:rsidP="00DA76A3">
      <w:pPr>
        <w:pStyle w:val="WykropP2"/>
        <w:rPr>
          <w:bCs/>
        </w:rPr>
      </w:pPr>
      <w:r w:rsidRPr="00283479">
        <w:t xml:space="preserve">Rozwój i rehabilitacja kompleksowych, wysokiej jakości i </w:t>
      </w:r>
      <w:proofErr w:type="spellStart"/>
      <w:r w:rsidRPr="00283479">
        <w:t>interoperacyjnych</w:t>
      </w:r>
      <w:proofErr w:type="spellEnd"/>
      <w:r w:rsidRPr="00283479">
        <w:t xml:space="preserve"> systemów transportu kolejowego oraz propagowanie działań służących zmniejszeniu hałasu.</w:t>
      </w:r>
    </w:p>
    <w:p w14:paraId="334C4580" w14:textId="77777777" w:rsidR="00283479" w:rsidRPr="00283479" w:rsidRDefault="00283479" w:rsidP="003E10B2">
      <w:pPr>
        <w:pStyle w:val="WykropP1"/>
      </w:pPr>
      <w:r w:rsidRPr="00283479">
        <w:t xml:space="preserve">Rynek </w:t>
      </w:r>
      <w:r w:rsidRPr="0077196A">
        <w:t>Pracy</w:t>
      </w:r>
      <w:r w:rsidR="00346C26">
        <w:t>:</w:t>
      </w:r>
    </w:p>
    <w:p w14:paraId="1013197E" w14:textId="77777777" w:rsidR="00283479" w:rsidRPr="00283479" w:rsidRDefault="00283479" w:rsidP="00DA76A3">
      <w:pPr>
        <w:pStyle w:val="WykropP2"/>
        <w:rPr>
          <w:bCs/>
        </w:rPr>
      </w:pPr>
      <w:r w:rsidRPr="00283479">
        <w:t>Dostęp do zatrudnienia dla osób poszukujących pracy i osób biernych zawodowo, w tym długotrwale bezrobotnych oraz oddalonych od rynku pracy, także poprzez lokalne inicjatywy na rzecz zatrudnienia oraz wspieranie mobilności pracowników;</w:t>
      </w:r>
    </w:p>
    <w:p w14:paraId="47C5B005" w14:textId="77777777" w:rsidR="00283479" w:rsidRPr="00283479" w:rsidRDefault="00283479" w:rsidP="00DA76A3">
      <w:pPr>
        <w:pStyle w:val="WykropP2"/>
        <w:rPr>
          <w:bCs/>
        </w:rPr>
      </w:pPr>
      <w:r w:rsidRPr="00283479">
        <w:t>Praca na własny rachunek, przedsiębiorczość i tworzenie przedsiębiorstw, w tym innowacyjnych mikro-, małych i średnich przedsiębiorstw;</w:t>
      </w:r>
    </w:p>
    <w:p w14:paraId="05FE80F8" w14:textId="77777777" w:rsidR="00283479" w:rsidRPr="00283479" w:rsidRDefault="00283479" w:rsidP="00DA76A3">
      <w:pPr>
        <w:pStyle w:val="WykropP2"/>
        <w:rPr>
          <w:bCs/>
        </w:rPr>
      </w:pPr>
      <w:r w:rsidRPr="00283479">
        <w:t>Równość mężczyzn i kobiet we wszystkich dziedzinach, w</w:t>
      </w:r>
      <w:r w:rsidR="00DA76A3">
        <w:t xml:space="preserve"> tym dostęp do </w:t>
      </w:r>
      <w:r w:rsidRPr="00283479">
        <w:t>zatrudnienia, rozwój kariery, godzenie życia zawodowego i prywatnego oraz promowanie równości wynagrodzeń za taką samą pracę;</w:t>
      </w:r>
    </w:p>
    <w:p w14:paraId="0FA652B5" w14:textId="77777777" w:rsidR="00283479" w:rsidRPr="00283479" w:rsidRDefault="00283479" w:rsidP="00DA76A3">
      <w:pPr>
        <w:pStyle w:val="WykropP2"/>
        <w:rPr>
          <w:bCs/>
        </w:rPr>
      </w:pPr>
      <w:r w:rsidRPr="00283479">
        <w:t>Przystosowanie pracowników, przedsiębiorstw i przedsiębiorców do zmian;</w:t>
      </w:r>
    </w:p>
    <w:p w14:paraId="7ABFAE76" w14:textId="77777777" w:rsidR="00283479" w:rsidRPr="00283479" w:rsidRDefault="00283479" w:rsidP="00DA76A3">
      <w:pPr>
        <w:pStyle w:val="WykropP2"/>
        <w:rPr>
          <w:bCs/>
        </w:rPr>
      </w:pPr>
      <w:r w:rsidRPr="00283479">
        <w:t>Aktywne i zdrowe starzenie się.</w:t>
      </w:r>
    </w:p>
    <w:p w14:paraId="2694D45D" w14:textId="77777777" w:rsidR="00283479" w:rsidRPr="00283479" w:rsidRDefault="00283479" w:rsidP="003E10B2">
      <w:pPr>
        <w:pStyle w:val="WykropP1"/>
      </w:pPr>
      <w:r w:rsidRPr="00283479">
        <w:t>Włączenie społeczne</w:t>
      </w:r>
      <w:r w:rsidR="00346C26">
        <w:t>:</w:t>
      </w:r>
    </w:p>
    <w:p w14:paraId="36A3B20D" w14:textId="77777777" w:rsidR="00283479" w:rsidRPr="00283479" w:rsidRDefault="00283479" w:rsidP="00DA76A3">
      <w:pPr>
        <w:pStyle w:val="WykropP2"/>
        <w:rPr>
          <w:bCs/>
        </w:rPr>
      </w:pPr>
      <w:r w:rsidRPr="00283479">
        <w:t>Aktywne włączenie, w</w:t>
      </w:r>
      <w:r w:rsidR="00DA76A3">
        <w:t xml:space="preserve"> </w:t>
      </w:r>
      <w:r w:rsidRPr="00283479">
        <w:t>tym z</w:t>
      </w:r>
      <w:r w:rsidR="00DA76A3">
        <w:t xml:space="preserve"> </w:t>
      </w:r>
      <w:r w:rsidRPr="00283479">
        <w:t>myślą o</w:t>
      </w:r>
      <w:r w:rsidR="00DA76A3">
        <w:t xml:space="preserve"> </w:t>
      </w:r>
      <w:r w:rsidRPr="00283479">
        <w:t>promowaniu równych szans oraz aktywnego uczestnictwa i zwiększaniu szans na zatrudnienie;</w:t>
      </w:r>
    </w:p>
    <w:p w14:paraId="40F27464" w14:textId="77777777" w:rsidR="00283479" w:rsidRPr="00283479" w:rsidRDefault="00283479" w:rsidP="00DA76A3">
      <w:pPr>
        <w:pStyle w:val="WykropP2"/>
        <w:rPr>
          <w:bCs/>
        </w:rPr>
      </w:pPr>
      <w:r w:rsidRPr="00283479">
        <w:t>Ułatwianie dostępu do przystępnych cenowo, trwałych oraz wysokiej jakości usług, w</w:t>
      </w:r>
      <w:r w:rsidR="00DA76A3">
        <w:t xml:space="preserve"> </w:t>
      </w:r>
      <w:r w:rsidRPr="00283479">
        <w:t>tym opieki zdrowotnej i usług socjalnych świadczonych w</w:t>
      </w:r>
      <w:r w:rsidR="00DA76A3">
        <w:t xml:space="preserve"> </w:t>
      </w:r>
      <w:r w:rsidRPr="00283479">
        <w:t>interesie ogólnym;</w:t>
      </w:r>
    </w:p>
    <w:p w14:paraId="3067E7BC" w14:textId="77777777" w:rsidR="00283479" w:rsidRPr="00283479" w:rsidRDefault="00283479" w:rsidP="00DA76A3">
      <w:pPr>
        <w:pStyle w:val="WykropP2"/>
      </w:pPr>
      <w:r w:rsidRPr="00283479">
        <w:t>Wspieranie przedsiębiorczości społecznej i integracji zawodowej w przedsiębiorstwach społecznych oraz ekonomii społecznej i solidarnej w celu ułatwiania dostępu do zatrudnienia.</w:t>
      </w:r>
    </w:p>
    <w:p w14:paraId="1D31F51C" w14:textId="77777777" w:rsidR="00283479" w:rsidRPr="00283479" w:rsidRDefault="00283479" w:rsidP="003E10B2">
      <w:pPr>
        <w:pStyle w:val="WykropP1"/>
      </w:pPr>
      <w:r w:rsidRPr="00283479">
        <w:t>Edukacja</w:t>
      </w:r>
      <w:r w:rsidR="00346C26">
        <w:t>:</w:t>
      </w:r>
    </w:p>
    <w:p w14:paraId="2094F689" w14:textId="77777777" w:rsidR="00283479" w:rsidRPr="00283479" w:rsidRDefault="00283479" w:rsidP="00DA76A3">
      <w:pPr>
        <w:pStyle w:val="WykropP2"/>
        <w:rPr>
          <w:bCs/>
        </w:rPr>
      </w:pPr>
      <w:r w:rsidRPr="00283479">
        <w:t>Ograniczenie i zapobieganie przedwczesnemu kończeniu nauki szkolnej oraz zapewnianie równego dostępu do dobrej jakości wczesnej edukacji elementarnej oraz kształcenia podstawowego, gimnaz</w:t>
      </w:r>
      <w:r w:rsidR="00DA76A3">
        <w:t xml:space="preserve">jalnego i ponadgimnazjalnego, </w:t>
      </w:r>
      <w:r w:rsidR="00DA76A3">
        <w:lastRenderedPageBreak/>
        <w:t>z </w:t>
      </w:r>
      <w:r w:rsidRPr="00283479">
        <w:t>uwzględnieniem formalnych, nieformalnych i poza formalnych ścieżek kształcenia umożliwiających ponowne podjęcie kształcenia i szkolenia;</w:t>
      </w:r>
    </w:p>
    <w:p w14:paraId="0DC2A490" w14:textId="77777777" w:rsidR="00283479" w:rsidRPr="00283479" w:rsidRDefault="00283479" w:rsidP="00DA76A3">
      <w:pPr>
        <w:pStyle w:val="WykropP2"/>
        <w:rPr>
          <w:bCs/>
        </w:rPr>
      </w:pPr>
      <w:r w:rsidRPr="00283479">
        <w:t>Wyrównywanie dostępu do uczenia się przez całe życie o charakterze formalnym, nieformalnym i poza formalnym wszystkich grup wiekowych, poszerzanie wiedzy, podnoszenie umiejętności i kompetencji siły roboczej oraz promowanie elas</w:t>
      </w:r>
      <w:r w:rsidR="00DA76A3">
        <w:t xml:space="preserve">tycznych ścieżek kształcenia, w </w:t>
      </w:r>
      <w:r w:rsidRPr="00283479">
        <w:t>tym poprzez doradztwo zawodowe i potwierdzanie nabytych kompetencji;</w:t>
      </w:r>
    </w:p>
    <w:p w14:paraId="7F2FE407" w14:textId="77777777" w:rsidR="00283479" w:rsidRPr="00283479" w:rsidRDefault="00283479" w:rsidP="00DA76A3">
      <w:pPr>
        <w:pStyle w:val="WykropP2"/>
        <w:rPr>
          <w:bCs/>
        </w:rPr>
      </w:pPr>
      <w:r w:rsidRPr="00283479">
        <w:t>Lepsze dostosowanie systemów kształcenia i szkolenia do potrzeb rynku pr</w:t>
      </w:r>
      <w:r w:rsidR="00DA76A3">
        <w:t xml:space="preserve">acy, ułatwianie przechodzenia z </w:t>
      </w:r>
      <w:r w:rsidRPr="00283479">
        <w:t>etapu kształcenia do etapu zatrudnienia oraz wzmacnianie systemów kształcenia i szkolenia zawodowego i ich jakości, w</w:t>
      </w:r>
      <w:r w:rsidR="00DA76A3">
        <w:t xml:space="preserve"> </w:t>
      </w:r>
      <w:r w:rsidRPr="00283479">
        <w:t>tym poprzez mechanizmy prognozowania umiejętności, dostosowania programów nauczania oraz tworzenia i rozwoju systemów uczenia się poprzez praktyczną naukę zawodu realizowaną w ścisłej współpracy z pracodawcami.</w:t>
      </w:r>
    </w:p>
    <w:p w14:paraId="6B4BD7D4" w14:textId="77777777" w:rsidR="00283479" w:rsidRPr="00283479" w:rsidRDefault="00283479" w:rsidP="003E10B2">
      <w:pPr>
        <w:pStyle w:val="WykropP1"/>
      </w:pPr>
      <w:r w:rsidRPr="00283479">
        <w:t>Infrastruktura dla kapitału ludzkiego</w:t>
      </w:r>
      <w:r w:rsidR="00346C26">
        <w:t>:</w:t>
      </w:r>
    </w:p>
    <w:p w14:paraId="57A3C072" w14:textId="77777777" w:rsidR="00283479" w:rsidRPr="00283479" w:rsidRDefault="00283479" w:rsidP="00DA76A3">
      <w:pPr>
        <w:pStyle w:val="WykropP2"/>
        <w:rPr>
          <w:bCs/>
        </w:rPr>
      </w:pPr>
      <w:r w:rsidRPr="00283479">
        <w:t>Inwestycje w infrastr</w:t>
      </w:r>
      <w:r>
        <w:t>ukturę zdrowotną i społeczną</w:t>
      </w:r>
      <w:r w:rsidRPr="00283479">
        <w:t>;</w:t>
      </w:r>
    </w:p>
    <w:p w14:paraId="401ACCED" w14:textId="77777777" w:rsidR="00283479" w:rsidRPr="00283479" w:rsidRDefault="00283479" w:rsidP="00DA76A3">
      <w:pPr>
        <w:pStyle w:val="WykropP2"/>
        <w:rPr>
          <w:bCs/>
        </w:rPr>
      </w:pPr>
      <w:r w:rsidRPr="00283479">
        <w:t>Wspieranie rewitalizacji fizycznej, gospodarczej i społecznej ubogich społeczności na obszarach miejskich i wiejskich;</w:t>
      </w:r>
    </w:p>
    <w:p w14:paraId="5F346F12" w14:textId="77777777" w:rsidR="00283479" w:rsidRPr="00283479" w:rsidRDefault="00283479" w:rsidP="00DA76A3">
      <w:pPr>
        <w:pStyle w:val="WykropP2"/>
        <w:rPr>
          <w:bCs/>
        </w:rPr>
      </w:pPr>
      <w:r w:rsidRPr="00283479">
        <w:t>Inwestowanie w kształcenie, szkolenie oraz szkolenie zawodowe na rzecz zdobywania umiejętności i uczenia się przez całe życie poprzez rozwój infrastruktury edukacyjnej</w:t>
      </w:r>
      <w:r w:rsidR="00346C26">
        <w:t xml:space="preserve"> i szkoleniowej.</w:t>
      </w:r>
    </w:p>
    <w:p w14:paraId="7995F09C" w14:textId="77777777" w:rsidR="00283479" w:rsidRPr="00283479" w:rsidRDefault="00283479" w:rsidP="003E10B2">
      <w:pPr>
        <w:pStyle w:val="WykropP1"/>
      </w:pPr>
      <w:r w:rsidRPr="00283479">
        <w:t>Pomoc techniczna</w:t>
      </w:r>
      <w:r w:rsidR="00346C26">
        <w:t>:</w:t>
      </w:r>
    </w:p>
    <w:p w14:paraId="083C802B" w14:textId="77777777" w:rsidR="00283479" w:rsidRPr="00283479" w:rsidRDefault="00283479" w:rsidP="00283479">
      <w:pPr>
        <w:widowControl w:val="0"/>
        <w:spacing w:before="120"/>
        <w:jc w:val="both"/>
        <w:rPr>
          <w:rFonts w:cs="Arial"/>
          <w:bCs/>
          <w:snapToGrid w:val="0"/>
        </w:rPr>
      </w:pPr>
      <w:r w:rsidRPr="00283479">
        <w:rPr>
          <w:rFonts w:cs="Arial"/>
          <w:bCs/>
          <w:snapToGrid w:val="0"/>
        </w:rPr>
        <w:t>Osie priorytetowe, mogące odnosić się do zapisów PGN, w całości finansowane są z Europejskiego Funduszu Rozwoju Regionalnego. Podział środków na poszczególne osie, związane z działaniami PGN przedstawia tabela poniżej:</w:t>
      </w:r>
    </w:p>
    <w:p w14:paraId="140DAFE4" w14:textId="77777777" w:rsidR="00283479" w:rsidRPr="00283479" w:rsidRDefault="00283479" w:rsidP="00346C26">
      <w:pPr>
        <w:pStyle w:val="Tableg"/>
      </w:pPr>
      <w:bookmarkStart w:id="788" w:name="_Toc429186337"/>
      <w:bookmarkStart w:id="789" w:name="_Toc432373736"/>
      <w:bookmarkStart w:id="790" w:name="_Toc433103338"/>
      <w:bookmarkStart w:id="791" w:name="_Toc433191968"/>
      <w:bookmarkStart w:id="792" w:name="_Toc445994353"/>
      <w:r w:rsidRPr="00283479">
        <w:t xml:space="preserve">Tabela </w:t>
      </w:r>
      <w:fldSimple w:instr=" STYLEREF 1 \s ">
        <w:r w:rsidR="004D5EC8">
          <w:rPr>
            <w:noProof/>
          </w:rPr>
          <w:t>IX</w:t>
        </w:r>
      </w:fldSimple>
      <w:r w:rsidR="00514928">
        <w:t>.</w:t>
      </w:r>
      <w:fldSimple w:instr=" SEQ Tabela \* ARABIC \s 1 ">
        <w:r w:rsidR="004D5EC8">
          <w:rPr>
            <w:noProof/>
          </w:rPr>
          <w:t>34</w:t>
        </w:r>
      </w:fldSimple>
      <w:r w:rsidR="0077196A">
        <w:rPr>
          <w:noProof/>
        </w:rPr>
        <w:t>.</w:t>
      </w:r>
      <w:r w:rsidRPr="00283479">
        <w:t xml:space="preserve"> Alokacja środków na wybrane osie priorytetowe w ramach Wielkopolskiego Regionalnego Programu Operacyjnego na lata 2014 -2020 [EUR]</w:t>
      </w:r>
      <w:bookmarkEnd w:id="788"/>
      <w:bookmarkEnd w:id="789"/>
      <w:bookmarkEnd w:id="790"/>
      <w:bookmarkEnd w:id="791"/>
      <w:bookmarkEnd w:id="7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22"/>
        <w:gridCol w:w="1231"/>
        <w:gridCol w:w="1640"/>
        <w:gridCol w:w="1479"/>
        <w:gridCol w:w="1671"/>
      </w:tblGrid>
      <w:tr w:rsidR="00283479" w:rsidRPr="00283479" w14:paraId="01F38BC2" w14:textId="77777777" w:rsidTr="00283479">
        <w:trPr>
          <w:jc w:val="center"/>
        </w:trPr>
        <w:tc>
          <w:tcPr>
            <w:tcW w:w="1058" w:type="pct"/>
            <w:shd w:val="clear" w:color="auto" w:fill="92D050"/>
            <w:vAlign w:val="center"/>
          </w:tcPr>
          <w:p w14:paraId="6C216F21" w14:textId="77777777" w:rsidR="00283479" w:rsidRPr="00283479" w:rsidRDefault="00283479" w:rsidP="00283479">
            <w:pPr>
              <w:keepNext/>
              <w:spacing w:after="0" w:line="240" w:lineRule="auto"/>
              <w:jc w:val="center"/>
              <w:rPr>
                <w:rFonts w:cs="Arial"/>
                <w:b/>
                <w:bCs/>
                <w:snapToGrid w:val="0"/>
                <w:color w:val="000000" w:themeColor="text1"/>
                <w:sz w:val="20"/>
                <w:szCs w:val="18"/>
                <w:lang w:eastAsia="en-US"/>
              </w:rPr>
            </w:pPr>
            <w:r w:rsidRPr="00283479">
              <w:rPr>
                <w:rFonts w:cs="Arial"/>
                <w:b/>
                <w:bCs/>
                <w:snapToGrid w:val="0"/>
                <w:color w:val="000000" w:themeColor="text1"/>
                <w:sz w:val="20"/>
                <w:szCs w:val="18"/>
                <w:lang w:eastAsia="en-US"/>
              </w:rPr>
              <w:t>Oś priorytetowa</w:t>
            </w:r>
          </w:p>
        </w:tc>
        <w:tc>
          <w:tcPr>
            <w:tcW w:w="619" w:type="pct"/>
            <w:shd w:val="clear" w:color="auto" w:fill="92D050"/>
            <w:vAlign w:val="center"/>
          </w:tcPr>
          <w:p w14:paraId="59B132C2" w14:textId="77777777" w:rsidR="00283479" w:rsidRPr="00283479" w:rsidRDefault="00283479" w:rsidP="00283479">
            <w:pPr>
              <w:keepNext/>
              <w:spacing w:after="0" w:line="240" w:lineRule="auto"/>
              <w:jc w:val="center"/>
              <w:rPr>
                <w:rFonts w:cs="Arial"/>
                <w:b/>
                <w:bCs/>
                <w:snapToGrid w:val="0"/>
                <w:color w:val="000000" w:themeColor="text1"/>
                <w:sz w:val="20"/>
                <w:szCs w:val="18"/>
                <w:lang w:eastAsia="en-US"/>
              </w:rPr>
            </w:pPr>
            <w:r w:rsidRPr="00283479">
              <w:rPr>
                <w:rFonts w:cs="Arial"/>
                <w:b/>
                <w:bCs/>
                <w:snapToGrid w:val="0"/>
                <w:color w:val="000000" w:themeColor="text1"/>
                <w:sz w:val="20"/>
                <w:szCs w:val="18"/>
                <w:lang w:eastAsia="en-US"/>
              </w:rPr>
              <w:t>Fundusz</w:t>
            </w:r>
          </w:p>
        </w:tc>
        <w:tc>
          <w:tcPr>
            <w:tcW w:w="679" w:type="pct"/>
            <w:shd w:val="clear" w:color="auto" w:fill="92D050"/>
            <w:vAlign w:val="center"/>
          </w:tcPr>
          <w:p w14:paraId="7DF51A5C" w14:textId="77777777" w:rsidR="00283479" w:rsidRPr="00283479" w:rsidRDefault="00283479" w:rsidP="00283479">
            <w:pPr>
              <w:keepNext/>
              <w:spacing w:after="0" w:line="240" w:lineRule="auto"/>
              <w:jc w:val="center"/>
              <w:rPr>
                <w:rFonts w:cs="Arial"/>
                <w:b/>
                <w:bCs/>
                <w:snapToGrid w:val="0"/>
                <w:color w:val="000000" w:themeColor="text1"/>
                <w:sz w:val="20"/>
                <w:szCs w:val="18"/>
                <w:lang w:eastAsia="en-US"/>
              </w:rPr>
            </w:pPr>
            <w:r w:rsidRPr="00283479">
              <w:rPr>
                <w:rFonts w:cs="Arial"/>
                <w:b/>
                <w:bCs/>
                <w:snapToGrid w:val="0"/>
                <w:color w:val="000000" w:themeColor="text1"/>
                <w:sz w:val="20"/>
                <w:szCs w:val="18"/>
                <w:lang w:eastAsia="en-US"/>
              </w:rPr>
              <w:t>Kategoria regionu</w:t>
            </w:r>
          </w:p>
        </w:tc>
        <w:tc>
          <w:tcPr>
            <w:tcW w:w="905" w:type="pct"/>
            <w:shd w:val="clear" w:color="auto" w:fill="92D050"/>
            <w:vAlign w:val="center"/>
          </w:tcPr>
          <w:p w14:paraId="3F012C1D" w14:textId="77777777" w:rsidR="00283479" w:rsidRPr="00283479" w:rsidRDefault="00283479" w:rsidP="00283479">
            <w:pPr>
              <w:keepNext/>
              <w:spacing w:after="0" w:line="240" w:lineRule="auto"/>
              <w:jc w:val="center"/>
              <w:rPr>
                <w:rFonts w:cs="Arial"/>
                <w:b/>
                <w:bCs/>
                <w:snapToGrid w:val="0"/>
                <w:color w:val="000000" w:themeColor="text1"/>
                <w:sz w:val="20"/>
                <w:szCs w:val="18"/>
                <w:lang w:eastAsia="en-US"/>
              </w:rPr>
            </w:pPr>
            <w:r w:rsidRPr="00283479">
              <w:rPr>
                <w:rFonts w:cs="Arial"/>
                <w:b/>
                <w:bCs/>
                <w:snapToGrid w:val="0"/>
                <w:color w:val="000000" w:themeColor="text1"/>
                <w:sz w:val="20"/>
                <w:szCs w:val="18"/>
                <w:lang w:eastAsia="en-US"/>
              </w:rPr>
              <w:t>Wsparcie UE</w:t>
            </w:r>
          </w:p>
        </w:tc>
        <w:tc>
          <w:tcPr>
            <w:tcW w:w="816" w:type="pct"/>
            <w:shd w:val="clear" w:color="auto" w:fill="92D050"/>
            <w:vAlign w:val="center"/>
          </w:tcPr>
          <w:p w14:paraId="2B063592" w14:textId="77777777" w:rsidR="00283479" w:rsidRPr="00283479" w:rsidRDefault="00283479" w:rsidP="00283479">
            <w:pPr>
              <w:keepNext/>
              <w:spacing w:after="0" w:line="240" w:lineRule="auto"/>
              <w:jc w:val="center"/>
              <w:rPr>
                <w:rFonts w:cs="Arial"/>
                <w:b/>
                <w:bCs/>
                <w:snapToGrid w:val="0"/>
                <w:color w:val="000000" w:themeColor="text1"/>
                <w:sz w:val="20"/>
                <w:szCs w:val="18"/>
                <w:lang w:eastAsia="en-US"/>
              </w:rPr>
            </w:pPr>
            <w:r w:rsidRPr="00283479">
              <w:rPr>
                <w:rFonts w:cs="Arial"/>
                <w:b/>
                <w:bCs/>
                <w:snapToGrid w:val="0"/>
                <w:color w:val="000000" w:themeColor="text1"/>
                <w:sz w:val="20"/>
                <w:szCs w:val="18"/>
                <w:lang w:eastAsia="en-US"/>
              </w:rPr>
              <w:t>Wkład krajowy</w:t>
            </w:r>
          </w:p>
        </w:tc>
        <w:tc>
          <w:tcPr>
            <w:tcW w:w="922" w:type="pct"/>
            <w:shd w:val="clear" w:color="auto" w:fill="92D050"/>
            <w:vAlign w:val="center"/>
          </w:tcPr>
          <w:p w14:paraId="2841DE22" w14:textId="77777777" w:rsidR="00283479" w:rsidRPr="00283479" w:rsidRDefault="00283479" w:rsidP="00283479">
            <w:pPr>
              <w:keepNext/>
              <w:spacing w:after="0" w:line="240" w:lineRule="auto"/>
              <w:jc w:val="center"/>
              <w:rPr>
                <w:rFonts w:cs="Arial"/>
                <w:b/>
                <w:bCs/>
                <w:snapToGrid w:val="0"/>
                <w:color w:val="000000" w:themeColor="text1"/>
                <w:sz w:val="20"/>
                <w:szCs w:val="18"/>
                <w:lang w:eastAsia="en-US"/>
              </w:rPr>
            </w:pPr>
            <w:r w:rsidRPr="00283479">
              <w:rPr>
                <w:rFonts w:cs="Arial"/>
                <w:b/>
                <w:bCs/>
                <w:snapToGrid w:val="0"/>
                <w:color w:val="000000" w:themeColor="text1"/>
                <w:sz w:val="20"/>
                <w:szCs w:val="18"/>
                <w:lang w:eastAsia="en-US"/>
              </w:rPr>
              <w:t>Finansowanie ogółem</w:t>
            </w:r>
          </w:p>
        </w:tc>
      </w:tr>
      <w:tr w:rsidR="00283479" w:rsidRPr="00283479" w14:paraId="671AED78" w14:textId="77777777" w:rsidTr="00283479">
        <w:trPr>
          <w:jc w:val="center"/>
        </w:trPr>
        <w:tc>
          <w:tcPr>
            <w:tcW w:w="1058" w:type="pct"/>
            <w:shd w:val="clear" w:color="auto" w:fill="auto"/>
            <w:vAlign w:val="center"/>
          </w:tcPr>
          <w:p w14:paraId="774536F0"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Innowacyjna i konkurencyjna gospodarka</w:t>
            </w:r>
          </w:p>
        </w:tc>
        <w:tc>
          <w:tcPr>
            <w:tcW w:w="619" w:type="pct"/>
            <w:shd w:val="clear" w:color="auto" w:fill="auto"/>
            <w:vAlign w:val="center"/>
          </w:tcPr>
          <w:p w14:paraId="35598E80"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EFRR</w:t>
            </w:r>
          </w:p>
        </w:tc>
        <w:tc>
          <w:tcPr>
            <w:tcW w:w="679" w:type="pct"/>
            <w:shd w:val="clear" w:color="auto" w:fill="auto"/>
            <w:vAlign w:val="center"/>
          </w:tcPr>
          <w:p w14:paraId="47BC91E7"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Mniej rozwinięte regiony</w:t>
            </w:r>
          </w:p>
        </w:tc>
        <w:tc>
          <w:tcPr>
            <w:tcW w:w="905" w:type="pct"/>
            <w:shd w:val="clear" w:color="auto" w:fill="auto"/>
            <w:vAlign w:val="center"/>
          </w:tcPr>
          <w:p w14:paraId="283616BF"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467 900 000</w:t>
            </w:r>
          </w:p>
        </w:tc>
        <w:tc>
          <w:tcPr>
            <w:tcW w:w="816" w:type="pct"/>
            <w:shd w:val="clear" w:color="auto" w:fill="auto"/>
            <w:vAlign w:val="center"/>
          </w:tcPr>
          <w:p w14:paraId="3E137055"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82 570 589</w:t>
            </w:r>
          </w:p>
        </w:tc>
        <w:tc>
          <w:tcPr>
            <w:tcW w:w="922" w:type="pct"/>
            <w:shd w:val="clear" w:color="auto" w:fill="auto"/>
            <w:vAlign w:val="center"/>
          </w:tcPr>
          <w:p w14:paraId="0AC949A5"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550 470 589</w:t>
            </w:r>
          </w:p>
        </w:tc>
      </w:tr>
      <w:tr w:rsidR="00283479" w:rsidRPr="00283479" w14:paraId="1E6A8043" w14:textId="77777777" w:rsidTr="00283479">
        <w:trPr>
          <w:jc w:val="center"/>
        </w:trPr>
        <w:tc>
          <w:tcPr>
            <w:tcW w:w="1058" w:type="pct"/>
            <w:shd w:val="clear" w:color="auto" w:fill="auto"/>
            <w:vAlign w:val="center"/>
          </w:tcPr>
          <w:p w14:paraId="0F150D15"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Społeczeństwo informacyjne</w:t>
            </w:r>
          </w:p>
        </w:tc>
        <w:tc>
          <w:tcPr>
            <w:tcW w:w="619" w:type="pct"/>
            <w:shd w:val="clear" w:color="auto" w:fill="auto"/>
            <w:vAlign w:val="center"/>
          </w:tcPr>
          <w:p w14:paraId="35A3951A"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EFRR</w:t>
            </w:r>
          </w:p>
        </w:tc>
        <w:tc>
          <w:tcPr>
            <w:tcW w:w="679" w:type="pct"/>
            <w:shd w:val="clear" w:color="auto" w:fill="auto"/>
            <w:vAlign w:val="center"/>
          </w:tcPr>
          <w:p w14:paraId="5F9BE24E"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Mniej rozwinięte regiony</w:t>
            </w:r>
          </w:p>
        </w:tc>
        <w:tc>
          <w:tcPr>
            <w:tcW w:w="905" w:type="pct"/>
            <w:shd w:val="clear" w:color="auto" w:fill="auto"/>
            <w:vAlign w:val="center"/>
          </w:tcPr>
          <w:p w14:paraId="7A45BEB2"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60 000 000</w:t>
            </w:r>
          </w:p>
        </w:tc>
        <w:tc>
          <w:tcPr>
            <w:tcW w:w="816" w:type="pct"/>
            <w:shd w:val="clear" w:color="auto" w:fill="auto"/>
            <w:vAlign w:val="center"/>
          </w:tcPr>
          <w:p w14:paraId="60B1B63D"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10 588 236</w:t>
            </w:r>
          </w:p>
        </w:tc>
        <w:tc>
          <w:tcPr>
            <w:tcW w:w="922" w:type="pct"/>
            <w:shd w:val="clear" w:color="auto" w:fill="auto"/>
            <w:vAlign w:val="center"/>
          </w:tcPr>
          <w:p w14:paraId="1CA91A81"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70 588 236</w:t>
            </w:r>
          </w:p>
        </w:tc>
      </w:tr>
      <w:tr w:rsidR="00283479" w:rsidRPr="00283479" w14:paraId="78C64C56" w14:textId="77777777" w:rsidTr="00283479">
        <w:trPr>
          <w:jc w:val="center"/>
        </w:trPr>
        <w:tc>
          <w:tcPr>
            <w:tcW w:w="1058" w:type="pct"/>
            <w:shd w:val="clear" w:color="auto" w:fill="auto"/>
            <w:vAlign w:val="center"/>
          </w:tcPr>
          <w:p w14:paraId="76C7430F"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Energia</w:t>
            </w:r>
          </w:p>
        </w:tc>
        <w:tc>
          <w:tcPr>
            <w:tcW w:w="619" w:type="pct"/>
            <w:shd w:val="clear" w:color="auto" w:fill="auto"/>
            <w:vAlign w:val="center"/>
          </w:tcPr>
          <w:p w14:paraId="5564838B"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EFRR</w:t>
            </w:r>
          </w:p>
        </w:tc>
        <w:tc>
          <w:tcPr>
            <w:tcW w:w="679" w:type="pct"/>
            <w:shd w:val="clear" w:color="auto" w:fill="auto"/>
            <w:vAlign w:val="center"/>
          </w:tcPr>
          <w:p w14:paraId="0C175752"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Mniej rozwinięte regiony</w:t>
            </w:r>
          </w:p>
        </w:tc>
        <w:tc>
          <w:tcPr>
            <w:tcW w:w="905" w:type="pct"/>
            <w:shd w:val="clear" w:color="auto" w:fill="auto"/>
            <w:vAlign w:val="center"/>
          </w:tcPr>
          <w:p w14:paraId="767DA6DF"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353 475 177</w:t>
            </w:r>
          </w:p>
        </w:tc>
        <w:tc>
          <w:tcPr>
            <w:tcW w:w="816" w:type="pct"/>
            <w:shd w:val="clear" w:color="auto" w:fill="auto"/>
            <w:vAlign w:val="center"/>
          </w:tcPr>
          <w:p w14:paraId="4D77C128"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62 377 973</w:t>
            </w:r>
          </w:p>
        </w:tc>
        <w:tc>
          <w:tcPr>
            <w:tcW w:w="922" w:type="pct"/>
            <w:shd w:val="clear" w:color="auto" w:fill="auto"/>
            <w:vAlign w:val="center"/>
          </w:tcPr>
          <w:p w14:paraId="0639F706"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415 853 150</w:t>
            </w:r>
          </w:p>
        </w:tc>
      </w:tr>
      <w:tr w:rsidR="00283479" w:rsidRPr="00283479" w14:paraId="6EEF3FA0" w14:textId="77777777" w:rsidTr="00283479">
        <w:trPr>
          <w:jc w:val="center"/>
        </w:trPr>
        <w:tc>
          <w:tcPr>
            <w:tcW w:w="1058" w:type="pct"/>
            <w:shd w:val="clear" w:color="auto" w:fill="auto"/>
            <w:vAlign w:val="center"/>
          </w:tcPr>
          <w:p w14:paraId="6A6B710E"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Środowisko</w:t>
            </w:r>
          </w:p>
        </w:tc>
        <w:tc>
          <w:tcPr>
            <w:tcW w:w="619" w:type="pct"/>
            <w:shd w:val="clear" w:color="auto" w:fill="auto"/>
            <w:vAlign w:val="center"/>
          </w:tcPr>
          <w:p w14:paraId="36DD22FE"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EFRR</w:t>
            </w:r>
          </w:p>
        </w:tc>
        <w:tc>
          <w:tcPr>
            <w:tcW w:w="679" w:type="pct"/>
            <w:shd w:val="clear" w:color="auto" w:fill="auto"/>
            <w:vAlign w:val="center"/>
          </w:tcPr>
          <w:p w14:paraId="5C943C3E"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Mniej rozwinięte regiony</w:t>
            </w:r>
          </w:p>
        </w:tc>
        <w:tc>
          <w:tcPr>
            <w:tcW w:w="905" w:type="pct"/>
            <w:shd w:val="clear" w:color="auto" w:fill="auto"/>
            <w:vAlign w:val="center"/>
          </w:tcPr>
          <w:p w14:paraId="3DD80BC9"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204 000 000</w:t>
            </w:r>
          </w:p>
        </w:tc>
        <w:tc>
          <w:tcPr>
            <w:tcW w:w="816" w:type="pct"/>
            <w:shd w:val="clear" w:color="auto" w:fill="auto"/>
            <w:vAlign w:val="center"/>
          </w:tcPr>
          <w:p w14:paraId="24490220"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36 000 000</w:t>
            </w:r>
          </w:p>
        </w:tc>
        <w:tc>
          <w:tcPr>
            <w:tcW w:w="922" w:type="pct"/>
            <w:shd w:val="clear" w:color="auto" w:fill="auto"/>
            <w:vAlign w:val="center"/>
          </w:tcPr>
          <w:p w14:paraId="1FE352E1"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240 000 000</w:t>
            </w:r>
          </w:p>
        </w:tc>
      </w:tr>
      <w:tr w:rsidR="00283479" w:rsidRPr="00283479" w14:paraId="40058281" w14:textId="77777777" w:rsidTr="00283479">
        <w:trPr>
          <w:jc w:val="center"/>
        </w:trPr>
        <w:tc>
          <w:tcPr>
            <w:tcW w:w="1058" w:type="pct"/>
            <w:shd w:val="clear" w:color="auto" w:fill="auto"/>
            <w:vAlign w:val="center"/>
          </w:tcPr>
          <w:p w14:paraId="6B68DEAC"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Transport</w:t>
            </w:r>
          </w:p>
        </w:tc>
        <w:tc>
          <w:tcPr>
            <w:tcW w:w="619" w:type="pct"/>
            <w:shd w:val="clear" w:color="auto" w:fill="auto"/>
            <w:vAlign w:val="center"/>
          </w:tcPr>
          <w:p w14:paraId="31336EF0"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EFRR</w:t>
            </w:r>
          </w:p>
        </w:tc>
        <w:tc>
          <w:tcPr>
            <w:tcW w:w="679" w:type="pct"/>
            <w:shd w:val="clear" w:color="auto" w:fill="auto"/>
            <w:vAlign w:val="center"/>
          </w:tcPr>
          <w:p w14:paraId="1D33A9CF"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Mniej rozwinięte regiony</w:t>
            </w:r>
          </w:p>
        </w:tc>
        <w:tc>
          <w:tcPr>
            <w:tcW w:w="905" w:type="pct"/>
            <w:shd w:val="clear" w:color="auto" w:fill="auto"/>
            <w:vAlign w:val="center"/>
          </w:tcPr>
          <w:p w14:paraId="62061BA6"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414 000 000</w:t>
            </w:r>
          </w:p>
        </w:tc>
        <w:tc>
          <w:tcPr>
            <w:tcW w:w="816" w:type="pct"/>
            <w:shd w:val="clear" w:color="auto" w:fill="auto"/>
            <w:vAlign w:val="center"/>
          </w:tcPr>
          <w:p w14:paraId="1F5FAB03"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73 058 824</w:t>
            </w:r>
          </w:p>
        </w:tc>
        <w:tc>
          <w:tcPr>
            <w:tcW w:w="922" w:type="pct"/>
            <w:shd w:val="clear" w:color="auto" w:fill="auto"/>
            <w:vAlign w:val="center"/>
          </w:tcPr>
          <w:p w14:paraId="343067A9"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487 058 824</w:t>
            </w:r>
          </w:p>
        </w:tc>
      </w:tr>
      <w:tr w:rsidR="00283479" w:rsidRPr="00283479" w14:paraId="0A10C314" w14:textId="77777777" w:rsidTr="00283479">
        <w:trPr>
          <w:trHeight w:val="334"/>
          <w:jc w:val="center"/>
        </w:trPr>
        <w:tc>
          <w:tcPr>
            <w:tcW w:w="1058" w:type="pct"/>
            <w:shd w:val="clear" w:color="auto" w:fill="auto"/>
            <w:vAlign w:val="center"/>
          </w:tcPr>
          <w:p w14:paraId="2E6C6CFA"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RAZEM</w:t>
            </w:r>
          </w:p>
        </w:tc>
        <w:tc>
          <w:tcPr>
            <w:tcW w:w="619" w:type="pct"/>
            <w:shd w:val="clear" w:color="auto" w:fill="auto"/>
            <w:vAlign w:val="center"/>
          </w:tcPr>
          <w:p w14:paraId="109D6BB2"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w:t>
            </w:r>
          </w:p>
        </w:tc>
        <w:tc>
          <w:tcPr>
            <w:tcW w:w="679" w:type="pct"/>
            <w:shd w:val="clear" w:color="auto" w:fill="auto"/>
            <w:vAlign w:val="center"/>
          </w:tcPr>
          <w:p w14:paraId="023939F9"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w:t>
            </w:r>
          </w:p>
        </w:tc>
        <w:tc>
          <w:tcPr>
            <w:tcW w:w="905" w:type="pct"/>
            <w:shd w:val="clear" w:color="auto" w:fill="auto"/>
            <w:vAlign w:val="center"/>
          </w:tcPr>
          <w:p w14:paraId="6871C2AC"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1 499 375 177</w:t>
            </w:r>
          </w:p>
        </w:tc>
        <w:tc>
          <w:tcPr>
            <w:tcW w:w="816" w:type="pct"/>
            <w:shd w:val="clear" w:color="auto" w:fill="auto"/>
            <w:vAlign w:val="center"/>
          </w:tcPr>
          <w:p w14:paraId="6F4629AF" w14:textId="77777777" w:rsidR="00283479" w:rsidRPr="00283479" w:rsidRDefault="00283479" w:rsidP="00283479">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264 595 622</w:t>
            </w:r>
          </w:p>
        </w:tc>
        <w:tc>
          <w:tcPr>
            <w:tcW w:w="922" w:type="pct"/>
            <w:shd w:val="clear" w:color="auto" w:fill="auto"/>
            <w:vAlign w:val="center"/>
          </w:tcPr>
          <w:p w14:paraId="71BA1050" w14:textId="77777777" w:rsidR="00283479" w:rsidRPr="00283479" w:rsidRDefault="00283479" w:rsidP="00283479">
            <w:pPr>
              <w:spacing w:line="240" w:lineRule="auto"/>
            </w:pPr>
            <w:r w:rsidRPr="00283479">
              <w:t>1 763 970 799</w:t>
            </w:r>
          </w:p>
        </w:tc>
      </w:tr>
    </w:tbl>
    <w:p w14:paraId="40188D0A" w14:textId="77777777" w:rsidR="00283479" w:rsidRPr="00787A57" w:rsidRDefault="00283479" w:rsidP="00512A6F">
      <w:pPr>
        <w:pStyle w:val="Tabrd"/>
        <w:rPr>
          <w:lang w:val="pl-PL"/>
        </w:rPr>
      </w:pPr>
      <w:r w:rsidRPr="00787A57">
        <w:rPr>
          <w:lang w:val="pl-PL"/>
        </w:rPr>
        <w:t>Źródło: Wielkopolski Regionalny Program Operacyjny na lata 2014 -2020</w:t>
      </w:r>
    </w:p>
    <w:p w14:paraId="08E78A02" w14:textId="77777777" w:rsidR="00283479" w:rsidRPr="00283479" w:rsidRDefault="00283479" w:rsidP="0067651B">
      <w:pPr>
        <w:keepNext/>
        <w:keepLines/>
        <w:numPr>
          <w:ilvl w:val="3"/>
          <w:numId w:val="2"/>
        </w:numPr>
        <w:spacing w:before="200" w:after="200"/>
        <w:ind w:left="992"/>
        <w:jc w:val="both"/>
        <w:outlineLvl w:val="3"/>
        <w:rPr>
          <w:b/>
          <w:bCs/>
          <w:iCs/>
          <w:webHidden/>
          <w:color w:val="32A200"/>
          <w:lang w:eastAsia="en-US"/>
        </w:rPr>
      </w:pPr>
      <w:r w:rsidRPr="00283479">
        <w:rPr>
          <w:b/>
          <w:bCs/>
          <w:iCs/>
          <w:color w:val="32A200"/>
          <w:lang w:eastAsia="en-US"/>
        </w:rPr>
        <w:lastRenderedPageBreak/>
        <w:t>Zintegrowane Inwestycje Terytorialne</w:t>
      </w:r>
      <w:r w:rsidRPr="00283479">
        <w:rPr>
          <w:b/>
          <w:bCs/>
          <w:iCs/>
          <w:webHidden/>
          <w:color w:val="32A200"/>
          <w:lang w:eastAsia="en-US"/>
        </w:rPr>
        <w:tab/>
      </w:r>
    </w:p>
    <w:p w14:paraId="35A62C3E" w14:textId="77777777" w:rsidR="00283479" w:rsidRPr="00283479" w:rsidRDefault="00283479" w:rsidP="00283479">
      <w:pPr>
        <w:widowControl w:val="0"/>
        <w:spacing w:before="120"/>
        <w:jc w:val="both"/>
        <w:rPr>
          <w:rFonts w:cs="Arial"/>
          <w:bCs/>
          <w:snapToGrid w:val="0"/>
        </w:rPr>
      </w:pPr>
      <w:r w:rsidRPr="00283479">
        <w:rPr>
          <w:rFonts w:cs="Arial"/>
          <w:bCs/>
          <w:snapToGrid w:val="0"/>
        </w:rPr>
        <w:t>Zintegrowane Inwestycje Terytorialne (ZIT) są jednym z instrumentów zapewniających większą efektywność wykorzystania środków Europejskich Funduszy Strukturalnych i Inwestycyjnych poprzez integrację działań w wymiarze terytorialnym.</w:t>
      </w:r>
    </w:p>
    <w:p w14:paraId="42FC253C"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Zintegrowane Inwestycje Terytorialne będą realizowane przede wszystkim na terenie miast wojewódzkich i obszarów powiązanych z nimi funkcjonalnie w ramach regionalnych programów operacyjnych (RPO). Głównym źródłem finansowania Strategii ZIT dla miasta wojewódzkiego i powiązanego z nim obszaru funkcjonalnego są poszczególne RPO (obowiązkowo środki EFRR i EFS). </w:t>
      </w:r>
    </w:p>
    <w:p w14:paraId="5E2D390D" w14:textId="77777777" w:rsidR="00283479" w:rsidRPr="00283479" w:rsidRDefault="00283479" w:rsidP="00346C26">
      <w:pPr>
        <w:keepNext/>
        <w:spacing w:before="120"/>
        <w:jc w:val="both"/>
        <w:rPr>
          <w:rFonts w:cs="Arial"/>
          <w:bCs/>
          <w:snapToGrid w:val="0"/>
        </w:rPr>
      </w:pPr>
      <w:r w:rsidRPr="00283479">
        <w:rPr>
          <w:rFonts w:cs="Arial"/>
          <w:bCs/>
          <w:snapToGrid w:val="0"/>
        </w:rPr>
        <w:t xml:space="preserve">Działania adresowane do 18 miast wojewódzkich (i powiązanych z nimi funkcjonalnie obszarów) oraz ośrodków regionalnych i </w:t>
      </w:r>
      <w:proofErr w:type="spellStart"/>
      <w:r w:rsidRPr="00283479">
        <w:rPr>
          <w:rFonts w:cs="Arial"/>
          <w:bCs/>
          <w:snapToGrid w:val="0"/>
        </w:rPr>
        <w:t>subregionalnych</w:t>
      </w:r>
      <w:proofErr w:type="spellEnd"/>
      <w:r w:rsidRPr="00283479">
        <w:rPr>
          <w:rFonts w:cs="Arial"/>
          <w:bCs/>
          <w:snapToGrid w:val="0"/>
        </w:rPr>
        <w:t xml:space="preserve"> w ramach Strategii ZIT:</w:t>
      </w:r>
    </w:p>
    <w:p w14:paraId="07F281CA" w14:textId="77777777" w:rsidR="00283479" w:rsidRPr="00283479" w:rsidRDefault="00283479" w:rsidP="00D9144F">
      <w:pPr>
        <w:keepNext/>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 xml:space="preserve">modernizacja energetyczna budynków z wymianą wyposażenia na energooszczędne; </w:t>
      </w:r>
    </w:p>
    <w:p w14:paraId="7D69E298"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 xml:space="preserve">realizacja sieci ciepłowniczych i chłodniczych; </w:t>
      </w:r>
    </w:p>
    <w:p w14:paraId="6226D49B"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zrównoważona mobilność miejska/transport miejski;</w:t>
      </w:r>
    </w:p>
    <w:p w14:paraId="06B73406"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wsparcie kolei aglomeracyjnej.</w:t>
      </w:r>
    </w:p>
    <w:p w14:paraId="3D538B5E" w14:textId="77777777" w:rsidR="00283479" w:rsidRPr="00283479" w:rsidRDefault="00283479" w:rsidP="0067651B">
      <w:pPr>
        <w:keepNext/>
        <w:keepLines/>
        <w:numPr>
          <w:ilvl w:val="3"/>
          <w:numId w:val="2"/>
        </w:numPr>
        <w:spacing w:before="200" w:after="200"/>
        <w:ind w:left="992"/>
        <w:jc w:val="both"/>
        <w:outlineLvl w:val="3"/>
        <w:rPr>
          <w:b/>
          <w:bCs/>
          <w:iCs/>
          <w:webHidden/>
          <w:color w:val="32A200"/>
          <w:lang w:eastAsia="en-US"/>
        </w:rPr>
      </w:pPr>
      <w:r w:rsidRPr="00283479">
        <w:rPr>
          <w:b/>
          <w:bCs/>
          <w:iCs/>
          <w:color w:val="32A200"/>
          <w:lang w:eastAsia="en-US"/>
        </w:rPr>
        <w:t>Program LIFE</w:t>
      </w:r>
      <w:r w:rsidRPr="00283479">
        <w:rPr>
          <w:b/>
          <w:bCs/>
          <w:iCs/>
          <w:webHidden/>
          <w:color w:val="32A200"/>
          <w:lang w:eastAsia="en-US"/>
        </w:rPr>
        <w:tab/>
      </w:r>
    </w:p>
    <w:p w14:paraId="49167009" w14:textId="77777777" w:rsidR="00283479" w:rsidRPr="00283479" w:rsidRDefault="00283479" w:rsidP="00283479">
      <w:pPr>
        <w:widowControl w:val="0"/>
        <w:spacing w:before="120"/>
        <w:jc w:val="both"/>
        <w:rPr>
          <w:rFonts w:cs="Arial"/>
          <w:bCs/>
          <w:snapToGrid w:val="0"/>
        </w:rPr>
      </w:pPr>
      <w:r w:rsidRPr="00283479">
        <w:rPr>
          <w:rFonts w:cs="Arial"/>
          <w:bCs/>
          <w:snapToGrid w:val="0"/>
        </w:rPr>
        <w:t>Program LIFE to jedyny fundusz obejmujący swym działaniem wyłącznie zagadnienia na rzecz ochrony środowiska. Komisja Europejska podjęła działania zmierzające do dostosowania zakresu finansowania działań uwzględniając obecne potrzeby w zakresie ochrony klimatu. Zaowocowało to ujęciem w perspektywie finansowej 2014-2020 podprogramu LIFE działania na rzecz klimatu.</w:t>
      </w:r>
    </w:p>
    <w:p w14:paraId="7CD4EFC5" w14:textId="77777777" w:rsidR="00283479" w:rsidRPr="00283479" w:rsidRDefault="00283479" w:rsidP="00283479">
      <w:pPr>
        <w:widowControl w:val="0"/>
        <w:spacing w:before="120"/>
        <w:jc w:val="both"/>
        <w:rPr>
          <w:rFonts w:cs="Arial"/>
          <w:bCs/>
          <w:snapToGrid w:val="0"/>
        </w:rPr>
      </w:pPr>
      <w:r w:rsidRPr="00283479">
        <w:rPr>
          <w:rFonts w:cs="Arial"/>
          <w:bCs/>
          <w:snapToGrid w:val="0"/>
        </w:rPr>
        <w:t>Ogólne cele w zakresie zmian klimatu, jakie przyświecają stworzeniu podprogramu to:</w:t>
      </w:r>
    </w:p>
    <w:p w14:paraId="0FFF44FE" w14:textId="77777777" w:rsidR="00283479" w:rsidRPr="00283479" w:rsidRDefault="00283479" w:rsidP="003E10B2">
      <w:pPr>
        <w:pStyle w:val="WykropP1"/>
      </w:pPr>
      <w:r w:rsidRPr="00283479">
        <w:t>przyczynianie się do przejścia na niskoemisyjną/niskowęglową i odporną na zmianę klimatu gospodarkę;</w:t>
      </w:r>
    </w:p>
    <w:p w14:paraId="4F067174" w14:textId="77777777" w:rsidR="00283479" w:rsidRPr="00283479" w:rsidRDefault="00283479" w:rsidP="003E10B2">
      <w:pPr>
        <w:pStyle w:val="WykropP1"/>
      </w:pPr>
      <w:r w:rsidRPr="00283479">
        <w:t>rozwój, wdrażania oraz egzekwowania polityki i prawodawstwa Unii odnośnie zmian klimatycznych oraz promowanie integracji i włączenie celów klimatycznych do innych unijnych polityk i praktyk tak sektora publicznego jak i prywatnego;</w:t>
      </w:r>
    </w:p>
    <w:p w14:paraId="453B5D49" w14:textId="77777777" w:rsidR="00283479" w:rsidRPr="00283479" w:rsidRDefault="00283479" w:rsidP="003E10B2">
      <w:pPr>
        <w:pStyle w:val="WykropP1"/>
      </w:pPr>
      <w:r w:rsidRPr="00283479">
        <w:t>wspieranie lepszego zarządzania w zakresie klimatu i środowiska na wszystkich poziomach.</w:t>
      </w:r>
    </w:p>
    <w:p w14:paraId="117693D0"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Łączny budżet podprogramu wynosi około </w:t>
      </w:r>
      <w:r w:rsidRPr="00283479">
        <w:rPr>
          <w:rFonts w:cs="Arial"/>
          <w:b/>
          <w:bCs/>
          <w:snapToGrid w:val="0"/>
        </w:rPr>
        <w:t>864 mln EURO</w:t>
      </w:r>
      <w:r w:rsidRPr="00283479">
        <w:rPr>
          <w:rFonts w:cs="Arial"/>
          <w:bCs/>
          <w:snapToGrid w:val="0"/>
        </w:rPr>
        <w:t xml:space="preserve"> i ma za zadanie wspierać działania na rzecz wdrażania i integracji celów polityki klimatycznej w obszarach priorytetowych: </w:t>
      </w:r>
    </w:p>
    <w:p w14:paraId="0D114152" w14:textId="77777777" w:rsidR="00283479" w:rsidRPr="005D248E" w:rsidRDefault="00283479" w:rsidP="003E10B2">
      <w:pPr>
        <w:pStyle w:val="WykropP1"/>
      </w:pPr>
      <w:r w:rsidRPr="005D248E">
        <w:t xml:space="preserve">łagodzenie zmian klimatycznych; </w:t>
      </w:r>
    </w:p>
    <w:p w14:paraId="6A03A773" w14:textId="77777777" w:rsidR="00283479" w:rsidRPr="005D248E" w:rsidRDefault="00283479" w:rsidP="003E10B2">
      <w:pPr>
        <w:pStyle w:val="WykropP1"/>
      </w:pPr>
      <w:r w:rsidRPr="005D248E">
        <w:t>adaptacja do zmian klimatycznych;</w:t>
      </w:r>
    </w:p>
    <w:p w14:paraId="293BDD9E" w14:textId="77777777" w:rsidR="00283479" w:rsidRPr="005D248E" w:rsidRDefault="00283479" w:rsidP="003E10B2">
      <w:pPr>
        <w:pStyle w:val="WykropP1"/>
      </w:pPr>
      <w:r w:rsidRPr="005D248E">
        <w:t xml:space="preserve">zarządzanie i informacja w zakresie klimatu. </w:t>
      </w:r>
    </w:p>
    <w:p w14:paraId="78B1AD05" w14:textId="77777777" w:rsidR="00283479" w:rsidRPr="00283479" w:rsidRDefault="00110311" w:rsidP="00807A2F">
      <w:pPr>
        <w:keepNext/>
        <w:widowControl w:val="0"/>
        <w:spacing w:before="120"/>
        <w:jc w:val="both"/>
        <w:rPr>
          <w:rFonts w:cs="Arial"/>
          <w:bCs/>
          <w:snapToGrid w:val="0"/>
        </w:rPr>
      </w:pPr>
      <w:r>
        <w:t>Standardowe dofinansowanie projektu LIFE przez Komisję Europejską wynosi do 60% wartości kosztów kwalifikowanych, a w przypadku projektów przyrodniczych służących gatunkom i siedliskom priorytetowym do 75 %</w:t>
      </w:r>
      <w:r w:rsidR="00283479" w:rsidRPr="00283479">
        <w:rPr>
          <w:rFonts w:cs="Arial"/>
          <w:bCs/>
          <w:snapToGrid w:val="0"/>
        </w:rPr>
        <w:t xml:space="preserve">. Dobrą wiadomością dla obecnych i przyszłych beneficjentów podprogramu LIFE jest dokument definiujący zasady finansowego wsparcia przez Narodowy Fundusz Ochrony Środowiska i Gospodarki Wodnej. Najważniejsze postanowienia Programu Priorytetowego „Współfinansowanie programu LIFE” są </w:t>
      </w:r>
      <w:r w:rsidR="00283479" w:rsidRPr="00283479">
        <w:rPr>
          <w:rFonts w:cs="Arial"/>
          <w:bCs/>
          <w:snapToGrid w:val="0"/>
        </w:rPr>
        <w:lastRenderedPageBreak/>
        <w:t>następujące:</w:t>
      </w:r>
    </w:p>
    <w:p w14:paraId="5347829D" w14:textId="77777777" w:rsidR="00283479" w:rsidRPr="00283479" w:rsidRDefault="00283479" w:rsidP="003E10B2">
      <w:pPr>
        <w:pStyle w:val="WykropP1"/>
      </w:pPr>
      <w:r w:rsidRPr="00283479">
        <w:t xml:space="preserve">utrzymanie dotacyjnego wsparcia dla Beneficjentów LIFE nawet do poziomu 35% kosztów kwalifikowanych, czyli uzupełnienie wkładu finansowego Komisji Europejskiej </w:t>
      </w:r>
      <w:r w:rsidRPr="00283479">
        <w:rPr>
          <w:b/>
        </w:rPr>
        <w:t>do 95% kosztów kwalifikowanych projektu</w:t>
      </w:r>
      <w:r w:rsidRPr="00283479">
        <w:t xml:space="preserve">; </w:t>
      </w:r>
    </w:p>
    <w:p w14:paraId="796AAD27" w14:textId="77777777" w:rsidR="00283479" w:rsidRPr="00283479" w:rsidRDefault="00283479" w:rsidP="003E10B2">
      <w:pPr>
        <w:pStyle w:val="WykropP1"/>
      </w:pPr>
      <w:r w:rsidRPr="00283479">
        <w:t>udostępnienie wsparcia pożyczkowego na zapewnienie wymaganego wkładu własnego wnioskodawcy i zachowanie płynności finansowej.</w:t>
      </w:r>
    </w:p>
    <w:p w14:paraId="0C81B57F" w14:textId="77777777" w:rsidR="00283479" w:rsidRPr="00283479" w:rsidRDefault="00283479" w:rsidP="0067651B">
      <w:pPr>
        <w:keepNext/>
        <w:keepLines/>
        <w:numPr>
          <w:ilvl w:val="3"/>
          <w:numId w:val="2"/>
        </w:numPr>
        <w:spacing w:before="200" w:after="200"/>
        <w:ind w:left="992"/>
        <w:jc w:val="both"/>
        <w:outlineLvl w:val="3"/>
        <w:rPr>
          <w:b/>
          <w:bCs/>
          <w:iCs/>
          <w:webHidden/>
          <w:color w:val="32A200"/>
          <w:lang w:eastAsia="en-US"/>
        </w:rPr>
      </w:pPr>
      <w:r w:rsidRPr="00283479">
        <w:rPr>
          <w:b/>
          <w:bCs/>
          <w:iCs/>
          <w:webHidden/>
          <w:color w:val="32A200"/>
          <w:lang w:eastAsia="en-US"/>
        </w:rPr>
        <w:t>Program ELENA</w:t>
      </w:r>
    </w:p>
    <w:p w14:paraId="671C7438" w14:textId="77777777" w:rsidR="00283479" w:rsidRPr="00283479" w:rsidRDefault="00283479" w:rsidP="00283479">
      <w:pPr>
        <w:widowControl w:val="0"/>
        <w:spacing w:before="120"/>
        <w:jc w:val="both"/>
        <w:rPr>
          <w:rFonts w:cs="Arial"/>
          <w:bCs/>
          <w:snapToGrid w:val="0"/>
          <w:webHidden/>
        </w:rPr>
      </w:pPr>
      <w:r w:rsidRPr="00283479">
        <w:rPr>
          <w:rFonts w:cs="Arial"/>
          <w:bCs/>
          <w:snapToGrid w:val="0"/>
        </w:rPr>
        <w:t xml:space="preserve">ELENA – to skrót od angielskiej nazwy </w:t>
      </w:r>
      <w:proofErr w:type="spellStart"/>
      <w:r w:rsidRPr="00283479">
        <w:rPr>
          <w:rFonts w:cs="Arial"/>
          <w:bCs/>
          <w:snapToGrid w:val="0"/>
        </w:rPr>
        <w:t>European</w:t>
      </w:r>
      <w:proofErr w:type="spellEnd"/>
      <w:r w:rsidRPr="00283479">
        <w:rPr>
          <w:rFonts w:cs="Arial"/>
          <w:bCs/>
          <w:snapToGrid w:val="0"/>
        </w:rPr>
        <w:t xml:space="preserve"> </w:t>
      </w:r>
      <w:proofErr w:type="spellStart"/>
      <w:r w:rsidRPr="00283479">
        <w:rPr>
          <w:rFonts w:cs="Arial"/>
          <w:bCs/>
          <w:snapToGrid w:val="0"/>
        </w:rPr>
        <w:t>Local</w:t>
      </w:r>
      <w:proofErr w:type="spellEnd"/>
      <w:r w:rsidRPr="00283479">
        <w:rPr>
          <w:rFonts w:cs="Arial"/>
          <w:bCs/>
          <w:snapToGrid w:val="0"/>
        </w:rPr>
        <w:t xml:space="preserve"> Energy Assistance. Jest to program dysponujący funduszem 15 mln. euro na pomoc techniczną w przygotowaniu projektów z zakresu efektywności energetycznej oraz pozyskiwania energii ze źródeł odnawialnych. Inicjatywa ta w sposób realny przybliży realizację celów Unii Europejskiej odnoszących się do Pakietu klimatycznego „3x20”. </w:t>
      </w:r>
    </w:p>
    <w:p w14:paraId="49A37331" w14:textId="77777777" w:rsidR="00283479" w:rsidRPr="00283479" w:rsidRDefault="00283479" w:rsidP="0067651B">
      <w:pPr>
        <w:keepNext/>
        <w:keepLines/>
        <w:numPr>
          <w:ilvl w:val="3"/>
          <w:numId w:val="2"/>
        </w:numPr>
        <w:spacing w:before="200" w:after="200"/>
        <w:ind w:left="992"/>
        <w:jc w:val="both"/>
        <w:outlineLvl w:val="3"/>
        <w:rPr>
          <w:b/>
          <w:bCs/>
          <w:iCs/>
          <w:color w:val="32A200"/>
          <w:lang w:eastAsia="en-US"/>
        </w:rPr>
      </w:pPr>
      <w:bookmarkStart w:id="793" w:name="_Toc418082698"/>
      <w:bookmarkStart w:id="794" w:name="_Toc418083339"/>
      <w:bookmarkStart w:id="795" w:name="_Toc424553484"/>
      <w:bookmarkStart w:id="796" w:name="_Toc424555384"/>
      <w:bookmarkStart w:id="797" w:name="_Toc428301411"/>
      <w:bookmarkStart w:id="798" w:name="_Toc429562971"/>
      <w:r w:rsidRPr="00283479">
        <w:rPr>
          <w:b/>
          <w:bCs/>
          <w:iCs/>
          <w:color w:val="32A200"/>
          <w:lang w:eastAsia="en-US"/>
        </w:rPr>
        <w:t>Norweski Mechanizm Finansowy i Mechanizm Finansowy Europejskiego Obszaru Gospodarczego „Oszczędzanie energii i promowanie odnawialnych źródeł energii”</w:t>
      </w:r>
      <w:bookmarkEnd w:id="793"/>
      <w:bookmarkEnd w:id="794"/>
      <w:bookmarkEnd w:id="795"/>
      <w:bookmarkEnd w:id="796"/>
      <w:bookmarkEnd w:id="797"/>
      <w:bookmarkEnd w:id="798"/>
    </w:p>
    <w:p w14:paraId="1E86F964" w14:textId="77777777" w:rsidR="00283479" w:rsidRPr="00283479" w:rsidRDefault="00283479" w:rsidP="00283479">
      <w:pPr>
        <w:widowControl w:val="0"/>
        <w:spacing w:before="120"/>
        <w:jc w:val="both"/>
        <w:rPr>
          <w:rFonts w:cs="Arial"/>
          <w:bCs/>
          <w:snapToGrid w:val="0"/>
        </w:rPr>
      </w:pPr>
      <w:r w:rsidRPr="00283479">
        <w:rPr>
          <w:rFonts w:cs="Arial"/>
          <w:bCs/>
          <w:snapToGrid w:val="0"/>
        </w:rPr>
        <w:t>Celem Programu jest redukcja emisji gazów cieplarnianych i zanieczyszczeń powietrza oraz zwiększenie udziału energii pochodzącej ze źródeł odnawialnych w ogólnym bilansie zużycia energii.</w:t>
      </w:r>
    </w:p>
    <w:p w14:paraId="3B1A3BF5" w14:textId="77777777" w:rsidR="00283479" w:rsidRDefault="00283479" w:rsidP="00283479">
      <w:pPr>
        <w:widowControl w:val="0"/>
        <w:spacing w:before="120"/>
        <w:jc w:val="both"/>
        <w:rPr>
          <w:rFonts w:cs="Arial"/>
          <w:bCs/>
          <w:snapToGrid w:val="0"/>
        </w:rPr>
      </w:pPr>
      <w:r w:rsidRPr="00283479">
        <w:rPr>
          <w:rFonts w:cs="Arial"/>
          <w:bCs/>
          <w:snapToGrid w:val="0"/>
        </w:rPr>
        <w:t>Do dofinansowania kwalifikują się projekty w ramach rezultatu Programu pn.: „Zmniejszenie produkcji odpadów i emisji zanieczyszczeń do powietrza, wody i ziemi”, polegające na modernizacji lub wymianie istniejących źródeł ciepła wraz z modernizacją procesu spalania lub zastosowaniem innego nośnika energii (np. spalanie gazu, oleju lub biomasy poprzez eliminację spalania węgla).</w:t>
      </w:r>
    </w:p>
    <w:p w14:paraId="787AFC8B" w14:textId="77777777" w:rsidR="00283479" w:rsidRPr="00283479" w:rsidRDefault="00283479" w:rsidP="00283479">
      <w:pPr>
        <w:widowControl w:val="0"/>
        <w:spacing w:before="120"/>
        <w:jc w:val="both"/>
        <w:rPr>
          <w:rFonts w:cs="Arial"/>
          <w:bCs/>
          <w:snapToGrid w:val="0"/>
        </w:rPr>
      </w:pPr>
      <w:r w:rsidRPr="00283479">
        <w:rPr>
          <w:rFonts w:cs="Arial"/>
          <w:bCs/>
          <w:snapToGrid w:val="0"/>
        </w:rPr>
        <w:t>Obszary wsparcia:</w:t>
      </w:r>
    </w:p>
    <w:p w14:paraId="213758D5"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poprawa efektywności energetycznej w budynkach;</w:t>
      </w:r>
    </w:p>
    <w:p w14:paraId="6357B26D"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 xml:space="preserve">wzrost świadomości społecznej i edukacja w zakresie efektywności energetycznej </w:t>
      </w:r>
      <w:r w:rsidRPr="00283479">
        <w:rPr>
          <w:rFonts w:cs="Arial"/>
          <w:bCs/>
          <w:snapToGrid w:val="0"/>
        </w:rPr>
        <w:br/>
        <w:t>(w ramach projektu predefiniowanego);</w:t>
      </w:r>
    </w:p>
    <w:p w14:paraId="3664F1A4"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zwiększenie produkcji energii pochodzącej ze źródeł odnawialnych;</w:t>
      </w:r>
    </w:p>
    <w:p w14:paraId="5996E596"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termomodernizacja budynków użyteczności publicznej;</w:t>
      </w:r>
    </w:p>
    <w:p w14:paraId="0CF29080"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zastąpienie przestarzałych źródeł ciepła dla budynków użyteczności publicznej o mocy do 5 MW nowoczesnymi, energooszczędnymi i ekologicznymi źródłami ciepła lub energii elektrycznej, w tym: pochodzącymi ze źródeł odnawialnych lub źródłami ciepła i energii elektrycznej wytwarzanych w skojarzeniu;</w:t>
      </w:r>
    </w:p>
    <w:p w14:paraId="509E2C48" w14:textId="77777777" w:rsid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modernizacja węzłów cieplnych o łącznej mocy do 3 MW dla budynków użyteczności publicznej.</w:t>
      </w:r>
    </w:p>
    <w:p w14:paraId="5F159F52" w14:textId="77777777" w:rsidR="00120C12" w:rsidRDefault="00283479" w:rsidP="00283479">
      <w:pPr>
        <w:widowControl w:val="0"/>
        <w:spacing w:before="120"/>
        <w:jc w:val="both"/>
        <w:rPr>
          <w:rFonts w:cs="Arial"/>
          <w:bCs/>
          <w:snapToGrid w:val="0"/>
        </w:rPr>
      </w:pPr>
      <w:r w:rsidRPr="00283479">
        <w:rPr>
          <w:rFonts w:cs="Arial"/>
          <w:bCs/>
          <w:snapToGrid w:val="0"/>
        </w:rPr>
        <w:t>Dofinansowaniu nie podlegają projekty polegające na budowie nowych źródeł ciepła lub budowie/modernizacji/wymianie źródeł zastępczych bądź awaryjnych, a także projekty polegające na zastosowaniu współspalania węgla z biomasą. Priorytetowo są traktowane projekty dotyczą</w:t>
      </w:r>
      <w:r w:rsidR="00DA76A3">
        <w:rPr>
          <w:rFonts w:cs="Arial"/>
          <w:bCs/>
          <w:snapToGrid w:val="0"/>
        </w:rPr>
        <w:t xml:space="preserve">ce modernizacji źródeł ciepła o </w:t>
      </w:r>
      <w:r w:rsidRPr="00283479">
        <w:rPr>
          <w:rFonts w:cs="Arial"/>
          <w:bCs/>
          <w:snapToGrid w:val="0"/>
        </w:rPr>
        <w:t>najwyższym wskaźniku redukcji emisji dwutlenku węgla (CO</w:t>
      </w:r>
      <w:r w:rsidRPr="00283479">
        <w:rPr>
          <w:rFonts w:cs="Arial"/>
          <w:bCs/>
          <w:snapToGrid w:val="0"/>
          <w:vertAlign w:val="subscript"/>
        </w:rPr>
        <w:t>2</w:t>
      </w:r>
      <w:r w:rsidRPr="00283479">
        <w:rPr>
          <w:rFonts w:cs="Arial"/>
          <w:bCs/>
          <w:snapToGrid w:val="0"/>
        </w:rPr>
        <w:t>). Minimalna wymagana wartość ograniczenia/uniknięcia emisji CO</w:t>
      </w:r>
      <w:r w:rsidRPr="00283479">
        <w:rPr>
          <w:rFonts w:cs="Arial"/>
          <w:bCs/>
          <w:snapToGrid w:val="0"/>
          <w:vertAlign w:val="subscript"/>
        </w:rPr>
        <w:t>2</w:t>
      </w:r>
      <w:r w:rsidRPr="00283479">
        <w:rPr>
          <w:rFonts w:cs="Arial"/>
          <w:bCs/>
          <w:snapToGrid w:val="0"/>
        </w:rPr>
        <w:t xml:space="preserve">/rok dla </w:t>
      </w:r>
      <w:r w:rsidR="00120C12">
        <w:rPr>
          <w:rFonts w:cs="Arial"/>
          <w:bCs/>
          <w:snapToGrid w:val="0"/>
        </w:rPr>
        <w:t>projektu wynosi 100 000 Mg/rok.</w:t>
      </w:r>
    </w:p>
    <w:p w14:paraId="5B8DEC79" w14:textId="77777777" w:rsidR="00283479" w:rsidRPr="00283479" w:rsidRDefault="00283479" w:rsidP="00283479">
      <w:pPr>
        <w:widowControl w:val="0"/>
        <w:spacing w:before="120"/>
        <w:jc w:val="both"/>
        <w:rPr>
          <w:rFonts w:cs="Arial"/>
          <w:bCs/>
          <w:snapToGrid w:val="0"/>
        </w:rPr>
      </w:pPr>
      <w:r w:rsidRPr="00283479">
        <w:rPr>
          <w:rFonts w:cs="Arial"/>
          <w:bCs/>
          <w:snapToGrid w:val="0"/>
        </w:rPr>
        <w:t>Wnioski dotyczą wyłącznie projektów nierozpoczętych.</w:t>
      </w:r>
    </w:p>
    <w:p w14:paraId="6EB5B612" w14:textId="77777777" w:rsidR="00283479" w:rsidRPr="00283479" w:rsidRDefault="00283479" w:rsidP="00283479">
      <w:pPr>
        <w:widowControl w:val="0"/>
        <w:spacing w:before="120"/>
        <w:jc w:val="both"/>
        <w:rPr>
          <w:rFonts w:cs="Arial"/>
          <w:bCs/>
          <w:snapToGrid w:val="0"/>
        </w:rPr>
      </w:pPr>
      <w:r w:rsidRPr="00283479">
        <w:rPr>
          <w:rFonts w:cs="Arial"/>
          <w:bCs/>
          <w:snapToGrid w:val="0"/>
        </w:rPr>
        <w:lastRenderedPageBreak/>
        <w:t>Uprawnionymi do składania wniosków są małe, średnie i duże przedsiębiorstwa z wyłączeniem przedsiębiorstw objętych rozporządzeniem Rady (WE) nr 1198/2006 z dnia 27 lipca 2006 r. w sprawie Europejskiego Funduszu Rybackiego oraz przedsiębiorstw objętych rozporządzeniem Rady (WE) nr 1698/2005 z dnia 20 września 2005 r. w sprawie wsparcia rozwoju obszarów wiejskich przez Europejski Fundusz Rolny na rzecz Rozwoju Obszarów Wiejskich (EFRROW).</w:t>
      </w:r>
    </w:p>
    <w:p w14:paraId="4C16C1C1" w14:textId="77777777" w:rsidR="00283479" w:rsidRPr="00283479" w:rsidRDefault="00283479" w:rsidP="00283479">
      <w:pPr>
        <w:widowControl w:val="0"/>
        <w:spacing w:before="120"/>
        <w:jc w:val="both"/>
        <w:rPr>
          <w:rFonts w:cs="Arial"/>
          <w:bCs/>
          <w:snapToGrid w:val="0"/>
        </w:rPr>
      </w:pPr>
      <w:r w:rsidRPr="00283479">
        <w:rPr>
          <w:rFonts w:cs="Arial"/>
          <w:bCs/>
          <w:snapToGrid w:val="0"/>
        </w:rPr>
        <w:t>Na wsparcie projektów w ramach naboru otwartego zostanie przeznaczona kwota 12 639 873 EUR (53 223 766,56 PLN).Maksymalna kwota dofinansowania wynosi nie więcej niż 5 000 000 EUR (21 053 916,67 PLN), natomiast minimalna kwota dofinansowania wynosi 600 000 EUR (2 526 470,00 PLN).</w:t>
      </w:r>
    </w:p>
    <w:p w14:paraId="2013F4A3"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Intensywność dofinansowania wynosi nie więcej niż 30% wartości kosztów kwalifikowanych. Dokładny poziom dofinansowania jest określany w wyniku oceny projektu dla każdego projektu </w:t>
      </w:r>
      <w:r w:rsidR="00120C12">
        <w:rPr>
          <w:rFonts w:cs="Arial"/>
          <w:bCs/>
          <w:snapToGrid w:val="0"/>
        </w:rPr>
        <w:t xml:space="preserve">indywidualnie. </w:t>
      </w:r>
      <w:r w:rsidRPr="00283479">
        <w:rPr>
          <w:rFonts w:cs="Arial"/>
          <w:bCs/>
          <w:snapToGrid w:val="0"/>
        </w:rPr>
        <w:t xml:space="preserve">Na chwilę obecną mechanizm norweski jest powstrzymany, ale przewiduje się powrót do naboru wniosków, dla tego informacje o programie zostały zamieszczone w danym dokumencie. </w:t>
      </w:r>
    </w:p>
    <w:p w14:paraId="389CDDCB" w14:textId="77777777" w:rsidR="00283479" w:rsidRPr="00283479" w:rsidRDefault="00283479" w:rsidP="0077196A">
      <w:pPr>
        <w:pStyle w:val="Nagwek3"/>
      </w:pPr>
      <w:bookmarkStart w:id="799" w:name="_Toc418082699"/>
      <w:bookmarkStart w:id="800" w:name="_Toc418083340"/>
      <w:bookmarkStart w:id="801" w:name="_Toc424553485"/>
      <w:bookmarkStart w:id="802" w:name="_Toc424555385"/>
      <w:bookmarkStart w:id="803" w:name="_Toc428301412"/>
      <w:bookmarkStart w:id="804" w:name="_Toc429501820"/>
      <w:bookmarkStart w:id="805" w:name="_Toc429507283"/>
      <w:bookmarkStart w:id="806" w:name="_Toc429562972"/>
      <w:bookmarkStart w:id="807" w:name="_Toc432373699"/>
      <w:bookmarkStart w:id="808" w:name="_Toc433103305"/>
      <w:bookmarkStart w:id="809" w:name="_Toc433272895"/>
      <w:bookmarkStart w:id="810" w:name="_Toc434914015"/>
      <w:bookmarkStart w:id="811" w:name="_Toc445994310"/>
      <w:r w:rsidRPr="00283479">
        <w:t>Środki krajowe – Narodowy Fundusz Ochrony Środowiska i Gospodarki Wodnej</w:t>
      </w:r>
      <w:bookmarkEnd w:id="799"/>
      <w:bookmarkEnd w:id="800"/>
      <w:bookmarkEnd w:id="801"/>
      <w:bookmarkEnd w:id="802"/>
      <w:bookmarkEnd w:id="803"/>
      <w:bookmarkEnd w:id="804"/>
      <w:bookmarkEnd w:id="805"/>
      <w:bookmarkEnd w:id="806"/>
      <w:bookmarkEnd w:id="807"/>
      <w:bookmarkEnd w:id="808"/>
      <w:bookmarkEnd w:id="809"/>
      <w:bookmarkEnd w:id="810"/>
      <w:bookmarkEnd w:id="811"/>
    </w:p>
    <w:p w14:paraId="74F580A5" w14:textId="77777777" w:rsidR="00283479" w:rsidRPr="00283479" w:rsidRDefault="00283479" w:rsidP="0067651B">
      <w:pPr>
        <w:keepNext/>
        <w:keepLines/>
        <w:numPr>
          <w:ilvl w:val="3"/>
          <w:numId w:val="2"/>
        </w:numPr>
        <w:spacing w:before="200" w:after="200"/>
        <w:ind w:left="992"/>
        <w:jc w:val="both"/>
        <w:outlineLvl w:val="3"/>
        <w:rPr>
          <w:b/>
          <w:bCs/>
          <w:iCs/>
          <w:webHidden/>
          <w:color w:val="32A200"/>
          <w:lang w:eastAsia="en-US"/>
        </w:rPr>
      </w:pPr>
      <w:r w:rsidRPr="00283479">
        <w:rPr>
          <w:b/>
          <w:bCs/>
          <w:iCs/>
          <w:color w:val="32A200"/>
          <w:lang w:eastAsia="en-US"/>
        </w:rPr>
        <w:t>Program priorytetowy BOCIAN rozproszone odnawialne źródła energii</w:t>
      </w:r>
      <w:r w:rsidRPr="00283479">
        <w:rPr>
          <w:b/>
          <w:bCs/>
          <w:iCs/>
          <w:webHidden/>
          <w:color w:val="32A200"/>
          <w:lang w:eastAsia="en-US"/>
        </w:rPr>
        <w:tab/>
      </w:r>
    </w:p>
    <w:p w14:paraId="09553A39" w14:textId="77777777" w:rsidR="00283479" w:rsidRPr="00283479" w:rsidRDefault="00283479" w:rsidP="00283479">
      <w:pPr>
        <w:widowControl w:val="0"/>
        <w:spacing w:before="120"/>
        <w:jc w:val="both"/>
        <w:rPr>
          <w:rFonts w:cs="Arial"/>
          <w:bCs/>
          <w:snapToGrid w:val="0"/>
        </w:rPr>
      </w:pPr>
      <w:r w:rsidRPr="00283479">
        <w:rPr>
          <w:rFonts w:cs="Arial"/>
          <w:bCs/>
          <w:snapToGrid w:val="0"/>
        </w:rPr>
        <w:t>Celem programu jest ograniczenie lub uniknięcie emisji CO</w:t>
      </w:r>
      <w:r w:rsidRPr="00283479">
        <w:rPr>
          <w:rFonts w:cs="Arial"/>
          <w:bCs/>
          <w:snapToGrid w:val="0"/>
          <w:vertAlign w:val="subscript"/>
        </w:rPr>
        <w:t>2</w:t>
      </w:r>
      <w:r w:rsidRPr="00283479">
        <w:rPr>
          <w:rFonts w:cs="Arial"/>
          <w:bCs/>
          <w:snapToGrid w:val="0"/>
        </w:rPr>
        <w:t xml:space="preserve"> poprzez zwiększenie produkcji energii z instalacji wykorzystujących odnawialne źródła energii.</w:t>
      </w:r>
    </w:p>
    <w:p w14:paraId="25A74EFC" w14:textId="77777777" w:rsidR="00283479" w:rsidRPr="00283479" w:rsidRDefault="00283479" w:rsidP="00283479">
      <w:pPr>
        <w:widowControl w:val="0"/>
        <w:spacing w:before="120"/>
        <w:jc w:val="both"/>
        <w:rPr>
          <w:rFonts w:cs="Arial"/>
          <w:bCs/>
          <w:snapToGrid w:val="0"/>
        </w:rPr>
      </w:pPr>
      <w:r w:rsidRPr="00283479">
        <w:rPr>
          <w:rFonts w:cs="Arial"/>
          <w:bCs/>
          <w:snapToGrid w:val="0"/>
        </w:rPr>
        <w:t>Stopień realizacji celu programu mierzony jest za pomocą</w:t>
      </w:r>
      <w:r w:rsidR="00957E2A">
        <w:rPr>
          <w:rFonts w:cs="Arial"/>
          <w:bCs/>
          <w:snapToGrid w:val="0"/>
        </w:rPr>
        <w:t xml:space="preserve"> </w:t>
      </w:r>
      <w:r w:rsidRPr="00283479">
        <w:rPr>
          <w:rFonts w:cs="Arial"/>
          <w:bCs/>
          <w:snapToGrid w:val="0"/>
        </w:rPr>
        <w:t>wskaźników:</w:t>
      </w:r>
    </w:p>
    <w:p w14:paraId="1E8DEED1"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 xml:space="preserve"> Produkcja energii elektrycznej - 430 000 MWh/rok;</w:t>
      </w:r>
    </w:p>
    <w:p w14:paraId="460F9687"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Produkcja energii cieplnej – 990 GJ/rok;</w:t>
      </w:r>
    </w:p>
    <w:p w14:paraId="5F0E8146" w14:textId="77777777" w:rsid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Ograniczenie lub uniknięcie emisji dwutlenku węgla CO</w:t>
      </w:r>
      <w:r w:rsidRPr="00283479">
        <w:rPr>
          <w:rFonts w:cs="Arial"/>
          <w:bCs/>
          <w:snapToGrid w:val="0"/>
          <w:vertAlign w:val="subscript"/>
        </w:rPr>
        <w:t>2</w:t>
      </w:r>
      <w:r w:rsidR="00957E2A">
        <w:rPr>
          <w:rFonts w:cs="Arial"/>
          <w:bCs/>
          <w:snapToGrid w:val="0"/>
          <w:vertAlign w:val="subscript"/>
        </w:rPr>
        <w:t xml:space="preserve"> </w:t>
      </w:r>
      <w:r w:rsidRPr="00283479">
        <w:rPr>
          <w:rFonts w:cs="Arial"/>
          <w:bCs/>
          <w:snapToGrid w:val="0"/>
        </w:rPr>
        <w:t>-</w:t>
      </w:r>
      <w:r w:rsidR="00957E2A">
        <w:rPr>
          <w:rFonts w:cs="Arial"/>
          <w:bCs/>
          <w:snapToGrid w:val="0"/>
        </w:rPr>
        <w:t xml:space="preserve"> </w:t>
      </w:r>
      <w:r w:rsidRPr="00283479">
        <w:rPr>
          <w:rFonts w:cs="Arial"/>
          <w:bCs/>
          <w:snapToGrid w:val="0"/>
        </w:rPr>
        <w:t xml:space="preserve">400 </w:t>
      </w:r>
      <w:r w:rsidR="00DE54CA" w:rsidRPr="00283479">
        <w:rPr>
          <w:rFonts w:cs="Arial"/>
          <w:bCs/>
          <w:snapToGrid w:val="0"/>
        </w:rPr>
        <w:t>tys.</w:t>
      </w:r>
      <w:r w:rsidRPr="00283479">
        <w:rPr>
          <w:rFonts w:cs="Arial"/>
          <w:bCs/>
          <w:snapToGrid w:val="0"/>
        </w:rPr>
        <w:t xml:space="preserve"> Mg/rok.</w:t>
      </w:r>
    </w:p>
    <w:p w14:paraId="4A82382A" w14:textId="77777777" w:rsidR="00120C12" w:rsidRPr="00283479" w:rsidRDefault="00120C12" w:rsidP="00120C12">
      <w:pPr>
        <w:autoSpaceDE w:val="0"/>
        <w:autoSpaceDN w:val="0"/>
        <w:adjustRightInd w:val="0"/>
        <w:spacing w:before="120"/>
        <w:ind w:left="357"/>
        <w:contextualSpacing/>
        <w:jc w:val="both"/>
        <w:rPr>
          <w:rFonts w:cs="Arial"/>
          <w:bCs/>
          <w:snapToGrid w:val="0"/>
        </w:rPr>
      </w:pPr>
    </w:p>
    <w:p w14:paraId="00B18604" w14:textId="77777777" w:rsidR="00283479" w:rsidRPr="00283479" w:rsidRDefault="00283479" w:rsidP="00283479">
      <w:pPr>
        <w:widowControl w:val="0"/>
        <w:spacing w:before="120"/>
        <w:jc w:val="both"/>
        <w:rPr>
          <w:rFonts w:cs="Arial"/>
          <w:bCs/>
          <w:snapToGrid w:val="0"/>
        </w:rPr>
      </w:pPr>
      <w:r w:rsidRPr="00283479">
        <w:rPr>
          <w:rFonts w:cs="Arial"/>
          <w:bCs/>
          <w:snapToGrid w:val="0"/>
        </w:rPr>
        <w:t>Budżet na realizacje celów programu wynosi 570 000 tys. zł. Okres realizacji programu 2015-2023.</w:t>
      </w:r>
    </w:p>
    <w:p w14:paraId="356F0A5D"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Dofinansowania dla poszczególnych rodzajów przedsięwzięć wynosi: </w:t>
      </w:r>
    </w:p>
    <w:p w14:paraId="7FED737D" w14:textId="77777777" w:rsidR="00283479" w:rsidRPr="00283479" w:rsidRDefault="00DE54CA" w:rsidP="00D9144F">
      <w:pPr>
        <w:numPr>
          <w:ilvl w:val="0"/>
          <w:numId w:val="7"/>
        </w:numPr>
        <w:autoSpaceDE w:val="0"/>
        <w:autoSpaceDN w:val="0"/>
        <w:adjustRightInd w:val="0"/>
        <w:spacing w:before="120"/>
        <w:ind w:left="714" w:hanging="357"/>
        <w:contextualSpacing/>
        <w:jc w:val="both"/>
        <w:rPr>
          <w:rFonts w:cs="Arial"/>
          <w:bCs/>
          <w:snapToGrid w:val="0"/>
        </w:rPr>
      </w:pPr>
      <w:r>
        <w:rPr>
          <w:rFonts w:cs="Arial"/>
          <w:bCs/>
          <w:snapToGrid w:val="0"/>
        </w:rPr>
        <w:t>elektrownie wiatrowe – do 30</w:t>
      </w:r>
      <w:r w:rsidR="00283479" w:rsidRPr="00283479">
        <w:rPr>
          <w:rFonts w:cs="Arial"/>
          <w:bCs/>
          <w:snapToGrid w:val="0"/>
        </w:rPr>
        <w:t>%;</w:t>
      </w:r>
    </w:p>
    <w:p w14:paraId="537488AE" w14:textId="77777777" w:rsidR="00283479" w:rsidRPr="00283479" w:rsidRDefault="00DE54CA" w:rsidP="00D9144F">
      <w:pPr>
        <w:numPr>
          <w:ilvl w:val="0"/>
          <w:numId w:val="7"/>
        </w:numPr>
        <w:autoSpaceDE w:val="0"/>
        <w:autoSpaceDN w:val="0"/>
        <w:adjustRightInd w:val="0"/>
        <w:spacing w:before="120"/>
        <w:ind w:left="714" w:hanging="357"/>
        <w:contextualSpacing/>
        <w:jc w:val="both"/>
        <w:rPr>
          <w:rFonts w:cs="Arial"/>
          <w:bCs/>
          <w:snapToGrid w:val="0"/>
        </w:rPr>
      </w:pPr>
      <w:r>
        <w:rPr>
          <w:rFonts w:cs="Arial"/>
          <w:bCs/>
          <w:snapToGrid w:val="0"/>
        </w:rPr>
        <w:t>systemy fotowoltaiczne – do 75</w:t>
      </w:r>
      <w:r w:rsidR="00283479" w:rsidRPr="00283479">
        <w:rPr>
          <w:rFonts w:cs="Arial"/>
          <w:bCs/>
          <w:snapToGrid w:val="0"/>
        </w:rPr>
        <w:t xml:space="preserve">%; </w:t>
      </w:r>
    </w:p>
    <w:p w14:paraId="38AC683B"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pozyskiwanie ener</w:t>
      </w:r>
      <w:r w:rsidR="00DE54CA">
        <w:rPr>
          <w:rFonts w:cs="Arial"/>
          <w:bCs/>
          <w:snapToGrid w:val="0"/>
        </w:rPr>
        <w:t>gii z wód geotermalnych – do 50</w:t>
      </w:r>
      <w:r w:rsidRPr="00283479">
        <w:rPr>
          <w:rFonts w:cs="Arial"/>
          <w:bCs/>
          <w:snapToGrid w:val="0"/>
        </w:rPr>
        <w:t xml:space="preserve">%; </w:t>
      </w:r>
    </w:p>
    <w:p w14:paraId="49278449" w14:textId="77777777" w:rsidR="00283479" w:rsidRPr="00283479" w:rsidRDefault="00DE54CA" w:rsidP="00D9144F">
      <w:pPr>
        <w:numPr>
          <w:ilvl w:val="0"/>
          <w:numId w:val="7"/>
        </w:numPr>
        <w:autoSpaceDE w:val="0"/>
        <w:autoSpaceDN w:val="0"/>
        <w:adjustRightInd w:val="0"/>
        <w:spacing w:before="120"/>
        <w:ind w:left="714" w:hanging="357"/>
        <w:contextualSpacing/>
        <w:jc w:val="both"/>
        <w:rPr>
          <w:rFonts w:cs="Arial"/>
          <w:bCs/>
          <w:snapToGrid w:val="0"/>
        </w:rPr>
      </w:pPr>
      <w:r>
        <w:rPr>
          <w:rFonts w:cs="Arial"/>
          <w:bCs/>
          <w:snapToGrid w:val="0"/>
        </w:rPr>
        <w:t>małe elektrownie wodne – do 50</w:t>
      </w:r>
      <w:r w:rsidR="00283479" w:rsidRPr="00283479">
        <w:rPr>
          <w:rFonts w:cs="Arial"/>
          <w:bCs/>
          <w:snapToGrid w:val="0"/>
        </w:rPr>
        <w:t xml:space="preserve">%; </w:t>
      </w:r>
    </w:p>
    <w:p w14:paraId="0C0AD118"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źródła</w:t>
      </w:r>
      <w:r w:rsidR="00DE54CA">
        <w:rPr>
          <w:rFonts w:cs="Arial"/>
          <w:bCs/>
          <w:snapToGrid w:val="0"/>
        </w:rPr>
        <w:t xml:space="preserve"> ciepła opalane biomasą – do 30</w:t>
      </w:r>
      <w:r w:rsidRPr="00283479">
        <w:rPr>
          <w:rFonts w:cs="Arial"/>
          <w:bCs/>
          <w:snapToGrid w:val="0"/>
        </w:rPr>
        <w:t xml:space="preserve">%; </w:t>
      </w:r>
    </w:p>
    <w:p w14:paraId="160440C4"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 xml:space="preserve">biogazownie rozumiane, jako obiekty wytwarzania energii elektrycznej lub ciepła z wykorzystaniem biogazu rolniczego oraz instalacji wytwarzania biogazu rolniczego celem wprowadzenia go do sieci gazowej dystrybucyjnej i bezpośredniej – do 75%; </w:t>
      </w:r>
    </w:p>
    <w:p w14:paraId="3C3557C6"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 xml:space="preserve">wytwarzanie energii elektrycznej w wysokosprawnej kogeneracji na biomasę – do 75% kosztów kwalifikowanych przedsięwzięcia; </w:t>
      </w:r>
    </w:p>
    <w:p w14:paraId="65752616" w14:textId="77777777" w:rsidR="00283479" w:rsidRPr="00283479" w:rsidRDefault="00283479" w:rsidP="00283479">
      <w:pPr>
        <w:widowControl w:val="0"/>
        <w:spacing w:before="120"/>
        <w:jc w:val="both"/>
        <w:rPr>
          <w:rFonts w:cs="Arial"/>
          <w:bCs/>
          <w:snapToGrid w:val="0"/>
        </w:rPr>
      </w:pPr>
      <w:r w:rsidRPr="00283479">
        <w:rPr>
          <w:rFonts w:cs="Arial"/>
          <w:bCs/>
          <w:snapToGrid w:val="0"/>
        </w:rPr>
        <w:t>Forma dofinansowania to pożyczka zwrotna; kwota pożyczki: od 2 do 40 mln zł.</w:t>
      </w:r>
    </w:p>
    <w:p w14:paraId="5A430E0E" w14:textId="77777777" w:rsidR="00283479" w:rsidRPr="00283479" w:rsidRDefault="00283479" w:rsidP="00283479">
      <w:pPr>
        <w:spacing w:before="120"/>
        <w:rPr>
          <w:rFonts w:cs="Arial"/>
        </w:rPr>
      </w:pPr>
      <w:r w:rsidRPr="00283479">
        <w:rPr>
          <w:rFonts w:cs="Arial"/>
        </w:rPr>
        <w:t>Dla poszczególnych rodzajów przedsięwzięć - wymienionych poniżej, możliwe jest uzyskanie dofinansowania w formie pożyczki d</w:t>
      </w:r>
      <w:r w:rsidR="00120C12">
        <w:rPr>
          <w:rFonts w:cs="Arial"/>
        </w:rPr>
        <w:t>o 85 % kosztów kwalifikowanych:</w:t>
      </w:r>
    </w:p>
    <w:p w14:paraId="597F16C9" w14:textId="77777777" w:rsidR="00283479" w:rsidRPr="00283479" w:rsidRDefault="00120C12" w:rsidP="003E10B2">
      <w:pPr>
        <w:pStyle w:val="WykropP1"/>
        <w:rPr>
          <w:lang w:eastAsia="hi-IN" w:bidi="hi-IN"/>
        </w:rPr>
      </w:pPr>
      <w:r>
        <w:rPr>
          <w:lang w:eastAsia="hi-IN" w:bidi="hi-IN"/>
        </w:rPr>
        <w:lastRenderedPageBreak/>
        <w:t>b</w:t>
      </w:r>
      <w:r w:rsidR="00283479" w:rsidRPr="00283479">
        <w:rPr>
          <w:lang w:eastAsia="hi-IN" w:bidi="hi-IN"/>
        </w:rPr>
        <w:t>udowa, rozbudowa lub przebudowa instalacji odnawialnych źródeł energii o mocach mieszczących się w następujących przedziałach:</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
        <w:gridCol w:w="3761"/>
        <w:gridCol w:w="2086"/>
        <w:gridCol w:w="2086"/>
      </w:tblGrid>
      <w:tr w:rsidR="00283479" w:rsidRPr="00283479" w14:paraId="6F0E71E3" w14:textId="77777777" w:rsidTr="00120C12">
        <w:tc>
          <w:tcPr>
            <w:tcW w:w="409" w:type="dxa"/>
            <w:shd w:val="clear" w:color="auto" w:fill="92D050"/>
            <w:vAlign w:val="center"/>
          </w:tcPr>
          <w:p w14:paraId="7B9A05D7"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p>
        </w:tc>
        <w:tc>
          <w:tcPr>
            <w:tcW w:w="3761" w:type="dxa"/>
            <w:shd w:val="clear" w:color="auto" w:fill="92D050"/>
            <w:vAlign w:val="center"/>
          </w:tcPr>
          <w:p w14:paraId="5EDF0DBA"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Rodzaj przedsięwzięcia</w:t>
            </w:r>
          </w:p>
        </w:tc>
        <w:tc>
          <w:tcPr>
            <w:tcW w:w="2086" w:type="dxa"/>
            <w:shd w:val="clear" w:color="auto" w:fill="92D050"/>
            <w:vAlign w:val="center"/>
          </w:tcPr>
          <w:p w14:paraId="2E1E85E4"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Moc minimalna</w:t>
            </w:r>
          </w:p>
        </w:tc>
        <w:tc>
          <w:tcPr>
            <w:tcW w:w="2086" w:type="dxa"/>
            <w:shd w:val="clear" w:color="auto" w:fill="92D050"/>
            <w:vAlign w:val="center"/>
          </w:tcPr>
          <w:p w14:paraId="64035631"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Moc maksymalna</w:t>
            </w:r>
          </w:p>
        </w:tc>
      </w:tr>
      <w:tr w:rsidR="00283479" w:rsidRPr="00283479" w14:paraId="49299707" w14:textId="77777777" w:rsidTr="00120C12">
        <w:tc>
          <w:tcPr>
            <w:tcW w:w="409" w:type="dxa"/>
            <w:shd w:val="clear" w:color="auto" w:fill="92D050"/>
            <w:vAlign w:val="center"/>
          </w:tcPr>
          <w:p w14:paraId="1833F45F"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a</w:t>
            </w:r>
          </w:p>
        </w:tc>
        <w:tc>
          <w:tcPr>
            <w:tcW w:w="3761" w:type="dxa"/>
            <w:shd w:val="clear" w:color="auto" w:fill="auto"/>
            <w:vAlign w:val="center"/>
          </w:tcPr>
          <w:p w14:paraId="1C32B15D"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elektrownie wiatrowe</w:t>
            </w:r>
          </w:p>
        </w:tc>
        <w:tc>
          <w:tcPr>
            <w:tcW w:w="2086" w:type="dxa"/>
            <w:shd w:val="clear" w:color="auto" w:fill="auto"/>
            <w:vAlign w:val="center"/>
          </w:tcPr>
          <w:p w14:paraId="5FCAEFE2"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&gt;40 </w:t>
            </w:r>
            <w:proofErr w:type="spellStart"/>
            <w:r w:rsidRPr="00283479">
              <w:rPr>
                <w:rFonts w:cs="Arial"/>
                <w:bCs/>
                <w:snapToGrid w:val="0"/>
                <w:color w:val="000000" w:themeColor="text1"/>
                <w:sz w:val="20"/>
                <w:szCs w:val="18"/>
                <w:lang w:eastAsia="en-US"/>
              </w:rPr>
              <w:t>kWe</w:t>
            </w:r>
            <w:proofErr w:type="spellEnd"/>
          </w:p>
        </w:tc>
        <w:tc>
          <w:tcPr>
            <w:tcW w:w="2086" w:type="dxa"/>
            <w:shd w:val="clear" w:color="auto" w:fill="auto"/>
            <w:vAlign w:val="center"/>
          </w:tcPr>
          <w:p w14:paraId="0761ACA9"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3MWe</w:t>
            </w:r>
          </w:p>
        </w:tc>
      </w:tr>
      <w:tr w:rsidR="00283479" w:rsidRPr="00283479" w14:paraId="3AEC2F49" w14:textId="77777777" w:rsidTr="00120C12">
        <w:tc>
          <w:tcPr>
            <w:tcW w:w="409" w:type="dxa"/>
            <w:shd w:val="clear" w:color="auto" w:fill="92D050"/>
            <w:vAlign w:val="center"/>
          </w:tcPr>
          <w:p w14:paraId="5B93B3E5"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b</w:t>
            </w:r>
          </w:p>
        </w:tc>
        <w:tc>
          <w:tcPr>
            <w:tcW w:w="3761" w:type="dxa"/>
            <w:shd w:val="clear" w:color="auto" w:fill="auto"/>
            <w:vAlign w:val="center"/>
          </w:tcPr>
          <w:p w14:paraId="4C69358D"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systemy fotowoltaiczne</w:t>
            </w:r>
          </w:p>
        </w:tc>
        <w:tc>
          <w:tcPr>
            <w:tcW w:w="2086" w:type="dxa"/>
            <w:shd w:val="clear" w:color="auto" w:fill="auto"/>
            <w:vAlign w:val="center"/>
          </w:tcPr>
          <w:p w14:paraId="7B38487F"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&gt;40 </w:t>
            </w:r>
            <w:proofErr w:type="spellStart"/>
            <w:r w:rsidRPr="00283479">
              <w:rPr>
                <w:rFonts w:cs="Arial"/>
                <w:bCs/>
                <w:snapToGrid w:val="0"/>
                <w:color w:val="000000" w:themeColor="text1"/>
                <w:sz w:val="20"/>
                <w:szCs w:val="18"/>
                <w:lang w:eastAsia="en-US"/>
              </w:rPr>
              <w:t>kWp</w:t>
            </w:r>
            <w:proofErr w:type="spellEnd"/>
          </w:p>
        </w:tc>
        <w:tc>
          <w:tcPr>
            <w:tcW w:w="2086" w:type="dxa"/>
            <w:shd w:val="clear" w:color="auto" w:fill="auto"/>
            <w:vAlign w:val="center"/>
          </w:tcPr>
          <w:p w14:paraId="39422E04"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1 </w:t>
            </w:r>
            <w:proofErr w:type="spellStart"/>
            <w:r w:rsidRPr="00283479">
              <w:rPr>
                <w:rFonts w:cs="Arial"/>
                <w:bCs/>
                <w:snapToGrid w:val="0"/>
                <w:color w:val="000000" w:themeColor="text1"/>
                <w:sz w:val="20"/>
                <w:szCs w:val="18"/>
                <w:lang w:eastAsia="en-US"/>
              </w:rPr>
              <w:t>MWp</w:t>
            </w:r>
            <w:proofErr w:type="spellEnd"/>
          </w:p>
        </w:tc>
      </w:tr>
      <w:tr w:rsidR="00283479" w:rsidRPr="00283479" w14:paraId="14402BF5" w14:textId="77777777" w:rsidTr="00120C12">
        <w:tc>
          <w:tcPr>
            <w:tcW w:w="409" w:type="dxa"/>
            <w:shd w:val="clear" w:color="auto" w:fill="92D050"/>
            <w:vAlign w:val="center"/>
          </w:tcPr>
          <w:p w14:paraId="11DEE993"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c</w:t>
            </w:r>
          </w:p>
        </w:tc>
        <w:tc>
          <w:tcPr>
            <w:tcW w:w="3761" w:type="dxa"/>
            <w:shd w:val="clear" w:color="auto" w:fill="auto"/>
            <w:vAlign w:val="center"/>
          </w:tcPr>
          <w:p w14:paraId="2FB36F04"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pozyskiwanie energii z wód geotermalnych</w:t>
            </w:r>
          </w:p>
        </w:tc>
        <w:tc>
          <w:tcPr>
            <w:tcW w:w="2086" w:type="dxa"/>
            <w:shd w:val="clear" w:color="auto" w:fill="auto"/>
            <w:vAlign w:val="center"/>
          </w:tcPr>
          <w:p w14:paraId="11B6B24A"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5 </w:t>
            </w:r>
            <w:proofErr w:type="spellStart"/>
            <w:r w:rsidRPr="00283479">
              <w:rPr>
                <w:rFonts w:cs="Arial"/>
                <w:bCs/>
                <w:snapToGrid w:val="0"/>
                <w:color w:val="000000" w:themeColor="text1"/>
                <w:sz w:val="20"/>
                <w:szCs w:val="18"/>
                <w:lang w:eastAsia="en-US"/>
              </w:rPr>
              <w:t>MWt</w:t>
            </w:r>
            <w:proofErr w:type="spellEnd"/>
          </w:p>
        </w:tc>
        <w:tc>
          <w:tcPr>
            <w:tcW w:w="2086" w:type="dxa"/>
            <w:shd w:val="clear" w:color="auto" w:fill="auto"/>
            <w:vAlign w:val="center"/>
          </w:tcPr>
          <w:p w14:paraId="28E27F73"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20 </w:t>
            </w:r>
            <w:proofErr w:type="spellStart"/>
            <w:r w:rsidRPr="00283479">
              <w:rPr>
                <w:rFonts w:cs="Arial"/>
                <w:bCs/>
                <w:snapToGrid w:val="0"/>
                <w:color w:val="000000" w:themeColor="text1"/>
                <w:sz w:val="20"/>
                <w:szCs w:val="18"/>
                <w:lang w:eastAsia="en-US"/>
              </w:rPr>
              <w:t>MWt</w:t>
            </w:r>
            <w:proofErr w:type="spellEnd"/>
          </w:p>
        </w:tc>
      </w:tr>
      <w:tr w:rsidR="00283479" w:rsidRPr="00283479" w14:paraId="14463C18" w14:textId="77777777" w:rsidTr="00120C12">
        <w:tc>
          <w:tcPr>
            <w:tcW w:w="409" w:type="dxa"/>
            <w:shd w:val="clear" w:color="auto" w:fill="92D050"/>
            <w:vAlign w:val="center"/>
          </w:tcPr>
          <w:p w14:paraId="7CE30CEC"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d</w:t>
            </w:r>
          </w:p>
        </w:tc>
        <w:tc>
          <w:tcPr>
            <w:tcW w:w="3761" w:type="dxa"/>
            <w:shd w:val="clear" w:color="auto" w:fill="auto"/>
            <w:vAlign w:val="center"/>
          </w:tcPr>
          <w:p w14:paraId="2D73BF68"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małe elektrownie wodne</w:t>
            </w:r>
          </w:p>
        </w:tc>
        <w:tc>
          <w:tcPr>
            <w:tcW w:w="2086" w:type="dxa"/>
            <w:shd w:val="clear" w:color="auto" w:fill="auto"/>
            <w:vAlign w:val="center"/>
          </w:tcPr>
          <w:p w14:paraId="4C82D46B"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300 </w:t>
            </w:r>
            <w:proofErr w:type="spellStart"/>
            <w:r w:rsidRPr="00283479">
              <w:rPr>
                <w:rFonts w:cs="Arial"/>
                <w:bCs/>
                <w:snapToGrid w:val="0"/>
                <w:color w:val="000000" w:themeColor="text1"/>
                <w:sz w:val="20"/>
                <w:szCs w:val="18"/>
                <w:lang w:eastAsia="en-US"/>
              </w:rPr>
              <w:t>kWt</w:t>
            </w:r>
            <w:proofErr w:type="spellEnd"/>
          </w:p>
        </w:tc>
        <w:tc>
          <w:tcPr>
            <w:tcW w:w="2086" w:type="dxa"/>
            <w:shd w:val="clear" w:color="auto" w:fill="auto"/>
            <w:vAlign w:val="center"/>
          </w:tcPr>
          <w:p w14:paraId="521BEC54"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5 MW</w:t>
            </w:r>
          </w:p>
        </w:tc>
      </w:tr>
      <w:tr w:rsidR="00283479" w:rsidRPr="00283479" w14:paraId="4FA2BB9A" w14:textId="77777777" w:rsidTr="00120C12">
        <w:tc>
          <w:tcPr>
            <w:tcW w:w="409" w:type="dxa"/>
            <w:shd w:val="clear" w:color="auto" w:fill="92D050"/>
            <w:vAlign w:val="center"/>
          </w:tcPr>
          <w:p w14:paraId="657C1592"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e</w:t>
            </w:r>
          </w:p>
        </w:tc>
        <w:tc>
          <w:tcPr>
            <w:tcW w:w="3761" w:type="dxa"/>
            <w:shd w:val="clear" w:color="auto" w:fill="auto"/>
            <w:vAlign w:val="center"/>
          </w:tcPr>
          <w:p w14:paraId="64546C5C"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źródła ciepła opalane biomasą</w:t>
            </w:r>
          </w:p>
        </w:tc>
        <w:tc>
          <w:tcPr>
            <w:tcW w:w="2086" w:type="dxa"/>
            <w:shd w:val="clear" w:color="auto" w:fill="auto"/>
            <w:vAlign w:val="center"/>
          </w:tcPr>
          <w:p w14:paraId="15CDFBF6"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&gt;300 </w:t>
            </w:r>
            <w:proofErr w:type="spellStart"/>
            <w:r w:rsidRPr="00283479">
              <w:rPr>
                <w:rFonts w:cs="Arial"/>
                <w:bCs/>
                <w:snapToGrid w:val="0"/>
                <w:color w:val="000000" w:themeColor="text1"/>
                <w:sz w:val="20"/>
                <w:szCs w:val="18"/>
                <w:lang w:eastAsia="en-US"/>
              </w:rPr>
              <w:t>kWt</w:t>
            </w:r>
            <w:proofErr w:type="spellEnd"/>
          </w:p>
        </w:tc>
        <w:tc>
          <w:tcPr>
            <w:tcW w:w="2086" w:type="dxa"/>
            <w:shd w:val="clear" w:color="auto" w:fill="auto"/>
            <w:vAlign w:val="center"/>
          </w:tcPr>
          <w:p w14:paraId="1A47CD7C"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20 </w:t>
            </w:r>
            <w:proofErr w:type="spellStart"/>
            <w:r w:rsidRPr="00283479">
              <w:rPr>
                <w:rFonts w:cs="Arial"/>
                <w:bCs/>
                <w:snapToGrid w:val="0"/>
                <w:color w:val="000000" w:themeColor="text1"/>
                <w:sz w:val="20"/>
                <w:szCs w:val="18"/>
                <w:lang w:eastAsia="en-US"/>
              </w:rPr>
              <w:t>MWt</w:t>
            </w:r>
            <w:proofErr w:type="spellEnd"/>
          </w:p>
        </w:tc>
      </w:tr>
      <w:tr w:rsidR="00283479" w:rsidRPr="00283479" w14:paraId="54AFC052" w14:textId="77777777" w:rsidTr="00120C12">
        <w:tc>
          <w:tcPr>
            <w:tcW w:w="409" w:type="dxa"/>
            <w:shd w:val="clear" w:color="auto" w:fill="92D050"/>
            <w:vAlign w:val="center"/>
          </w:tcPr>
          <w:p w14:paraId="3103ED92"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f</w:t>
            </w:r>
          </w:p>
        </w:tc>
        <w:tc>
          <w:tcPr>
            <w:tcW w:w="3761" w:type="dxa"/>
            <w:shd w:val="clear" w:color="auto" w:fill="auto"/>
            <w:vAlign w:val="center"/>
          </w:tcPr>
          <w:p w14:paraId="7EBDBFB8"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wielkoformatowe kolektory słoneczne wraz z akumulatorem ciepła</w:t>
            </w:r>
          </w:p>
        </w:tc>
        <w:tc>
          <w:tcPr>
            <w:tcW w:w="2086" w:type="dxa"/>
            <w:shd w:val="clear" w:color="auto" w:fill="auto"/>
            <w:vAlign w:val="center"/>
          </w:tcPr>
          <w:p w14:paraId="5070F333"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(&gt;300 kWt+3MWt)</w:t>
            </w:r>
          </w:p>
        </w:tc>
        <w:tc>
          <w:tcPr>
            <w:tcW w:w="2086" w:type="dxa"/>
            <w:shd w:val="clear" w:color="auto" w:fill="auto"/>
            <w:vAlign w:val="center"/>
          </w:tcPr>
          <w:p w14:paraId="182EC106"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(2 </w:t>
            </w:r>
            <w:proofErr w:type="spellStart"/>
            <w:r w:rsidRPr="00283479">
              <w:rPr>
                <w:rFonts w:cs="Arial"/>
                <w:bCs/>
                <w:snapToGrid w:val="0"/>
                <w:color w:val="000000" w:themeColor="text1"/>
                <w:sz w:val="20"/>
                <w:szCs w:val="18"/>
                <w:lang w:eastAsia="en-US"/>
              </w:rPr>
              <w:t>MWt</w:t>
            </w:r>
            <w:proofErr w:type="spellEnd"/>
            <w:r w:rsidRPr="00283479">
              <w:rPr>
                <w:rFonts w:cs="Arial"/>
                <w:bCs/>
                <w:snapToGrid w:val="0"/>
                <w:color w:val="000000" w:themeColor="text1"/>
                <w:sz w:val="20"/>
                <w:szCs w:val="18"/>
                <w:lang w:eastAsia="en-US"/>
              </w:rPr>
              <w:t xml:space="preserve"> +20 </w:t>
            </w:r>
            <w:proofErr w:type="spellStart"/>
            <w:r w:rsidRPr="00283479">
              <w:rPr>
                <w:rFonts w:cs="Arial"/>
                <w:bCs/>
                <w:snapToGrid w:val="0"/>
                <w:color w:val="000000" w:themeColor="text1"/>
                <w:sz w:val="20"/>
                <w:szCs w:val="18"/>
                <w:lang w:eastAsia="en-US"/>
              </w:rPr>
              <w:t>MWt</w:t>
            </w:r>
            <w:proofErr w:type="spellEnd"/>
            <w:r w:rsidRPr="00283479">
              <w:rPr>
                <w:rFonts w:cs="Arial"/>
                <w:bCs/>
                <w:snapToGrid w:val="0"/>
                <w:color w:val="000000" w:themeColor="text1"/>
                <w:sz w:val="20"/>
                <w:szCs w:val="18"/>
                <w:lang w:eastAsia="en-US"/>
              </w:rPr>
              <w:t>)</w:t>
            </w:r>
          </w:p>
        </w:tc>
      </w:tr>
      <w:tr w:rsidR="00283479" w:rsidRPr="00283479" w14:paraId="746FF93F" w14:textId="77777777" w:rsidTr="00120C12">
        <w:tc>
          <w:tcPr>
            <w:tcW w:w="409" w:type="dxa"/>
            <w:vMerge w:val="restart"/>
            <w:shd w:val="clear" w:color="auto" w:fill="92D050"/>
            <w:vAlign w:val="center"/>
          </w:tcPr>
          <w:p w14:paraId="7571EC04"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g</w:t>
            </w:r>
          </w:p>
        </w:tc>
        <w:tc>
          <w:tcPr>
            <w:tcW w:w="3761" w:type="dxa"/>
            <w:shd w:val="clear" w:color="auto" w:fill="auto"/>
            <w:vAlign w:val="center"/>
          </w:tcPr>
          <w:p w14:paraId="2E785AAD"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biogazownie rozumiane jako obiekty wytwarzania energii elektrycznej lub ciepła z wykorzystaniem biogazu rolniczego</w:t>
            </w:r>
          </w:p>
        </w:tc>
        <w:tc>
          <w:tcPr>
            <w:tcW w:w="2086" w:type="dxa"/>
            <w:shd w:val="clear" w:color="auto" w:fill="auto"/>
            <w:vAlign w:val="center"/>
          </w:tcPr>
          <w:p w14:paraId="5A3B7730"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&gt;40 </w:t>
            </w:r>
            <w:proofErr w:type="spellStart"/>
            <w:r w:rsidRPr="00283479">
              <w:rPr>
                <w:rFonts w:cs="Arial"/>
                <w:bCs/>
                <w:snapToGrid w:val="0"/>
                <w:color w:val="000000" w:themeColor="text1"/>
                <w:sz w:val="20"/>
                <w:szCs w:val="18"/>
                <w:lang w:eastAsia="en-US"/>
              </w:rPr>
              <w:t>kWe</w:t>
            </w:r>
            <w:proofErr w:type="spellEnd"/>
          </w:p>
        </w:tc>
        <w:tc>
          <w:tcPr>
            <w:tcW w:w="2086" w:type="dxa"/>
            <w:shd w:val="clear" w:color="auto" w:fill="auto"/>
            <w:vAlign w:val="center"/>
          </w:tcPr>
          <w:p w14:paraId="36584C32"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2 </w:t>
            </w:r>
            <w:proofErr w:type="spellStart"/>
            <w:r w:rsidRPr="00283479">
              <w:rPr>
                <w:rFonts w:cs="Arial"/>
                <w:bCs/>
                <w:snapToGrid w:val="0"/>
                <w:color w:val="000000" w:themeColor="text1"/>
                <w:sz w:val="20"/>
                <w:szCs w:val="18"/>
                <w:lang w:eastAsia="en-US"/>
              </w:rPr>
              <w:t>MWe</w:t>
            </w:r>
            <w:proofErr w:type="spellEnd"/>
          </w:p>
        </w:tc>
      </w:tr>
      <w:tr w:rsidR="00283479" w:rsidRPr="00283479" w14:paraId="22AEB5D1" w14:textId="77777777" w:rsidTr="00120C12">
        <w:tc>
          <w:tcPr>
            <w:tcW w:w="409" w:type="dxa"/>
            <w:vMerge/>
            <w:shd w:val="clear" w:color="auto" w:fill="92D050"/>
            <w:vAlign w:val="center"/>
          </w:tcPr>
          <w:p w14:paraId="06B9D2FC"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p>
        </w:tc>
        <w:tc>
          <w:tcPr>
            <w:tcW w:w="7933" w:type="dxa"/>
            <w:gridSpan w:val="3"/>
            <w:shd w:val="clear" w:color="auto" w:fill="auto"/>
            <w:vAlign w:val="center"/>
          </w:tcPr>
          <w:p w14:paraId="21DFD302"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instalacje wytwarzania biogazu rolniczego celem wprowadzenia go do sieci gazowej dystrybucyjnej i bezpośredniej</w:t>
            </w:r>
          </w:p>
        </w:tc>
      </w:tr>
      <w:tr w:rsidR="00283479" w:rsidRPr="00283479" w14:paraId="3B13E6E7" w14:textId="77777777" w:rsidTr="00120C12">
        <w:tc>
          <w:tcPr>
            <w:tcW w:w="409" w:type="dxa"/>
            <w:shd w:val="clear" w:color="auto" w:fill="92D050"/>
            <w:vAlign w:val="center"/>
          </w:tcPr>
          <w:p w14:paraId="2381CE59"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h</w:t>
            </w:r>
          </w:p>
        </w:tc>
        <w:tc>
          <w:tcPr>
            <w:tcW w:w="3761" w:type="dxa"/>
            <w:shd w:val="clear" w:color="auto" w:fill="auto"/>
            <w:vAlign w:val="center"/>
          </w:tcPr>
          <w:p w14:paraId="45D5E162"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wytwarzanie energii elektrycznej w wysokosprawnej kogeneracji na biomasę</w:t>
            </w:r>
          </w:p>
        </w:tc>
        <w:tc>
          <w:tcPr>
            <w:tcW w:w="2086" w:type="dxa"/>
            <w:shd w:val="clear" w:color="auto" w:fill="auto"/>
            <w:vAlign w:val="center"/>
          </w:tcPr>
          <w:p w14:paraId="39343728"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&gt;40 </w:t>
            </w:r>
            <w:proofErr w:type="spellStart"/>
            <w:r w:rsidRPr="00283479">
              <w:rPr>
                <w:rFonts w:cs="Arial"/>
                <w:bCs/>
                <w:snapToGrid w:val="0"/>
                <w:color w:val="000000" w:themeColor="text1"/>
                <w:sz w:val="20"/>
                <w:szCs w:val="18"/>
                <w:lang w:eastAsia="en-US"/>
              </w:rPr>
              <w:t>kWe</w:t>
            </w:r>
            <w:proofErr w:type="spellEnd"/>
          </w:p>
        </w:tc>
        <w:tc>
          <w:tcPr>
            <w:tcW w:w="2086" w:type="dxa"/>
            <w:shd w:val="clear" w:color="auto" w:fill="auto"/>
            <w:vAlign w:val="center"/>
          </w:tcPr>
          <w:p w14:paraId="2334C91B" w14:textId="77777777" w:rsidR="00283479" w:rsidRPr="00283479" w:rsidRDefault="00283479" w:rsidP="00120C12">
            <w:pPr>
              <w:keepNext/>
              <w:spacing w:after="0" w:line="240" w:lineRule="auto"/>
              <w:jc w:val="center"/>
              <w:rPr>
                <w:rFonts w:cs="Arial"/>
                <w:bCs/>
                <w:snapToGrid w:val="0"/>
                <w:color w:val="000000" w:themeColor="text1"/>
                <w:sz w:val="20"/>
                <w:szCs w:val="18"/>
                <w:lang w:eastAsia="en-US"/>
              </w:rPr>
            </w:pPr>
            <w:r w:rsidRPr="00283479">
              <w:rPr>
                <w:rFonts w:cs="Arial"/>
                <w:bCs/>
                <w:snapToGrid w:val="0"/>
                <w:color w:val="000000" w:themeColor="text1"/>
                <w:sz w:val="20"/>
                <w:szCs w:val="18"/>
                <w:lang w:eastAsia="en-US"/>
              </w:rPr>
              <w:t xml:space="preserve">5 </w:t>
            </w:r>
            <w:proofErr w:type="spellStart"/>
            <w:r w:rsidRPr="00283479">
              <w:rPr>
                <w:rFonts w:cs="Arial"/>
                <w:bCs/>
                <w:snapToGrid w:val="0"/>
                <w:color w:val="000000" w:themeColor="text1"/>
                <w:sz w:val="20"/>
                <w:szCs w:val="18"/>
                <w:lang w:eastAsia="en-US"/>
              </w:rPr>
              <w:t>MWe</w:t>
            </w:r>
            <w:proofErr w:type="spellEnd"/>
          </w:p>
        </w:tc>
      </w:tr>
    </w:tbl>
    <w:p w14:paraId="058DFA72" w14:textId="77777777" w:rsidR="00283479" w:rsidRPr="00283479" w:rsidRDefault="00283479" w:rsidP="003E10B2">
      <w:pPr>
        <w:pStyle w:val="WykropP1"/>
        <w:rPr>
          <w:lang w:eastAsia="hi-IN" w:bidi="hi-IN"/>
        </w:rPr>
      </w:pPr>
      <w:r w:rsidRPr="00283479">
        <w:rPr>
          <w:lang w:eastAsia="hi-IN" w:bidi="hi-IN"/>
        </w:rPr>
        <w:t>w ramach programu mogą być realizowane instalacje hybrydowe, przy czym moc każdego rodzaju przedsięwzięcia musi spełnić war</w:t>
      </w:r>
      <w:r w:rsidR="00120C12">
        <w:rPr>
          <w:lang w:eastAsia="hi-IN" w:bidi="hi-IN"/>
        </w:rPr>
        <w:t>unki określone w tabeli powyżej.</w:t>
      </w:r>
    </w:p>
    <w:p w14:paraId="32CDA8AE"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W ramach programu mogą być dodatkowo wspierane systemy magazynowania energii towarzyszące inwestycjom OZE. </w:t>
      </w:r>
    </w:p>
    <w:p w14:paraId="16CCD6B5" w14:textId="77777777" w:rsidR="00283479" w:rsidRPr="00283479" w:rsidRDefault="00283479" w:rsidP="00BF7661">
      <w:pPr>
        <w:pStyle w:val="Tekst"/>
      </w:pPr>
      <w:r w:rsidRPr="00283479">
        <w:t>Nabór wniosków odbywa się w trybie ciągłym. Ogłoszenia naborów z podaniem terminów składania wniosków będą zamieszczone na stronie www.nfosigw.gov.pl.</w:t>
      </w:r>
    </w:p>
    <w:p w14:paraId="4B5599C5" w14:textId="77777777" w:rsidR="00283479" w:rsidRPr="00283479" w:rsidRDefault="00283479" w:rsidP="00BF7661">
      <w:pPr>
        <w:pStyle w:val="Tekst"/>
      </w:pPr>
      <w:r w:rsidRPr="00283479">
        <w:t>Skorzystać z Programu mogą przedsiębiorcy w</w:t>
      </w:r>
      <w:r w:rsidR="00DA76A3">
        <w:t xml:space="preserve"> </w:t>
      </w:r>
      <w:r w:rsidRPr="00283479">
        <w:t>rozumieniu art. 43 Kodeksu cywilnego podejmujący realizację przedsięwzięć z</w:t>
      </w:r>
      <w:r w:rsidR="00DA76A3">
        <w:t xml:space="preserve"> </w:t>
      </w:r>
      <w:r w:rsidRPr="00283479">
        <w:t>zakresu odnawialnych źródeł energii na terenie Rzeczypospolitej Polskiej.</w:t>
      </w:r>
    </w:p>
    <w:p w14:paraId="2DF9075D" w14:textId="77777777" w:rsidR="00283479" w:rsidRPr="00283479" w:rsidRDefault="00283479" w:rsidP="0067651B">
      <w:pPr>
        <w:keepNext/>
        <w:keepLines/>
        <w:numPr>
          <w:ilvl w:val="3"/>
          <w:numId w:val="2"/>
        </w:numPr>
        <w:spacing w:before="200" w:after="200"/>
        <w:ind w:left="992"/>
        <w:jc w:val="both"/>
        <w:outlineLvl w:val="3"/>
        <w:rPr>
          <w:b/>
          <w:bCs/>
          <w:iCs/>
          <w:webHidden/>
          <w:color w:val="32A200"/>
          <w:lang w:eastAsia="en-US"/>
        </w:rPr>
      </w:pPr>
      <w:r w:rsidRPr="00283479">
        <w:rPr>
          <w:b/>
          <w:bCs/>
          <w:iCs/>
          <w:color w:val="32A200"/>
          <w:lang w:eastAsia="en-US"/>
        </w:rPr>
        <w:t>System Zielonych Inwestycji – program priorytetowy LEMUR – Energooszczędne Budynki Użyteczności Publicznej</w:t>
      </w:r>
      <w:r w:rsidRPr="00283479">
        <w:rPr>
          <w:b/>
          <w:bCs/>
          <w:iCs/>
          <w:webHidden/>
          <w:color w:val="32A200"/>
          <w:lang w:eastAsia="en-US"/>
        </w:rPr>
        <w:tab/>
      </w:r>
    </w:p>
    <w:p w14:paraId="459C4ABC" w14:textId="77777777" w:rsidR="00283479" w:rsidRPr="00283479" w:rsidRDefault="00283479" w:rsidP="00BF7661">
      <w:pPr>
        <w:pStyle w:val="Tekst"/>
      </w:pPr>
      <w:r w:rsidRPr="00283479">
        <w:t>Celem programu jest uniknięcie emisji CO</w:t>
      </w:r>
      <w:r w:rsidRPr="00283479">
        <w:rPr>
          <w:vertAlign w:val="subscript"/>
        </w:rPr>
        <w:t>2</w:t>
      </w:r>
      <w:r w:rsidRPr="00283479">
        <w:t xml:space="preserve"> w związku z projektowaniem i budową nowych energooszczędnych budynków użyteczności publicznej oraz zamieszkania zbiorowego. </w:t>
      </w:r>
    </w:p>
    <w:p w14:paraId="17EBE0DF" w14:textId="77777777" w:rsidR="00283479" w:rsidRPr="00283479" w:rsidRDefault="00283479" w:rsidP="00BF7661">
      <w:pPr>
        <w:pStyle w:val="Tekst"/>
      </w:pPr>
      <w:r w:rsidRPr="00283479">
        <w:t>Planowana wartość wskaźnika osiągnięcia celu, wynikająca z umów planowanych do zawarcia w latach 2014-2018 wynosi 31 tys. Mg CO</w:t>
      </w:r>
      <w:r w:rsidRPr="00283479">
        <w:rPr>
          <w:vertAlign w:val="subscript"/>
        </w:rPr>
        <w:t>2</w:t>
      </w:r>
      <w:r w:rsidRPr="00283479">
        <w:t>. Wsparciem finansowym objęte są inwestycje polegające na projektowaniu i budowie lub tylko budowie, nowych budynków użyteczności publicznej i zamieszkania zbiorowego. Finansowanie odbywać się będzie w formie pożyczek zwrotnych i bezzwrotnych. Wypłaty środków dla bezzwrotnych form dofinansowania wynoszą 30 mln zł. Planowane zobowiązania dla zwrotnych form dofinansowania wynoszą 270 mln zł ze środków NFOŚiGW. Minimalny koszt planowanego przedsięwzięcia musi wynosić minimum 1 mln zł.</w:t>
      </w:r>
    </w:p>
    <w:p w14:paraId="4F1E84EE" w14:textId="77777777" w:rsidR="00283479" w:rsidRPr="00283479" w:rsidRDefault="00283479" w:rsidP="00283479">
      <w:pPr>
        <w:spacing w:before="120"/>
        <w:rPr>
          <w:rFonts w:cs="Arial"/>
        </w:rPr>
      </w:pPr>
      <w:r w:rsidRPr="00283479">
        <w:rPr>
          <w:rFonts w:cs="Arial"/>
        </w:rPr>
        <w:t>Planowana wartość wskaźnika osiągnięcia celu:</w:t>
      </w:r>
    </w:p>
    <w:p w14:paraId="60DE87F5" w14:textId="77777777" w:rsidR="00283479" w:rsidRPr="00283479" w:rsidRDefault="00283479" w:rsidP="003E10B2">
      <w:pPr>
        <w:pStyle w:val="WykropP1"/>
      </w:pPr>
      <w:r w:rsidRPr="00283479">
        <w:t xml:space="preserve">w zakresie zmniejszenia zużycia energii pierwotnej wynosi co najmniej 23 000 MWh/rok (zarówno dla bezzwrotnych i zwrotnych form dofinansowania); </w:t>
      </w:r>
    </w:p>
    <w:p w14:paraId="5412B89D" w14:textId="77777777" w:rsidR="00283479" w:rsidRPr="00283479" w:rsidRDefault="00283479" w:rsidP="003E10B2">
      <w:pPr>
        <w:pStyle w:val="WykropP1"/>
      </w:pPr>
      <w:r w:rsidRPr="00283479">
        <w:lastRenderedPageBreak/>
        <w:t xml:space="preserve">w zakresie ograniczenia lub uniknięcia emisji dwutlenku węgla co najmniej 4 600 Mg/rok (zarówno dla bezzwrotnych i zwrotnych form dofinansowania). </w:t>
      </w:r>
    </w:p>
    <w:p w14:paraId="6D414D7A" w14:textId="77777777" w:rsidR="00281F09" w:rsidRDefault="00283479" w:rsidP="00BF7661">
      <w:pPr>
        <w:pStyle w:val="Tekst"/>
      </w:pPr>
      <w:r w:rsidRPr="00283479">
        <w:t>Budżet na realizację celu programu wynosi do 290 mln zł. Finansowanie odbywać się będzie w formie pożyczek zwrotnych i bezzwrotnych. Wypłaty środków dla bezzwrotnych form dofinansowania wynoszą do 28 mln zł. Planowane zobowiązania dla zwrotnych form dofinansowania wynoszą 262 mln zł ze środków NFOŚiGW.</w:t>
      </w:r>
    </w:p>
    <w:p w14:paraId="7D46377B" w14:textId="77777777" w:rsidR="00281F09" w:rsidRPr="006E10D1" w:rsidRDefault="00281F09" w:rsidP="00281F09">
      <w:pPr>
        <w:spacing w:before="120"/>
        <w:rPr>
          <w:rFonts w:cs="Arial"/>
        </w:rPr>
      </w:pPr>
      <w:r>
        <w:rPr>
          <w:rFonts w:cs="Arial"/>
        </w:rPr>
        <w:t>P</w:t>
      </w:r>
      <w:r w:rsidRPr="006E10D1">
        <w:rPr>
          <w:rFonts w:cs="Arial"/>
        </w:rPr>
        <w:t>oziom</w:t>
      </w:r>
      <w:r>
        <w:rPr>
          <w:rFonts w:cs="Arial"/>
        </w:rPr>
        <w:t xml:space="preserve"> </w:t>
      </w:r>
      <w:r w:rsidRPr="006E10D1">
        <w:rPr>
          <w:rFonts w:cs="Arial"/>
        </w:rPr>
        <w:t>dofinansowania</w:t>
      </w:r>
      <w:r>
        <w:rPr>
          <w:rFonts w:cs="Arial"/>
        </w:rPr>
        <w:t xml:space="preserve"> </w:t>
      </w:r>
      <w:r w:rsidRPr="006E10D1">
        <w:rPr>
          <w:rFonts w:cs="Arial"/>
        </w:rPr>
        <w:t>kosz</w:t>
      </w:r>
      <w:r>
        <w:rPr>
          <w:rFonts w:cs="Arial"/>
        </w:rPr>
        <w:t xml:space="preserve">tów dokumentacji projektowej </w:t>
      </w:r>
      <w:r w:rsidRPr="006E10D1">
        <w:rPr>
          <w:rFonts w:cs="Arial"/>
        </w:rPr>
        <w:t>i</w:t>
      </w:r>
      <w:r>
        <w:rPr>
          <w:rFonts w:cs="Arial"/>
        </w:rPr>
        <w:t xml:space="preserve"> </w:t>
      </w:r>
      <w:r w:rsidRPr="006E10D1">
        <w:rPr>
          <w:rFonts w:cs="Arial"/>
        </w:rPr>
        <w:t>jej</w:t>
      </w:r>
      <w:r>
        <w:rPr>
          <w:rFonts w:cs="Arial"/>
        </w:rPr>
        <w:t xml:space="preserve"> </w:t>
      </w:r>
      <w:r w:rsidRPr="006E10D1">
        <w:rPr>
          <w:rFonts w:cs="Arial"/>
        </w:rPr>
        <w:t>weryfikacji,</w:t>
      </w:r>
      <w:r>
        <w:rPr>
          <w:rFonts w:cs="Arial"/>
        </w:rPr>
        <w:t xml:space="preserve"> </w:t>
      </w:r>
      <w:r w:rsidRPr="006E10D1">
        <w:rPr>
          <w:rFonts w:cs="Arial"/>
        </w:rPr>
        <w:t>w</w:t>
      </w:r>
      <w:r>
        <w:rPr>
          <w:rFonts w:cs="Arial"/>
        </w:rPr>
        <w:t xml:space="preserve"> </w:t>
      </w:r>
      <w:r w:rsidRPr="006E10D1">
        <w:rPr>
          <w:rFonts w:cs="Arial"/>
        </w:rPr>
        <w:t>zależności</w:t>
      </w:r>
      <w:r>
        <w:rPr>
          <w:rFonts w:cs="Arial"/>
        </w:rPr>
        <w:t xml:space="preserve"> </w:t>
      </w:r>
      <w:r w:rsidRPr="006E10D1">
        <w:rPr>
          <w:rFonts w:cs="Arial"/>
        </w:rPr>
        <w:t>od</w:t>
      </w:r>
      <w:r>
        <w:rPr>
          <w:rFonts w:cs="Arial"/>
        </w:rPr>
        <w:t xml:space="preserve"> </w:t>
      </w:r>
      <w:r w:rsidRPr="006E10D1">
        <w:rPr>
          <w:rFonts w:cs="Arial"/>
        </w:rPr>
        <w:t>klas</w:t>
      </w:r>
      <w:r>
        <w:rPr>
          <w:rFonts w:cs="Arial"/>
        </w:rPr>
        <w:t>y energooszczędności projekto</w:t>
      </w:r>
      <w:r w:rsidRPr="006E10D1">
        <w:rPr>
          <w:rFonts w:cs="Arial"/>
        </w:rPr>
        <w:t xml:space="preserve">wanego budynku, wynosi: </w:t>
      </w:r>
    </w:p>
    <w:p w14:paraId="09CB54C2" w14:textId="77777777" w:rsidR="00281F09" w:rsidRPr="006E10D1" w:rsidRDefault="00281F09" w:rsidP="00647603">
      <w:pPr>
        <w:pStyle w:val="WypP1"/>
      </w:pPr>
      <w:r w:rsidRPr="006E10D1">
        <w:t xml:space="preserve">dla klasy A: 60%; </w:t>
      </w:r>
    </w:p>
    <w:p w14:paraId="587F5FAE" w14:textId="77777777" w:rsidR="00281F09" w:rsidRPr="006E10D1" w:rsidRDefault="00281F09" w:rsidP="00647603">
      <w:pPr>
        <w:pStyle w:val="WypP1"/>
      </w:pPr>
      <w:r w:rsidRPr="006E10D1">
        <w:t xml:space="preserve">dla klasy B: 40%; </w:t>
      </w:r>
    </w:p>
    <w:p w14:paraId="298681CF" w14:textId="77777777" w:rsidR="00281F09" w:rsidRPr="006E10D1" w:rsidRDefault="00281F09" w:rsidP="00647603">
      <w:pPr>
        <w:pStyle w:val="WypP1"/>
      </w:pPr>
      <w:r w:rsidRPr="006E10D1">
        <w:t xml:space="preserve">dla klasy C: 20%. </w:t>
      </w:r>
    </w:p>
    <w:p w14:paraId="282EB5BF" w14:textId="77777777" w:rsidR="00281F09" w:rsidRPr="006E10D1" w:rsidRDefault="00281F09" w:rsidP="00281F09">
      <w:pPr>
        <w:spacing w:before="120"/>
        <w:rPr>
          <w:rFonts w:cs="Arial"/>
        </w:rPr>
      </w:pPr>
      <w:r w:rsidRPr="006E10D1">
        <w:rPr>
          <w:rFonts w:cs="Arial"/>
        </w:rPr>
        <w:t>Pożyczka - na budowę nowych ene</w:t>
      </w:r>
      <w:r>
        <w:rPr>
          <w:rFonts w:cs="Arial"/>
        </w:rPr>
        <w:t>rgooszczędnych budynków użyteczności publicznej, w </w:t>
      </w:r>
      <w:r w:rsidRPr="006E10D1">
        <w:rPr>
          <w:rFonts w:cs="Arial"/>
        </w:rPr>
        <w:t>zależności od klasy energooszcz</w:t>
      </w:r>
      <w:r w:rsidR="00DA76A3">
        <w:rPr>
          <w:rFonts w:cs="Arial"/>
        </w:rPr>
        <w:t>ędności projektowanego budynku:</w:t>
      </w:r>
    </w:p>
    <w:p w14:paraId="22FF282C" w14:textId="77777777" w:rsidR="00281F09" w:rsidRPr="006E10D1" w:rsidRDefault="00281F09" w:rsidP="00DA76A3">
      <w:pPr>
        <w:pStyle w:val="WykropP2"/>
      </w:pPr>
      <w:r w:rsidRPr="006E10D1">
        <w:t>dla klasy A: do 1200 zł za m</w:t>
      </w:r>
      <w:r w:rsidRPr="00423529">
        <w:rPr>
          <w:vertAlign w:val="superscript"/>
        </w:rPr>
        <w:t>2</w:t>
      </w:r>
      <w:r w:rsidRPr="006E10D1">
        <w:t xml:space="preserve">; </w:t>
      </w:r>
    </w:p>
    <w:p w14:paraId="31B4D3E9" w14:textId="77777777" w:rsidR="00281F09" w:rsidRPr="006E10D1" w:rsidRDefault="00281F09" w:rsidP="00DA76A3">
      <w:pPr>
        <w:pStyle w:val="WykropP2"/>
      </w:pPr>
      <w:r w:rsidRPr="006E10D1">
        <w:t>dla klasy B i C: do 1000 zł za m</w:t>
      </w:r>
      <w:r w:rsidRPr="00423529">
        <w:rPr>
          <w:vertAlign w:val="superscript"/>
        </w:rPr>
        <w:t>2</w:t>
      </w:r>
      <w:r w:rsidR="00DA76A3">
        <w:t>.</w:t>
      </w:r>
    </w:p>
    <w:p w14:paraId="013266C4" w14:textId="77777777" w:rsidR="00283479" w:rsidRPr="00283479" w:rsidRDefault="00281F09" w:rsidP="00281F09">
      <w:pPr>
        <w:spacing w:before="120"/>
      </w:pPr>
      <w:r w:rsidRPr="006E10D1">
        <w:rPr>
          <w:rFonts w:cs="Arial"/>
        </w:rPr>
        <w:t>powierzchni użytkowej pomieszczeń o regulowanej temperaturze.</w:t>
      </w:r>
      <w:r w:rsidR="00283479" w:rsidRPr="00283479">
        <w:t xml:space="preserve"> </w:t>
      </w:r>
    </w:p>
    <w:p w14:paraId="059D2DDF" w14:textId="77777777" w:rsidR="00283479" w:rsidRPr="00283479" w:rsidRDefault="00283479" w:rsidP="00BF7661">
      <w:pPr>
        <w:pStyle w:val="Tekst"/>
      </w:pPr>
      <w:r w:rsidRPr="00283479">
        <w:t>Nabór wniosków odbywa się w trybie ciągłym. Terminy, sposób składania i rozpatrywania wniosków określone zostaną odpowiednio w ogłoszeniu o</w:t>
      </w:r>
      <w:r w:rsidR="00DA76A3">
        <w:t xml:space="preserve"> </w:t>
      </w:r>
      <w:r w:rsidRPr="00283479">
        <w:t>naborze lub w regulaminie naboru, które zamieszczane będą na stronie internetowej NFOŚiGW.</w:t>
      </w:r>
    </w:p>
    <w:p w14:paraId="79F56E1F" w14:textId="77777777" w:rsidR="00283479" w:rsidRPr="00283479" w:rsidRDefault="00283479" w:rsidP="00424375">
      <w:pPr>
        <w:pStyle w:val="Nagwew"/>
      </w:pPr>
      <w:r w:rsidRPr="00283479">
        <w:t xml:space="preserve">Beneficjenci </w:t>
      </w:r>
    </w:p>
    <w:p w14:paraId="578E83BE" w14:textId="77777777" w:rsidR="00283479" w:rsidRPr="00283479" w:rsidRDefault="00283479" w:rsidP="003E10B2">
      <w:pPr>
        <w:pStyle w:val="WykropP1"/>
      </w:pPr>
      <w:r w:rsidRPr="00283479">
        <w:t>Podmioty sektora finansów publicznych, z wyłączeniem państwowych jednostek budżetowych.</w:t>
      </w:r>
    </w:p>
    <w:p w14:paraId="116100F2" w14:textId="77777777" w:rsidR="00283479" w:rsidRPr="00283479" w:rsidRDefault="00283479" w:rsidP="003E10B2">
      <w:pPr>
        <w:pStyle w:val="WykropP1"/>
      </w:pPr>
      <w:r w:rsidRPr="00283479">
        <w:t>Samorządowe osoby prawne, spółki prawa handlowego.</w:t>
      </w:r>
    </w:p>
    <w:p w14:paraId="516DED20" w14:textId="77777777" w:rsidR="00283479" w:rsidRPr="00283479" w:rsidRDefault="00283479" w:rsidP="003E10B2">
      <w:pPr>
        <w:pStyle w:val="WykropP1"/>
      </w:pPr>
      <w:r w:rsidRPr="00283479">
        <w:t>Organizacje pozarządowe, w tym fundacje i stowarzyszenia, kościoły.</w:t>
      </w:r>
    </w:p>
    <w:p w14:paraId="012EBAB9" w14:textId="77777777" w:rsidR="00283479" w:rsidRPr="00283479" w:rsidRDefault="00283479" w:rsidP="003E10B2">
      <w:pPr>
        <w:pStyle w:val="WykropP1"/>
      </w:pPr>
      <w:bookmarkStart w:id="812" w:name="_Toc387093894"/>
      <w:bookmarkStart w:id="813" w:name="_Toc390684441"/>
      <w:bookmarkStart w:id="814" w:name="_Toc408489720"/>
      <w:bookmarkStart w:id="815" w:name="_Toc408565449"/>
      <w:r w:rsidRPr="00283479">
        <w:t>Jednostki organizacyjne PGL Lasy Państwowe posiadające osobowość prawną.</w:t>
      </w:r>
    </w:p>
    <w:p w14:paraId="78BDF35E" w14:textId="77777777" w:rsidR="00283479" w:rsidRPr="00283479" w:rsidRDefault="00283479" w:rsidP="003E10B2">
      <w:pPr>
        <w:pStyle w:val="WykropP1"/>
      </w:pPr>
      <w:r w:rsidRPr="00283479">
        <w:t xml:space="preserve">Parki Narodowe. </w:t>
      </w:r>
    </w:p>
    <w:p w14:paraId="2A2E44C7" w14:textId="77777777" w:rsidR="00283479" w:rsidRPr="00283479" w:rsidRDefault="00283479" w:rsidP="00281F09">
      <w:pPr>
        <w:pStyle w:val="Nagwek4"/>
        <w:rPr>
          <w:b w:val="0"/>
          <w:bCs w:val="0"/>
          <w:iCs w:val="0"/>
        </w:rPr>
      </w:pPr>
      <w:r w:rsidRPr="00281F09">
        <w:t>Budowa, rozbudowa i przebudowa sieci elektroenergetycznych w celu umożliwienia przyłączenia źródeł wytwórczych energetyki wiatrowej (OZE)</w:t>
      </w:r>
      <w:bookmarkEnd w:id="812"/>
      <w:bookmarkEnd w:id="813"/>
      <w:bookmarkEnd w:id="814"/>
      <w:bookmarkEnd w:id="815"/>
    </w:p>
    <w:p w14:paraId="4C114D66" w14:textId="77777777" w:rsidR="00283479" w:rsidRPr="00283479" w:rsidRDefault="00283479" w:rsidP="00283479">
      <w:pPr>
        <w:widowControl w:val="0"/>
        <w:spacing w:before="120"/>
        <w:jc w:val="both"/>
        <w:rPr>
          <w:rFonts w:cs="Arial"/>
          <w:bCs/>
          <w:snapToGrid w:val="0"/>
        </w:rPr>
      </w:pPr>
      <w:r w:rsidRPr="00283479">
        <w:rPr>
          <w:rFonts w:cs="Arial"/>
          <w:bCs/>
          <w:snapToGrid w:val="0"/>
        </w:rPr>
        <w:t>Celem programu jest umożliwienie przyłączenia do Krajowego Systemu Elektroenergetycznego i wprowadzenia do tej sieci wyprodukowanej energii elektrycznej przez nowe źródła wytwórcze energetyki wiatrowej (OZE).</w:t>
      </w:r>
    </w:p>
    <w:p w14:paraId="4ED32A5B" w14:textId="77777777" w:rsidR="00283479" w:rsidRPr="00283479" w:rsidRDefault="00283479" w:rsidP="00CD627A">
      <w:pPr>
        <w:pStyle w:val="Tekst"/>
      </w:pPr>
      <w:r w:rsidRPr="00283479">
        <w:t xml:space="preserve">Celem programu realizowanego w ramach GIS (Green Investment </w:t>
      </w:r>
      <w:proofErr w:type="spellStart"/>
      <w:r w:rsidRPr="00283479">
        <w:t>Scheme</w:t>
      </w:r>
      <w:proofErr w:type="spellEnd"/>
      <w:r w:rsidRPr="00283479">
        <w:t>) jest umożliwienie przyłączenia do Krajowego Systemu Elektroenergetycznego i wprowadzenia do tej sieci wyprodukowanej energii elektrycznej przez nowe źródła wytwórcze energetyki wiatrowej (OZE).</w:t>
      </w:r>
    </w:p>
    <w:p w14:paraId="160CB8E8" w14:textId="77777777" w:rsidR="00283479" w:rsidRPr="00283479" w:rsidRDefault="00283479" w:rsidP="00283479">
      <w:pPr>
        <w:widowControl w:val="0"/>
        <w:spacing w:before="120"/>
        <w:jc w:val="both"/>
        <w:rPr>
          <w:rFonts w:cs="Arial"/>
          <w:bCs/>
          <w:snapToGrid w:val="0"/>
        </w:rPr>
      </w:pPr>
      <w:r w:rsidRPr="00283479">
        <w:rPr>
          <w:rFonts w:cs="Arial"/>
          <w:bCs/>
          <w:snapToGrid w:val="0"/>
        </w:rPr>
        <w:t>Objęte programem są przedsięwzięcia dotyczące budowy, rozbudowy lub przebudowy sieci elektroenergetycznej w celu umożliwienia przyłączenia do KSE źródeł wytwórczych wytwarzających energię elektryczną z energetyki wiatrowej (OZE), w</w:t>
      </w:r>
      <w:r w:rsidR="00CD627A">
        <w:rPr>
          <w:rFonts w:cs="Arial"/>
          <w:bCs/>
          <w:snapToGrid w:val="0"/>
        </w:rPr>
        <w:t xml:space="preserve"> </w:t>
      </w:r>
      <w:r w:rsidRPr="00283479">
        <w:rPr>
          <w:rFonts w:cs="Arial"/>
          <w:bCs/>
          <w:snapToGrid w:val="0"/>
        </w:rPr>
        <w:t xml:space="preserve">tym realizacja następujących zadań: </w:t>
      </w:r>
    </w:p>
    <w:p w14:paraId="011E5994" w14:textId="77777777" w:rsidR="00283479" w:rsidRPr="00283479" w:rsidRDefault="00283479" w:rsidP="003E10B2">
      <w:pPr>
        <w:pStyle w:val="WykropP1"/>
      </w:pPr>
      <w:r w:rsidRPr="00283479">
        <w:lastRenderedPageBreak/>
        <w:t xml:space="preserve">zapewnienie przyłączy dla źródeł wytwórczych energetyki wiatrowej (OZE) (transformator, odcinek linii od źródła energii do punktu przyłączeniowego do KSE); </w:t>
      </w:r>
    </w:p>
    <w:p w14:paraId="045F2636" w14:textId="77777777" w:rsidR="00283479" w:rsidRPr="00283479" w:rsidRDefault="00283479" w:rsidP="003E10B2">
      <w:pPr>
        <w:pStyle w:val="WykropP1"/>
      </w:pPr>
      <w:r w:rsidRPr="00283479">
        <w:t xml:space="preserve">rozbudowa jednostek rozdzielnicy mocy 110 </w:t>
      </w:r>
      <w:proofErr w:type="spellStart"/>
      <w:r w:rsidRPr="00283479">
        <w:t>kV</w:t>
      </w:r>
      <w:proofErr w:type="spellEnd"/>
      <w:r w:rsidRPr="00283479">
        <w:t xml:space="preserve">/SN poprzez dodatkowe pola (pola liniowe, pola transformatorowe, pola łączników szyn, pola sprzęgła, pola pomiarowe, pola potrzeb własnych, pola odgromnikowe i inne) z przyłączami, ogólna poprawa systemu nadzoru i sterowania (w tym monitoring); </w:t>
      </w:r>
    </w:p>
    <w:p w14:paraId="514995DF" w14:textId="77777777" w:rsidR="00283479" w:rsidRPr="00283479" w:rsidRDefault="00283479" w:rsidP="003E10B2">
      <w:pPr>
        <w:pStyle w:val="WykropP1"/>
      </w:pPr>
      <w:r w:rsidRPr="00283479">
        <w:t xml:space="preserve">rozbudowa sieci 110 </w:t>
      </w:r>
      <w:proofErr w:type="spellStart"/>
      <w:r w:rsidRPr="00283479">
        <w:t>kV</w:t>
      </w:r>
      <w:proofErr w:type="spellEnd"/>
      <w:r w:rsidRPr="00283479">
        <w:t xml:space="preserve">/SN – linie napowietrzne/kablowe lub zwiększenie przepustowości istniejących linii poprzez zmianę przekrojów przewodów roboczych i dodanie dodatkowego obwodu; </w:t>
      </w:r>
    </w:p>
    <w:p w14:paraId="0F077074" w14:textId="77777777" w:rsidR="00283479" w:rsidRPr="00283479" w:rsidRDefault="00283479" w:rsidP="003E10B2">
      <w:pPr>
        <w:pStyle w:val="WykropP1"/>
      </w:pPr>
      <w:r w:rsidRPr="00283479">
        <w:t xml:space="preserve">połączenie między stacjami transformatorowo-rozdzielczymi 110 </w:t>
      </w:r>
      <w:proofErr w:type="spellStart"/>
      <w:r w:rsidRPr="00283479">
        <w:t>kV</w:t>
      </w:r>
      <w:proofErr w:type="spellEnd"/>
      <w:r w:rsidRPr="00283479">
        <w:t xml:space="preserve">/SN oraz pomiędzy nimi, a siecią przesyłową (220 </w:t>
      </w:r>
      <w:proofErr w:type="spellStart"/>
      <w:r w:rsidRPr="00283479">
        <w:t>kV</w:t>
      </w:r>
      <w:proofErr w:type="spellEnd"/>
      <w:r w:rsidRPr="00283479">
        <w:t xml:space="preserve"> lub 400 </w:t>
      </w:r>
      <w:proofErr w:type="spellStart"/>
      <w:r w:rsidRPr="00283479">
        <w:t>kV</w:t>
      </w:r>
      <w:proofErr w:type="spellEnd"/>
      <w:r w:rsidRPr="00283479">
        <w:t xml:space="preserve">); </w:t>
      </w:r>
    </w:p>
    <w:p w14:paraId="2B71BD9A" w14:textId="77777777" w:rsidR="00283479" w:rsidRPr="00283479" w:rsidRDefault="00283479" w:rsidP="003E10B2">
      <w:pPr>
        <w:pStyle w:val="WykropP1"/>
      </w:pPr>
      <w:r w:rsidRPr="00283479">
        <w:t xml:space="preserve">budowa nowych odcinków sieci napowietrznej i sieci kablowych; </w:t>
      </w:r>
    </w:p>
    <w:p w14:paraId="45837DE8" w14:textId="77777777" w:rsidR="00283479" w:rsidRPr="00283479" w:rsidRDefault="00283479" w:rsidP="003E10B2">
      <w:pPr>
        <w:pStyle w:val="WykropP1"/>
      </w:pPr>
      <w:r w:rsidRPr="00283479">
        <w:t xml:space="preserve">budowa nowej w pełni wyposażonej stacji transformatorowo-rozdzielczej 110 </w:t>
      </w:r>
      <w:proofErr w:type="spellStart"/>
      <w:r w:rsidRPr="00283479">
        <w:t>kV</w:t>
      </w:r>
      <w:proofErr w:type="spellEnd"/>
      <w:r w:rsidRPr="00283479">
        <w:t xml:space="preserve">/SN; </w:t>
      </w:r>
    </w:p>
    <w:p w14:paraId="608219A0" w14:textId="77777777" w:rsidR="00283479" w:rsidRPr="00283479" w:rsidRDefault="00283479" w:rsidP="003E10B2">
      <w:pPr>
        <w:pStyle w:val="WykropP1"/>
      </w:pPr>
      <w:r w:rsidRPr="00283479">
        <w:t xml:space="preserve">budowa rezerwowych źródeł energii elektrycznej celem ustabilizowania sieci zasilanych okresowo z odnawialnych źródeł energii; </w:t>
      </w:r>
    </w:p>
    <w:p w14:paraId="7A1E01FD" w14:textId="77777777" w:rsidR="00283479" w:rsidRPr="00283479" w:rsidRDefault="00283479" w:rsidP="003E10B2">
      <w:pPr>
        <w:pStyle w:val="WykropP1"/>
      </w:pPr>
      <w:r w:rsidRPr="00283479">
        <w:t xml:space="preserve">modernizacja sieci polegająca na zwiększeniu dopuszczalnej temperatury pracy linii przesyłowej, np. poprzez podwyższenie przebiegu linii przesyłowej </w:t>
      </w:r>
      <w:r w:rsidR="00120C12">
        <w:t>lub poprzez dodatkową izolację;</w:t>
      </w:r>
    </w:p>
    <w:p w14:paraId="6C3F3235" w14:textId="77777777" w:rsidR="00283479" w:rsidRPr="00283479" w:rsidRDefault="00283479" w:rsidP="003E10B2">
      <w:pPr>
        <w:pStyle w:val="WykropP1"/>
      </w:pPr>
      <w:r w:rsidRPr="00283479">
        <w:t>Planowane zobowiązania dla bezzwrotnych form dofinansowania programu wynoszą 250 mln zł ze środków pochodzących z transakcji sprzedaży jednostek przyznanej emi</w:t>
      </w:r>
      <w:r w:rsidR="00120C12">
        <w:t>sji lub innych środków NFOŚiGW;</w:t>
      </w:r>
    </w:p>
    <w:p w14:paraId="4F75F94A" w14:textId="77777777" w:rsidR="00283479" w:rsidRPr="00283479" w:rsidRDefault="00283479" w:rsidP="003E10B2">
      <w:pPr>
        <w:pStyle w:val="WykropP1"/>
      </w:pPr>
      <w:r w:rsidRPr="00283479">
        <w:t>Z programu mogą skorzystać wytwórcy energii elekt</w:t>
      </w:r>
      <w:r w:rsidR="00CD627A">
        <w:t>rycznej oraz operatorzy sieci i </w:t>
      </w:r>
      <w:r w:rsidRPr="00283479">
        <w:t xml:space="preserve">inne podmioty, takie jak inwestorzy farm wiatrowych, podejmujące realizację przedsięwzięć w zakresie efektywnego </w:t>
      </w:r>
      <w:proofErr w:type="spellStart"/>
      <w:r w:rsidRPr="00283479">
        <w:t>przesyłu</w:t>
      </w:r>
      <w:proofErr w:type="spellEnd"/>
      <w:r w:rsidRPr="00283479">
        <w:t xml:space="preserve"> i dystrybucji energii elektrycznej umożliwiającej przyłączenie podmiotów wytwarzających energię elektryczną z ene</w:t>
      </w:r>
      <w:r w:rsidR="00120C12">
        <w:t>rgetyki wiatrowej (OZE) do KSE;</w:t>
      </w:r>
    </w:p>
    <w:p w14:paraId="7BE96438" w14:textId="77777777" w:rsidR="00283479" w:rsidRPr="00283479" w:rsidRDefault="00283479" w:rsidP="003E10B2">
      <w:pPr>
        <w:pStyle w:val="WykropP1"/>
      </w:pPr>
      <w:r w:rsidRPr="00283479">
        <w:t>Program wdrażany jest w latach 2010 – 2019, alokacja środków w latach 2010 – 2014 natomiast wydatkowanie środków do 30.09.201</w:t>
      </w:r>
      <w:r w:rsidR="00120C12">
        <w:t>6r. Nabór wniosków odbywa się w</w:t>
      </w:r>
      <w:r w:rsidR="00CD627A">
        <w:t xml:space="preserve"> </w:t>
      </w:r>
      <w:r w:rsidRPr="00283479">
        <w:t>trybie konkursowym. Ogłoszenia będą zamieszczone na stronie www.nfosigw.gov.pl.</w:t>
      </w:r>
    </w:p>
    <w:p w14:paraId="43B6BE77" w14:textId="77777777" w:rsidR="00283479" w:rsidRPr="00283479" w:rsidRDefault="00283479" w:rsidP="0067651B">
      <w:pPr>
        <w:keepNext/>
        <w:keepLines/>
        <w:numPr>
          <w:ilvl w:val="3"/>
          <w:numId w:val="2"/>
        </w:numPr>
        <w:spacing w:before="200" w:after="200"/>
        <w:ind w:left="992"/>
        <w:jc w:val="both"/>
        <w:outlineLvl w:val="3"/>
        <w:rPr>
          <w:b/>
          <w:bCs/>
          <w:iCs/>
          <w:color w:val="32A200"/>
          <w:lang w:eastAsia="en-US"/>
        </w:rPr>
      </w:pPr>
      <w:r w:rsidRPr="00283479">
        <w:rPr>
          <w:b/>
          <w:bCs/>
          <w:iCs/>
          <w:color w:val="32A200"/>
          <w:lang w:eastAsia="en-US"/>
        </w:rPr>
        <w:t xml:space="preserve">Prosument – linia dofinansowania z przeznaczeniem na zakup i montaż </w:t>
      </w:r>
      <w:proofErr w:type="spellStart"/>
      <w:r w:rsidRPr="00283479">
        <w:rPr>
          <w:b/>
          <w:bCs/>
          <w:iCs/>
          <w:color w:val="32A200"/>
          <w:lang w:eastAsia="en-US"/>
        </w:rPr>
        <w:t>mikroinstalacji</w:t>
      </w:r>
      <w:proofErr w:type="spellEnd"/>
      <w:r w:rsidRPr="00283479">
        <w:rPr>
          <w:b/>
          <w:bCs/>
          <w:iCs/>
          <w:color w:val="32A200"/>
          <w:lang w:eastAsia="en-US"/>
        </w:rPr>
        <w:t xml:space="preserve"> odnawialnych źródeł energii </w:t>
      </w:r>
    </w:p>
    <w:p w14:paraId="54B5BA77" w14:textId="77777777" w:rsidR="00283479" w:rsidRPr="00283479" w:rsidRDefault="00283479" w:rsidP="00283479">
      <w:pPr>
        <w:widowControl w:val="0"/>
        <w:spacing w:before="120"/>
        <w:jc w:val="both"/>
        <w:rPr>
          <w:rFonts w:cs="Arial"/>
          <w:bCs/>
          <w:snapToGrid w:val="0"/>
        </w:rPr>
      </w:pPr>
      <w:r w:rsidRPr="00283479">
        <w:rPr>
          <w:rFonts w:cs="Arial"/>
          <w:bCs/>
          <w:snapToGrid w:val="0"/>
        </w:rPr>
        <w:t>Celem programu „Wspieranie rozproszonych, odnawialnych źródeł energii Część 2) Prosument - linia dofinansowania z</w:t>
      </w:r>
      <w:r w:rsidR="00CD627A">
        <w:rPr>
          <w:rFonts w:cs="Arial"/>
          <w:bCs/>
          <w:snapToGrid w:val="0"/>
        </w:rPr>
        <w:t xml:space="preserve"> </w:t>
      </w:r>
      <w:r w:rsidRPr="00283479">
        <w:rPr>
          <w:rFonts w:cs="Arial"/>
          <w:bCs/>
          <w:snapToGrid w:val="0"/>
        </w:rPr>
        <w:t xml:space="preserve">przeznaczeniem na zakup i montaż </w:t>
      </w:r>
      <w:proofErr w:type="spellStart"/>
      <w:r w:rsidRPr="00283479">
        <w:rPr>
          <w:rFonts w:cs="Arial"/>
          <w:bCs/>
          <w:snapToGrid w:val="0"/>
        </w:rPr>
        <w:t>mikroinstalacji</w:t>
      </w:r>
      <w:proofErr w:type="spellEnd"/>
      <w:r w:rsidRPr="00283479">
        <w:rPr>
          <w:rFonts w:cs="Arial"/>
          <w:bCs/>
          <w:snapToGrid w:val="0"/>
        </w:rPr>
        <w:t xml:space="preserve"> odnawialnych źródeł energii” jest ograniczenie lub uniknięcie emisji CO</w:t>
      </w:r>
      <w:r w:rsidRPr="00CD627A">
        <w:rPr>
          <w:rFonts w:cs="Arial"/>
          <w:bCs/>
          <w:snapToGrid w:val="0"/>
          <w:vertAlign w:val="subscript"/>
        </w:rPr>
        <w:t>2</w:t>
      </w:r>
      <w:r w:rsidRPr="00283479">
        <w:rPr>
          <w:rFonts w:cs="Arial"/>
          <w:bCs/>
          <w:snapToGrid w:val="0"/>
        </w:rPr>
        <w:t xml:space="preserve"> w wyniku </w:t>
      </w:r>
      <w:r w:rsidR="00CD627A">
        <w:rPr>
          <w:rFonts w:cs="Arial"/>
          <w:bCs/>
          <w:snapToGrid w:val="0"/>
        </w:rPr>
        <w:t xml:space="preserve">zwiększenia produkcji energii z </w:t>
      </w:r>
      <w:r w:rsidRPr="00283479">
        <w:rPr>
          <w:rFonts w:cs="Arial"/>
          <w:bCs/>
          <w:snapToGrid w:val="0"/>
        </w:rPr>
        <w:t xml:space="preserve">odnawialnych źródeł, poprzez zakup i montaż małych instalacji lub </w:t>
      </w:r>
      <w:proofErr w:type="spellStart"/>
      <w:r w:rsidRPr="00283479">
        <w:rPr>
          <w:rFonts w:cs="Arial"/>
          <w:bCs/>
          <w:snapToGrid w:val="0"/>
        </w:rPr>
        <w:t>mikroinstalacji</w:t>
      </w:r>
      <w:proofErr w:type="spellEnd"/>
      <w:r w:rsidRPr="00283479">
        <w:rPr>
          <w:rFonts w:cs="Arial"/>
          <w:bCs/>
          <w:snapToGrid w:val="0"/>
        </w:rPr>
        <w:t xml:space="preserve"> odnawialnych źródeł energii, do produkcji energii elektrycznej lub ciepła dla osób fizycznych oraz wspólnot lub spółdzielni mieszkaniowych.</w:t>
      </w:r>
    </w:p>
    <w:p w14:paraId="5ABF3BE6"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Dofinansowanie przedsięwzięć obejmuje zakup i montaż nowych instalacji i </w:t>
      </w:r>
      <w:proofErr w:type="spellStart"/>
      <w:r w:rsidRPr="00283479">
        <w:rPr>
          <w:rFonts w:cs="Arial"/>
          <w:bCs/>
          <w:snapToGrid w:val="0"/>
        </w:rPr>
        <w:t>mikroinstalacji</w:t>
      </w:r>
      <w:proofErr w:type="spellEnd"/>
      <w:r w:rsidRPr="00283479">
        <w:rPr>
          <w:rFonts w:cs="Arial"/>
          <w:bCs/>
          <w:snapToGrid w:val="0"/>
        </w:rPr>
        <w:t xml:space="preserve"> odnawialnych źródeł energii do produkcji energii elektrycznej lub ciepła, dla potrzeb budynków mieszkalnych jednorodzinnych lub wielorodzinnych, w tym dla wymiany istniejących instalacji na bardziej efektywne i przyjazne środowisku.</w:t>
      </w:r>
    </w:p>
    <w:p w14:paraId="7569CA22" w14:textId="77777777" w:rsidR="00283479" w:rsidRPr="00283479" w:rsidRDefault="00283479" w:rsidP="00283479">
      <w:pPr>
        <w:widowControl w:val="0"/>
        <w:spacing w:before="120"/>
        <w:jc w:val="both"/>
        <w:rPr>
          <w:rFonts w:cs="Arial"/>
          <w:bCs/>
          <w:snapToGrid w:val="0"/>
        </w:rPr>
      </w:pPr>
      <w:r w:rsidRPr="00283479">
        <w:rPr>
          <w:rFonts w:cs="Arial"/>
          <w:bCs/>
          <w:snapToGrid w:val="0"/>
        </w:rPr>
        <w:t>Beneficjentami programu mogą być osoby fizyczne, spółdzielnie mieszkaniowe, wspólnoty mieszkaniowe oraz jednostki samorządu terytorialnego.</w:t>
      </w:r>
    </w:p>
    <w:p w14:paraId="767C638C" w14:textId="77777777" w:rsidR="00283479" w:rsidRPr="00283479" w:rsidRDefault="00283479" w:rsidP="00283479">
      <w:pPr>
        <w:widowControl w:val="0"/>
        <w:spacing w:before="120"/>
        <w:jc w:val="both"/>
        <w:rPr>
          <w:rFonts w:cs="Arial"/>
          <w:bCs/>
          <w:snapToGrid w:val="0"/>
        </w:rPr>
      </w:pPr>
      <w:r w:rsidRPr="00283479">
        <w:rPr>
          <w:rFonts w:cs="Arial"/>
          <w:bCs/>
          <w:snapToGrid w:val="0"/>
        </w:rPr>
        <w:t>Budżet programu wynosi 800 mln zł na lata 2014-2022 z</w:t>
      </w:r>
      <w:r w:rsidR="00CD627A">
        <w:rPr>
          <w:rFonts w:cs="Arial"/>
          <w:bCs/>
          <w:snapToGrid w:val="0"/>
        </w:rPr>
        <w:t xml:space="preserve"> </w:t>
      </w:r>
      <w:r w:rsidRPr="00283479">
        <w:rPr>
          <w:rFonts w:cs="Arial"/>
          <w:bCs/>
          <w:snapToGrid w:val="0"/>
        </w:rPr>
        <w:t>możliwością zawierania umów pożyczek (kredytu) wraz z dotacją do 2020 r.</w:t>
      </w:r>
    </w:p>
    <w:p w14:paraId="1D03F2F7" w14:textId="77777777" w:rsidR="00283479" w:rsidRPr="00283479" w:rsidRDefault="00283479" w:rsidP="00283479">
      <w:pPr>
        <w:widowControl w:val="0"/>
        <w:spacing w:before="120"/>
        <w:jc w:val="both"/>
        <w:rPr>
          <w:rFonts w:cs="Arial"/>
          <w:bCs/>
          <w:snapToGrid w:val="0"/>
        </w:rPr>
      </w:pPr>
      <w:r w:rsidRPr="00283479">
        <w:rPr>
          <w:rFonts w:cs="Arial"/>
          <w:bCs/>
          <w:snapToGrid w:val="0"/>
        </w:rPr>
        <w:lastRenderedPageBreak/>
        <w:t>Finansowane są instalacje do produkcji energii elektrycznej lub ciepła wykorzystujące:</w:t>
      </w:r>
    </w:p>
    <w:p w14:paraId="3B8CA002" w14:textId="77777777" w:rsidR="00283479" w:rsidRPr="00283479" w:rsidRDefault="00283479" w:rsidP="003E10B2">
      <w:pPr>
        <w:pStyle w:val="WykropP1"/>
      </w:pPr>
      <w:r w:rsidRPr="00283479">
        <w:t xml:space="preserve">źródła ciepła opalane biomasą, pompy ciepła oraz kolektory słoneczne o zainstalowanej mocy cieplnej do 300 </w:t>
      </w:r>
      <w:proofErr w:type="spellStart"/>
      <w:r w:rsidRPr="00283479">
        <w:t>kWt</w:t>
      </w:r>
      <w:proofErr w:type="spellEnd"/>
      <w:r w:rsidRPr="00283479">
        <w:t>,</w:t>
      </w:r>
    </w:p>
    <w:p w14:paraId="1CE341FF" w14:textId="77777777" w:rsidR="00283479" w:rsidRPr="00283479" w:rsidRDefault="00283479" w:rsidP="003E10B2">
      <w:pPr>
        <w:pStyle w:val="WykropP1"/>
      </w:pPr>
      <w:r w:rsidRPr="00283479">
        <w:t xml:space="preserve">systemy fotowoltaiczne, małe elektrownie wiatrowe, oraz układy </w:t>
      </w:r>
      <w:proofErr w:type="spellStart"/>
      <w:r w:rsidRPr="00283479">
        <w:t>mikrokogeneracyjne</w:t>
      </w:r>
      <w:proofErr w:type="spellEnd"/>
      <w:r w:rsidRPr="00283479">
        <w:t xml:space="preserve"> (w tym </w:t>
      </w:r>
      <w:proofErr w:type="spellStart"/>
      <w:r w:rsidRPr="00283479">
        <w:t>mikrobiogazownie</w:t>
      </w:r>
      <w:proofErr w:type="spellEnd"/>
      <w:r w:rsidRPr="00283479">
        <w:t xml:space="preserve">) o zainstalowanej mocy elektrycznej do 40 </w:t>
      </w:r>
      <w:proofErr w:type="spellStart"/>
      <w:r w:rsidRPr="00283479">
        <w:t>kWe</w:t>
      </w:r>
      <w:proofErr w:type="spellEnd"/>
      <w:r w:rsidRPr="00283479">
        <w:t>.</w:t>
      </w:r>
    </w:p>
    <w:p w14:paraId="5567A23C" w14:textId="77777777" w:rsidR="00281F09" w:rsidRPr="00441B61" w:rsidRDefault="00281F09" w:rsidP="003E10B2">
      <w:pPr>
        <w:pStyle w:val="WykropP1"/>
      </w:pPr>
      <w:r w:rsidRPr="00441B61">
        <w:t xml:space="preserve">pompy ciepła - o zainstalowanej mocy cieplnej do 300 </w:t>
      </w:r>
      <w:proofErr w:type="spellStart"/>
      <w:r w:rsidRPr="00441B61">
        <w:t>kWt</w:t>
      </w:r>
      <w:proofErr w:type="spellEnd"/>
      <w:r w:rsidRPr="00441B61">
        <w:t xml:space="preserve">; </w:t>
      </w:r>
    </w:p>
    <w:p w14:paraId="03C7C665" w14:textId="77777777" w:rsidR="00281F09" w:rsidRPr="00441B61" w:rsidRDefault="00281F09" w:rsidP="003E10B2">
      <w:pPr>
        <w:pStyle w:val="WykropP1"/>
      </w:pPr>
      <w:r w:rsidRPr="00441B61">
        <w:t xml:space="preserve">kolektory słoneczne - o zainstalowanej mocy cieplnej do 300 </w:t>
      </w:r>
      <w:proofErr w:type="spellStart"/>
      <w:r w:rsidRPr="00441B61">
        <w:t>kWt</w:t>
      </w:r>
      <w:proofErr w:type="spellEnd"/>
      <w:r w:rsidRPr="00441B61">
        <w:t xml:space="preserve">; </w:t>
      </w:r>
    </w:p>
    <w:p w14:paraId="2212C811" w14:textId="77777777" w:rsidR="00281F09" w:rsidRPr="00441B61" w:rsidRDefault="00281F09" w:rsidP="003E10B2">
      <w:pPr>
        <w:pStyle w:val="WykropP1"/>
      </w:pPr>
      <w:r w:rsidRPr="00441B61">
        <w:t>systemy fotowoltaiczne - o zainstalowanej mocy elektrycznej do 40</w:t>
      </w:r>
      <w:r>
        <w:t xml:space="preserve"> </w:t>
      </w:r>
      <w:proofErr w:type="spellStart"/>
      <w:r w:rsidRPr="00441B61">
        <w:t>kWp</w:t>
      </w:r>
      <w:proofErr w:type="spellEnd"/>
      <w:r w:rsidRPr="00441B61">
        <w:t xml:space="preserve">; </w:t>
      </w:r>
    </w:p>
    <w:p w14:paraId="4591F091" w14:textId="77777777" w:rsidR="00281F09" w:rsidRPr="009C4F93" w:rsidRDefault="00281F09" w:rsidP="003E10B2">
      <w:pPr>
        <w:pStyle w:val="WykropP1"/>
        <w:numPr>
          <w:ilvl w:val="0"/>
          <w:numId w:val="12"/>
        </w:numPr>
      </w:pPr>
      <w:r w:rsidRPr="00441B61">
        <w:t>małe elektrownie wiatrowe - o zainstalowanej mocy elektrycznej do 40</w:t>
      </w:r>
      <w:r>
        <w:t xml:space="preserve"> </w:t>
      </w:r>
      <w:proofErr w:type="spellStart"/>
      <w:r w:rsidRPr="00441B61">
        <w:t>kWe</w:t>
      </w:r>
      <w:proofErr w:type="spellEnd"/>
      <w:r w:rsidRPr="00441B61">
        <w:t xml:space="preserve">; </w:t>
      </w:r>
    </w:p>
    <w:p w14:paraId="0AC6D3F4" w14:textId="77777777" w:rsidR="00281F09" w:rsidRDefault="00281F09" w:rsidP="00281F09">
      <w:pPr>
        <w:pStyle w:val="Tekst"/>
      </w:pPr>
      <w:r w:rsidRPr="009C4F93">
        <w:t>Dopuszcza się zakup i montaż instalacji równolegle wykorzystującej więcej niż jedno odnawialne źródło energii elektrycznej lub więcej niż j</w:t>
      </w:r>
      <w:r>
        <w:t>edno odnawialne źródło ciepła w </w:t>
      </w:r>
      <w:r w:rsidRPr="009C4F93">
        <w:t>połączeniu ze źródłem (źródłami) energii elektrycznej.</w:t>
      </w:r>
    </w:p>
    <w:p w14:paraId="08BDF2FD" w14:textId="77777777" w:rsidR="00DC18AB" w:rsidRPr="00DC18AB" w:rsidRDefault="00DC18AB" w:rsidP="00DC18AB">
      <w:pPr>
        <w:spacing w:before="120"/>
        <w:jc w:val="both"/>
        <w:rPr>
          <w:rFonts w:eastAsia="Arial" w:cs="Arial"/>
          <w:bCs/>
          <w:iCs/>
          <w:snapToGrid w:val="0"/>
          <w:szCs w:val="20"/>
        </w:rPr>
      </w:pPr>
      <w:r w:rsidRPr="00DC18AB">
        <w:rPr>
          <w:rFonts w:eastAsia="Arial" w:cs="Arial"/>
          <w:bCs/>
          <w:iCs/>
          <w:snapToGrid w:val="0"/>
          <w:szCs w:val="20"/>
        </w:rPr>
        <w:t>Program jest wdrażany na trzy sposoby:</w:t>
      </w:r>
    </w:p>
    <w:p w14:paraId="7A1F81FD" w14:textId="77777777" w:rsidR="00DC18AB" w:rsidRPr="00DC18AB" w:rsidRDefault="00DC18AB" w:rsidP="00BA3EB3">
      <w:pPr>
        <w:numPr>
          <w:ilvl w:val="0"/>
          <w:numId w:val="96"/>
        </w:numPr>
        <w:autoSpaceDE w:val="0"/>
        <w:autoSpaceDN w:val="0"/>
        <w:adjustRightInd w:val="0"/>
        <w:spacing w:before="120"/>
        <w:contextualSpacing/>
        <w:jc w:val="both"/>
        <w:rPr>
          <w:rFonts w:eastAsia="Arial" w:cs="Arial"/>
          <w:bCs/>
          <w:snapToGrid w:val="0"/>
        </w:rPr>
      </w:pPr>
      <w:r w:rsidRPr="00DC18AB">
        <w:rPr>
          <w:rFonts w:eastAsia="Arial" w:cs="Arial"/>
          <w:bCs/>
          <w:snapToGrid w:val="0"/>
        </w:rPr>
        <w:t>dla jednostek samorządu terytorialnego (</w:t>
      </w:r>
      <w:proofErr w:type="spellStart"/>
      <w:r w:rsidRPr="00DC18AB">
        <w:rPr>
          <w:rFonts w:eastAsia="Arial" w:cs="Arial"/>
          <w:bCs/>
          <w:snapToGrid w:val="0"/>
        </w:rPr>
        <w:t>jst</w:t>
      </w:r>
      <w:proofErr w:type="spellEnd"/>
      <w:r w:rsidRPr="00DC18AB">
        <w:rPr>
          <w:rFonts w:eastAsia="Arial" w:cs="Arial"/>
          <w:bCs/>
          <w:snapToGrid w:val="0"/>
        </w:rPr>
        <w:t xml:space="preserve">) lub ich związków lub ich stowarzyszeń oraz spółek prawa handlowego ze 100% udziałem </w:t>
      </w:r>
      <w:proofErr w:type="spellStart"/>
      <w:r w:rsidRPr="00DC18AB">
        <w:rPr>
          <w:rFonts w:eastAsia="Arial" w:cs="Arial"/>
          <w:bCs/>
          <w:snapToGrid w:val="0"/>
        </w:rPr>
        <w:t>jst</w:t>
      </w:r>
      <w:proofErr w:type="spellEnd"/>
      <w:r w:rsidRPr="00DC18AB">
        <w:rPr>
          <w:rFonts w:eastAsia="Arial" w:cs="Arial"/>
          <w:bCs/>
          <w:snapToGrid w:val="0"/>
        </w:rPr>
        <w:t>;</w:t>
      </w:r>
    </w:p>
    <w:p w14:paraId="25CABBF3" w14:textId="77777777" w:rsidR="00DC18AB" w:rsidRPr="00DC18AB" w:rsidRDefault="00DC18AB" w:rsidP="00BA3EB3">
      <w:pPr>
        <w:numPr>
          <w:ilvl w:val="0"/>
          <w:numId w:val="96"/>
        </w:numPr>
        <w:autoSpaceDE w:val="0"/>
        <w:autoSpaceDN w:val="0"/>
        <w:adjustRightInd w:val="0"/>
        <w:spacing w:before="120"/>
        <w:contextualSpacing/>
        <w:jc w:val="both"/>
        <w:rPr>
          <w:rFonts w:eastAsia="Arial" w:cs="Arial"/>
          <w:bCs/>
          <w:snapToGrid w:val="0"/>
          <w:lang w:eastAsia="en-US"/>
        </w:rPr>
      </w:pPr>
      <w:r w:rsidRPr="00DC18AB">
        <w:rPr>
          <w:rFonts w:eastAsia="Arial" w:cs="Arial"/>
          <w:bCs/>
          <w:snapToGrid w:val="0"/>
        </w:rPr>
        <w:t>za pośrednictwem banków:</w:t>
      </w:r>
      <w:r w:rsidRPr="00DC18AB">
        <w:rPr>
          <w:rFonts w:eastAsia="Arial" w:cs="Arial"/>
          <w:bCs/>
          <w:snapToGrid w:val="0"/>
          <w:lang w:eastAsia="en-US"/>
        </w:rPr>
        <w:t xml:space="preserve"> </w:t>
      </w:r>
    </w:p>
    <w:p w14:paraId="6D9928A0" w14:textId="77777777" w:rsidR="00DC18AB" w:rsidRPr="00DC18AB" w:rsidRDefault="00DC18AB" w:rsidP="003E10B2">
      <w:pPr>
        <w:pStyle w:val="WykropP1"/>
        <w:rPr>
          <w:lang w:eastAsia="en-US"/>
        </w:rPr>
      </w:pPr>
      <w:r w:rsidRPr="00DC18AB">
        <w:rPr>
          <w:lang w:eastAsia="en-US"/>
        </w:rPr>
        <w:t xml:space="preserve">Finansowanie jest udzielane w formie kredytów oraz dotacji </w:t>
      </w:r>
    </w:p>
    <w:p w14:paraId="27B869AD" w14:textId="77777777" w:rsidR="00DC18AB" w:rsidRPr="00DC18AB" w:rsidRDefault="00DC18AB" w:rsidP="003E10B2">
      <w:pPr>
        <w:pStyle w:val="WykropP1"/>
        <w:rPr>
          <w:lang w:eastAsia="en-US"/>
        </w:rPr>
      </w:pPr>
      <w:r w:rsidRPr="00DC18AB">
        <w:rPr>
          <w:lang w:eastAsia="en-US"/>
        </w:rPr>
        <w:t xml:space="preserve">Dotacja: </w:t>
      </w:r>
    </w:p>
    <w:p w14:paraId="68BAECE2" w14:textId="77777777" w:rsidR="00DC18AB" w:rsidRPr="00DC18AB" w:rsidRDefault="00DC18AB" w:rsidP="005D248E">
      <w:pPr>
        <w:pStyle w:val="WykropP2"/>
        <w:rPr>
          <w:snapToGrid w:val="0"/>
        </w:rPr>
      </w:pPr>
      <w:r w:rsidRPr="00DC18AB">
        <w:rPr>
          <w:snapToGrid w:val="0"/>
        </w:rPr>
        <w:t xml:space="preserve">do 15% dofinansowania dla instalacji źródeł do produkcji ciepła, a w okresie lat 2014-2016 do 20% dofinansowania; </w:t>
      </w:r>
    </w:p>
    <w:p w14:paraId="661E8E8A" w14:textId="77777777" w:rsidR="00DC18AB" w:rsidRPr="00DC18AB" w:rsidRDefault="00DC18AB" w:rsidP="005D248E">
      <w:pPr>
        <w:pStyle w:val="WykropP2"/>
        <w:rPr>
          <w:snapToGrid w:val="0"/>
        </w:rPr>
      </w:pPr>
      <w:r w:rsidRPr="00DC18AB">
        <w:rPr>
          <w:snapToGrid w:val="0"/>
        </w:rPr>
        <w:t>do 30% dofinansowania do instalacji źródeł do prod</w:t>
      </w:r>
      <w:r w:rsidR="005D248E">
        <w:rPr>
          <w:snapToGrid w:val="0"/>
        </w:rPr>
        <w:t>ukcji energii elektrycznej, a w </w:t>
      </w:r>
      <w:r w:rsidRPr="00DC18AB">
        <w:rPr>
          <w:snapToGrid w:val="0"/>
        </w:rPr>
        <w:t xml:space="preserve">okresie lat 2014-2016 do 40%; </w:t>
      </w:r>
    </w:p>
    <w:p w14:paraId="3D4F2850" w14:textId="77777777" w:rsidR="00DC18AB" w:rsidRPr="00DC18AB" w:rsidRDefault="00DC18AB" w:rsidP="005D248E">
      <w:pPr>
        <w:pStyle w:val="WykropP2"/>
        <w:rPr>
          <w:snapToGrid w:val="0"/>
        </w:rPr>
      </w:pPr>
      <w:r w:rsidRPr="00DC18AB">
        <w:rPr>
          <w:snapToGrid w:val="0"/>
        </w:rPr>
        <w:t xml:space="preserve">w przypadku instalacji wykorzystującej równolegle więcej niż jedno źródło energii elektrycznej lub więcej niż jedno źródło ciepła w połączeniu ze źródłem energii elektrycznej, udział procentowy dofinansowania w formie dotacji ustalany jest jako średnia ważona udziałów procentowych określonych powyżej, odpowiednio do rodzaju instalacji, proporcjonalnie do ich mocy znamionowej; </w:t>
      </w:r>
    </w:p>
    <w:p w14:paraId="20CA5949" w14:textId="77777777" w:rsidR="00DC18AB" w:rsidRPr="00DC18AB" w:rsidRDefault="00DC18AB" w:rsidP="003E10B2">
      <w:pPr>
        <w:pStyle w:val="WykropP1"/>
        <w:rPr>
          <w:lang w:eastAsia="en-US"/>
        </w:rPr>
      </w:pPr>
      <w:r w:rsidRPr="00DC18AB">
        <w:rPr>
          <w:lang w:eastAsia="en-US"/>
        </w:rPr>
        <w:t xml:space="preserve">Pożyczka: </w:t>
      </w:r>
    </w:p>
    <w:p w14:paraId="0DCFFF4B" w14:textId="77777777" w:rsidR="00DC18AB" w:rsidRPr="00DC18AB" w:rsidRDefault="00DC18AB" w:rsidP="005D248E">
      <w:pPr>
        <w:pStyle w:val="WykropP2"/>
        <w:rPr>
          <w:snapToGrid w:val="0"/>
        </w:rPr>
      </w:pPr>
      <w:r w:rsidRPr="00DC18AB">
        <w:rPr>
          <w:snapToGrid w:val="0"/>
        </w:rPr>
        <w:t xml:space="preserve">oprocentowanie stałe kredytu 1% w skali roku; </w:t>
      </w:r>
    </w:p>
    <w:p w14:paraId="7F819571" w14:textId="77777777" w:rsidR="00DC18AB" w:rsidRPr="00DC18AB" w:rsidRDefault="00DC18AB" w:rsidP="005D248E">
      <w:pPr>
        <w:pStyle w:val="WykropP2"/>
        <w:rPr>
          <w:snapToGrid w:val="0"/>
        </w:rPr>
      </w:pPr>
      <w:r w:rsidRPr="00DC18AB">
        <w:rPr>
          <w:snapToGrid w:val="0"/>
        </w:rPr>
        <w:t xml:space="preserve">wynagrodzenie banku z tytułu realizacji umowy kredytu wraz z dotacją pobierane od beneficjenta w okresie kredytowania, w łącznej wysokości nie przekraczającej rocznie 1% kwoty kredytu pozostałego do spłaty, dopuszcza się, aby w pierwszym roku kredytowania wysokość wynagrodzenia wynosiła nie więcej niż 3%, od kwoty dotacji bank nie pobiera żadnych opłat i prowizji; </w:t>
      </w:r>
    </w:p>
    <w:p w14:paraId="294F0EE8" w14:textId="77777777" w:rsidR="00DC18AB" w:rsidRPr="00DC18AB" w:rsidRDefault="00DC18AB" w:rsidP="005D248E">
      <w:pPr>
        <w:pStyle w:val="WykropP2"/>
        <w:rPr>
          <w:snapToGrid w:val="0"/>
        </w:rPr>
      </w:pPr>
      <w:r w:rsidRPr="00DC18AB">
        <w:rPr>
          <w:snapToGrid w:val="0"/>
        </w:rPr>
        <w:t xml:space="preserve">okres finansowania: nie dłuższy niż 15 lat; </w:t>
      </w:r>
    </w:p>
    <w:p w14:paraId="58FBA1B0" w14:textId="77777777" w:rsidR="00DC18AB" w:rsidRPr="00DC18AB" w:rsidRDefault="00DC18AB" w:rsidP="005D248E">
      <w:pPr>
        <w:pStyle w:val="WykropP2"/>
        <w:rPr>
          <w:snapToGrid w:val="0"/>
        </w:rPr>
      </w:pPr>
      <w:r w:rsidRPr="00DC18AB">
        <w:rPr>
          <w:snapToGrid w:val="0"/>
        </w:rPr>
        <w:t xml:space="preserve">okres karencji: nie dłuższy niż 6 miesięcy; </w:t>
      </w:r>
    </w:p>
    <w:p w14:paraId="4876BABF" w14:textId="77777777" w:rsidR="00DC18AB" w:rsidRPr="00DC18AB" w:rsidRDefault="00DC18AB" w:rsidP="005D248E">
      <w:pPr>
        <w:pStyle w:val="WykropP2"/>
        <w:rPr>
          <w:snapToGrid w:val="0"/>
        </w:rPr>
      </w:pPr>
      <w:r w:rsidRPr="00DC18AB">
        <w:rPr>
          <w:snapToGrid w:val="0"/>
        </w:rPr>
        <w:t xml:space="preserve">pożyczka udzielana jest łącznie z dotacją; </w:t>
      </w:r>
    </w:p>
    <w:p w14:paraId="0DE71B1D" w14:textId="77777777" w:rsidR="00DC18AB" w:rsidRPr="00DC18AB" w:rsidRDefault="00DC18AB" w:rsidP="005D248E">
      <w:pPr>
        <w:pStyle w:val="WykropP2"/>
        <w:rPr>
          <w:snapToGrid w:val="0"/>
        </w:rPr>
      </w:pPr>
      <w:r w:rsidRPr="00DC18AB">
        <w:rPr>
          <w:snapToGrid w:val="0"/>
        </w:rPr>
        <w:t xml:space="preserve">okres realizacji przedsięwzięcia do 18 miesięcy od daty zawarcia umowy kredytu. </w:t>
      </w:r>
    </w:p>
    <w:p w14:paraId="7607E652" w14:textId="77777777" w:rsidR="00DC18AB" w:rsidRPr="00DC18AB" w:rsidRDefault="00DC18AB" w:rsidP="00DC18AB">
      <w:pPr>
        <w:spacing w:before="120"/>
        <w:jc w:val="both"/>
        <w:rPr>
          <w:rFonts w:eastAsia="Arial" w:cs="Arial"/>
          <w:bCs/>
          <w:iCs/>
          <w:snapToGrid w:val="0"/>
          <w:szCs w:val="20"/>
          <w:lang w:eastAsia="en-US"/>
        </w:rPr>
      </w:pPr>
      <w:r w:rsidRPr="00DC18AB">
        <w:rPr>
          <w:rFonts w:eastAsia="Arial" w:cs="Arial"/>
          <w:bCs/>
          <w:iCs/>
          <w:snapToGrid w:val="0"/>
          <w:szCs w:val="20"/>
          <w:lang w:eastAsia="en-US"/>
        </w:rPr>
        <w:t>Maksymalna wysokość kosztów kwalifikowanych 100 000 zł - 500 000 zł, w zależności od dysponenta budynku mieszkalnego i przedsięwzięcia.</w:t>
      </w:r>
    </w:p>
    <w:p w14:paraId="281BE03C" w14:textId="77777777" w:rsidR="00DC18AB" w:rsidRPr="00DC18AB" w:rsidRDefault="00DC18AB" w:rsidP="00BA3EB3">
      <w:pPr>
        <w:numPr>
          <w:ilvl w:val="0"/>
          <w:numId w:val="96"/>
        </w:numPr>
        <w:autoSpaceDE w:val="0"/>
        <w:autoSpaceDN w:val="0"/>
        <w:adjustRightInd w:val="0"/>
        <w:spacing w:before="120"/>
        <w:contextualSpacing/>
        <w:jc w:val="both"/>
        <w:rPr>
          <w:rFonts w:eastAsia="Arial" w:cs="Arial"/>
          <w:bCs/>
          <w:snapToGrid w:val="0"/>
        </w:rPr>
      </w:pPr>
      <w:r w:rsidRPr="00DC18AB">
        <w:rPr>
          <w:rFonts w:eastAsia="Arial" w:cs="Arial"/>
          <w:bCs/>
          <w:snapToGrid w:val="0"/>
        </w:rPr>
        <w:t xml:space="preserve">za pośrednictwem </w:t>
      </w:r>
      <w:proofErr w:type="spellStart"/>
      <w:r w:rsidRPr="00DC18AB">
        <w:rPr>
          <w:rFonts w:eastAsia="Arial" w:cs="Arial"/>
          <w:bCs/>
          <w:snapToGrid w:val="0"/>
        </w:rPr>
        <w:t>WFOŚiGW</w:t>
      </w:r>
      <w:proofErr w:type="spellEnd"/>
      <w:r w:rsidRPr="00DC18AB">
        <w:rPr>
          <w:rFonts w:eastAsia="Arial" w:cs="Arial"/>
          <w:bCs/>
          <w:snapToGrid w:val="0"/>
        </w:rPr>
        <w:t xml:space="preserve">. </w:t>
      </w:r>
    </w:p>
    <w:p w14:paraId="50762ECB" w14:textId="77777777" w:rsidR="00DC18AB" w:rsidRPr="00DC18AB" w:rsidRDefault="00DC18AB" w:rsidP="00DC18AB">
      <w:pPr>
        <w:spacing w:before="120"/>
        <w:jc w:val="both"/>
        <w:rPr>
          <w:rFonts w:eastAsia="Arial" w:cs="Arial"/>
          <w:bCs/>
          <w:iCs/>
          <w:snapToGrid w:val="0"/>
          <w:szCs w:val="20"/>
        </w:rPr>
      </w:pPr>
      <w:r w:rsidRPr="00DC18AB">
        <w:rPr>
          <w:rFonts w:eastAsia="Arial" w:cs="Arial"/>
          <w:bCs/>
          <w:iCs/>
          <w:szCs w:val="20"/>
        </w:rPr>
        <w:t>Wnioski są przyjmowane w trybie ciągłym. Beneficjentem końcowym programu są</w:t>
      </w:r>
      <w:r w:rsidRPr="00DC18AB">
        <w:rPr>
          <w:rFonts w:eastAsia="Arial" w:cs="Arial"/>
          <w:bCs/>
          <w:iCs/>
          <w:snapToGrid w:val="0"/>
          <w:szCs w:val="20"/>
        </w:rPr>
        <w:t xml:space="preserve">: osoby fizyczne posiadające prawo do dysponowania budynkiem mieszkalnym; wspólnoty </w:t>
      </w:r>
      <w:r w:rsidRPr="00DC18AB">
        <w:rPr>
          <w:rFonts w:eastAsia="Arial" w:cs="Arial"/>
          <w:bCs/>
          <w:iCs/>
          <w:snapToGrid w:val="0"/>
          <w:szCs w:val="20"/>
        </w:rPr>
        <w:lastRenderedPageBreak/>
        <w:t>mieszkaniowe; spółdzielnie mieszkaniowe; ich związki i stowarzyszenia; spółki prawa handlowego, w których jednostki samorządu terytorialnego posiadają 100% udziałów albo akcji.</w:t>
      </w:r>
    </w:p>
    <w:p w14:paraId="60EE0925" w14:textId="77777777" w:rsidR="00283479" w:rsidRPr="00283479" w:rsidRDefault="00DC18AB" w:rsidP="00DC18AB">
      <w:pPr>
        <w:widowControl w:val="0"/>
        <w:spacing w:before="120"/>
        <w:jc w:val="both"/>
      </w:pPr>
      <w:r w:rsidRPr="00DC18AB">
        <w:rPr>
          <w:bCs/>
        </w:rPr>
        <w:t>Dofinansowanie w formie pożyczki wraz z dotacją łącznie do 100% kosztów kwalifikowanych instalacji wchodzących w skład przedsięwzięcia. Pożyczka nie podlega umorzeniu</w:t>
      </w:r>
      <w:r>
        <w:rPr>
          <w:bCs/>
        </w:rPr>
        <w:t xml:space="preserve">. </w:t>
      </w:r>
      <w:r w:rsidR="00283479" w:rsidRPr="00283479">
        <w:t xml:space="preserve"> </w:t>
      </w:r>
    </w:p>
    <w:p w14:paraId="26E1C3C2" w14:textId="77777777" w:rsidR="00283479" w:rsidRPr="00283479" w:rsidRDefault="00283479" w:rsidP="0067651B">
      <w:pPr>
        <w:keepNext/>
        <w:keepLines/>
        <w:numPr>
          <w:ilvl w:val="3"/>
          <w:numId w:val="2"/>
        </w:numPr>
        <w:spacing w:before="200" w:after="200"/>
        <w:ind w:left="992"/>
        <w:jc w:val="both"/>
        <w:outlineLvl w:val="3"/>
        <w:rPr>
          <w:b/>
          <w:bCs/>
          <w:iCs/>
          <w:webHidden/>
          <w:color w:val="32A200"/>
          <w:lang w:eastAsia="en-US"/>
        </w:rPr>
      </w:pPr>
      <w:r w:rsidRPr="00283479">
        <w:rPr>
          <w:b/>
          <w:bCs/>
          <w:iCs/>
          <w:color w:val="32A200"/>
          <w:lang w:eastAsia="en-US"/>
        </w:rPr>
        <w:t>Efektywne wykorzystanie energii - dopłaty do kredytów na budowę domów energooszczędnych</w:t>
      </w:r>
      <w:r w:rsidRPr="00283479">
        <w:rPr>
          <w:b/>
          <w:bCs/>
          <w:iCs/>
          <w:webHidden/>
          <w:color w:val="32A200"/>
          <w:lang w:eastAsia="en-US"/>
        </w:rPr>
        <w:tab/>
      </w:r>
    </w:p>
    <w:p w14:paraId="3E1FB1DC" w14:textId="77777777" w:rsidR="00283479" w:rsidRPr="00283479" w:rsidRDefault="00283479" w:rsidP="00283479">
      <w:pPr>
        <w:widowControl w:val="0"/>
        <w:spacing w:before="120"/>
        <w:jc w:val="both"/>
        <w:rPr>
          <w:rFonts w:cs="Arial"/>
          <w:bCs/>
          <w:snapToGrid w:val="0"/>
        </w:rPr>
      </w:pPr>
      <w:r w:rsidRPr="00283479">
        <w:rPr>
          <w:rFonts w:cs="Arial"/>
          <w:bCs/>
          <w:snapToGrid w:val="0"/>
        </w:rPr>
        <w:t>Można sfinansować koszt budowy albo zakupu domu jednorodzinnego albo zakupu lokalu mieszkalnego w</w:t>
      </w:r>
      <w:r w:rsidR="00CD627A">
        <w:rPr>
          <w:rFonts w:cs="Arial"/>
          <w:bCs/>
          <w:snapToGrid w:val="0"/>
        </w:rPr>
        <w:t xml:space="preserve"> </w:t>
      </w:r>
      <w:r w:rsidRPr="00283479">
        <w:rPr>
          <w:rFonts w:cs="Arial"/>
          <w:bCs/>
          <w:snapToGrid w:val="0"/>
        </w:rPr>
        <w:t>nowym budynku wielorodzinnym wraz z</w:t>
      </w:r>
      <w:r w:rsidR="00CD627A">
        <w:rPr>
          <w:rFonts w:cs="Arial"/>
          <w:bCs/>
          <w:snapToGrid w:val="0"/>
        </w:rPr>
        <w:t xml:space="preserve"> </w:t>
      </w:r>
      <w:r w:rsidRPr="00283479">
        <w:rPr>
          <w:rFonts w:cs="Arial"/>
          <w:bCs/>
          <w:snapToGrid w:val="0"/>
        </w:rPr>
        <w:t>kosztem projektu budowlanego, kosztem wykonania weryfikacji projektu budowlanego i potwierdzenia osiągnięcia standardu energetycznego.</w:t>
      </w:r>
    </w:p>
    <w:p w14:paraId="60F70A3B" w14:textId="77777777" w:rsidR="00283479" w:rsidRPr="00283479" w:rsidRDefault="00283479" w:rsidP="00283479">
      <w:pPr>
        <w:widowControl w:val="0"/>
        <w:spacing w:before="120"/>
        <w:jc w:val="both"/>
        <w:rPr>
          <w:rFonts w:cs="Arial"/>
          <w:bCs/>
          <w:snapToGrid w:val="0"/>
        </w:rPr>
      </w:pPr>
      <w:r w:rsidRPr="00283479">
        <w:rPr>
          <w:rFonts w:cs="Arial"/>
          <w:bCs/>
          <w:snapToGrid w:val="0"/>
        </w:rPr>
        <w:t>Celem programu jest wspieranie realizacji przedsięwzięć ograniczających emisje CO</w:t>
      </w:r>
      <w:r w:rsidRPr="00283479">
        <w:rPr>
          <w:rFonts w:cs="Arial"/>
          <w:bCs/>
          <w:snapToGrid w:val="0"/>
          <w:vertAlign w:val="subscript"/>
        </w:rPr>
        <w:t>2</w:t>
      </w:r>
      <w:r w:rsidRPr="00283479">
        <w:rPr>
          <w:rFonts w:cs="Arial"/>
          <w:bCs/>
          <w:snapToGrid w:val="0"/>
        </w:rPr>
        <w:t xml:space="preserve">: </w:t>
      </w:r>
    </w:p>
    <w:p w14:paraId="005053F4" w14:textId="77777777" w:rsidR="00283479" w:rsidRPr="00283479" w:rsidRDefault="00283479" w:rsidP="003E10B2">
      <w:pPr>
        <w:pStyle w:val="WykropP1"/>
      </w:pPr>
      <w:r w:rsidRPr="00283479">
        <w:t>zakup i montaż elementów konstrukcyjnych bryły budynku, w tym materiałów;</w:t>
      </w:r>
    </w:p>
    <w:p w14:paraId="24B154F1" w14:textId="77777777" w:rsidR="00283479" w:rsidRPr="00283479" w:rsidRDefault="00283479" w:rsidP="003E10B2">
      <w:pPr>
        <w:pStyle w:val="WykropP1"/>
      </w:pPr>
      <w:r w:rsidRPr="00283479">
        <w:t>izolacyjnych ścian, stropów, dachów, posadzek, stolarki okiennej i drzwiowej;</w:t>
      </w:r>
    </w:p>
    <w:p w14:paraId="421455DA" w14:textId="77777777" w:rsidR="00283479" w:rsidRPr="00283479" w:rsidRDefault="00283479" w:rsidP="003E10B2">
      <w:pPr>
        <w:pStyle w:val="WykropP1"/>
      </w:pPr>
      <w:r w:rsidRPr="00283479">
        <w:t>zakup i montaż układów wentylacji mechanicznej z rekuperacją;</w:t>
      </w:r>
    </w:p>
    <w:p w14:paraId="212E6C2E" w14:textId="77777777" w:rsidR="00283479" w:rsidRPr="00283479" w:rsidRDefault="00283479" w:rsidP="003E10B2">
      <w:pPr>
        <w:pStyle w:val="WykropP1"/>
      </w:pPr>
      <w:r w:rsidRPr="00283479">
        <w:t>zakup i montaż instalacji ogrzewania;</w:t>
      </w:r>
    </w:p>
    <w:p w14:paraId="0CF8EE57" w14:textId="77777777" w:rsidR="00283479" w:rsidRPr="00283479" w:rsidRDefault="00283479" w:rsidP="003E10B2">
      <w:pPr>
        <w:pStyle w:val="WykropP1"/>
      </w:pPr>
      <w:r w:rsidRPr="00283479">
        <w:t>zakup i montaż instalacji przygotowania ciepłej wody użytkowej.</w:t>
      </w:r>
    </w:p>
    <w:p w14:paraId="44DC39FA" w14:textId="77777777" w:rsidR="00283479" w:rsidRPr="00283479" w:rsidRDefault="00283479" w:rsidP="00BF7661">
      <w:pPr>
        <w:pStyle w:val="Tekst"/>
      </w:pPr>
      <w:r w:rsidRPr="00283479">
        <w:t>Budżet programu wynosi 300 mln zł w postaci bezzwrotnych pożyczek, alokacja środków 100 mln zł – w latach 2013 – 2015, 200 mln zł – w latach 2016 – 2018.</w:t>
      </w:r>
    </w:p>
    <w:p w14:paraId="4FA8F267" w14:textId="77777777" w:rsidR="00283479" w:rsidRPr="00283479" w:rsidRDefault="00283479" w:rsidP="00BF7661">
      <w:pPr>
        <w:pStyle w:val="Tekst"/>
      </w:pPr>
      <w:r w:rsidRPr="00283479">
        <w:t>Wysokość dofinansowania zależy od uzyskanego wskaźnika rocznego jednostkowego zapotrzebowania na energię użytkową do ogrzewania i wentylacji (</w:t>
      </w:r>
      <w:proofErr w:type="spellStart"/>
      <w:r w:rsidRPr="00283479">
        <w:t>EUco</w:t>
      </w:r>
      <w:proofErr w:type="spellEnd"/>
      <w:r w:rsidRPr="00283479">
        <w:t>).</w:t>
      </w:r>
    </w:p>
    <w:p w14:paraId="1F68374E" w14:textId="77777777" w:rsidR="00283479" w:rsidRPr="00283479" w:rsidRDefault="00283479" w:rsidP="00BF7661">
      <w:pPr>
        <w:pStyle w:val="Tekst"/>
      </w:pPr>
      <w:r w:rsidRPr="00283479">
        <w:t>Skorzystać z dofinansowania mogą osoby fizyczne posiadające prawomocne pozwolenie na budowę lub prawo do dysponowania nieruchomością, na której budynek będzie stał.</w:t>
      </w:r>
    </w:p>
    <w:p w14:paraId="7C1E75A9" w14:textId="77777777" w:rsidR="00283479" w:rsidRPr="00283479" w:rsidRDefault="00283479" w:rsidP="00BF7661">
      <w:pPr>
        <w:pStyle w:val="Tekst"/>
      </w:pPr>
      <w:r w:rsidRPr="00283479">
        <w:t>Nabór wniosków odbywa się w trybie ciągłym; wnioski są składane w</w:t>
      </w:r>
      <w:r w:rsidR="00CD627A">
        <w:t xml:space="preserve"> </w:t>
      </w:r>
      <w:r w:rsidRPr="00283479">
        <w:t>bankach, które mają umowę z NFOŚiGW; program jest wdrażany w latach 2013-2022, konkursy będą ogłaszane od roku 2013 do 2022 r. włącznie.</w:t>
      </w:r>
    </w:p>
    <w:p w14:paraId="3794DBCA" w14:textId="77777777" w:rsidR="00283479" w:rsidRPr="00283479" w:rsidRDefault="00283479" w:rsidP="0067651B">
      <w:pPr>
        <w:keepNext/>
        <w:keepLines/>
        <w:numPr>
          <w:ilvl w:val="3"/>
          <w:numId w:val="2"/>
        </w:numPr>
        <w:spacing w:before="200" w:after="200"/>
        <w:ind w:left="992"/>
        <w:jc w:val="both"/>
        <w:outlineLvl w:val="3"/>
        <w:rPr>
          <w:b/>
          <w:bCs/>
          <w:iCs/>
          <w:color w:val="32A200"/>
          <w:lang w:eastAsia="en-US"/>
        </w:rPr>
      </w:pPr>
      <w:r w:rsidRPr="00283479">
        <w:rPr>
          <w:b/>
          <w:bCs/>
          <w:iCs/>
          <w:color w:val="32A200"/>
          <w:lang w:eastAsia="en-US"/>
        </w:rPr>
        <w:t>Inwestycje energooszczędne w małych i średnich przedsiębiorstwach</w:t>
      </w:r>
    </w:p>
    <w:p w14:paraId="64C0B6E9" w14:textId="77777777" w:rsidR="00283479" w:rsidRPr="00283479" w:rsidRDefault="00283479" w:rsidP="00283479">
      <w:pPr>
        <w:widowControl w:val="0"/>
        <w:spacing w:before="120"/>
        <w:jc w:val="both"/>
        <w:rPr>
          <w:rFonts w:cs="Arial"/>
          <w:bCs/>
          <w:snapToGrid w:val="0"/>
        </w:rPr>
      </w:pPr>
      <w:r w:rsidRPr="00283479">
        <w:rPr>
          <w:rFonts w:cs="Arial"/>
          <w:bCs/>
          <w:snapToGrid w:val="0"/>
        </w:rPr>
        <w:t>Celem programu jest ograniczenie zużycia energii w wyniku realizacji inwestycji w zakresie efektywności energetycznej i zastosowania odnawialnych źródeł energii w sektorze małych i średnich przedsiębiorstw. Efektem programu będzie zmniejszenie emisji CO</w:t>
      </w:r>
      <w:r w:rsidRPr="00283479">
        <w:rPr>
          <w:rFonts w:cs="Arial"/>
          <w:bCs/>
          <w:snapToGrid w:val="0"/>
          <w:vertAlign w:val="subscript"/>
        </w:rPr>
        <w:t>2</w:t>
      </w:r>
      <w:r w:rsidRPr="00283479">
        <w:rPr>
          <w:rFonts w:cs="Arial"/>
          <w:bCs/>
          <w:snapToGrid w:val="0"/>
        </w:rPr>
        <w:t>. Rodzaje inwestycji podlegających dofinansowaniu:</w:t>
      </w:r>
    </w:p>
    <w:p w14:paraId="50360360"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Inwestycje LEME -realizacja działań inwestycyjnych w zakresie:</w:t>
      </w:r>
    </w:p>
    <w:p w14:paraId="432C67F2" w14:textId="77777777" w:rsidR="00283479" w:rsidRPr="00283479" w:rsidRDefault="00283479" w:rsidP="0067651B">
      <w:pPr>
        <w:widowControl w:val="0"/>
        <w:numPr>
          <w:ilvl w:val="0"/>
          <w:numId w:val="1"/>
        </w:numPr>
        <w:suppressAutoHyphens/>
        <w:spacing w:before="120"/>
        <w:ind w:left="1071" w:hanging="357"/>
        <w:contextualSpacing/>
        <w:jc w:val="both"/>
        <w:rPr>
          <w:rFonts w:eastAsia="Lucida Sans Unicode" w:cs="Tahoma"/>
          <w:kern w:val="1"/>
          <w:szCs w:val="20"/>
          <w:lang w:eastAsia="hi-IN" w:bidi="hi-IN"/>
        </w:rPr>
      </w:pPr>
      <w:r w:rsidRPr="00283479">
        <w:rPr>
          <w:rFonts w:eastAsia="Lucida Sans Unicode" w:cs="Tahoma"/>
          <w:kern w:val="1"/>
          <w:szCs w:val="20"/>
          <w:lang w:eastAsia="hi-IN" w:bidi="hi-IN"/>
        </w:rPr>
        <w:t>poprawy efektywności energetycznej i/lub zastosowania odnawialnych źródeł energii;</w:t>
      </w:r>
    </w:p>
    <w:p w14:paraId="199C823D" w14:textId="77777777" w:rsidR="00283479" w:rsidRPr="00283479" w:rsidRDefault="00283479" w:rsidP="0067651B">
      <w:pPr>
        <w:widowControl w:val="0"/>
        <w:numPr>
          <w:ilvl w:val="0"/>
          <w:numId w:val="1"/>
        </w:numPr>
        <w:suppressAutoHyphens/>
        <w:spacing w:before="120"/>
        <w:ind w:left="1071" w:hanging="357"/>
        <w:contextualSpacing/>
        <w:jc w:val="both"/>
        <w:rPr>
          <w:rFonts w:eastAsia="Lucida Sans Unicode" w:cs="Tahoma"/>
          <w:kern w:val="1"/>
          <w:szCs w:val="20"/>
          <w:lang w:eastAsia="hi-IN" w:bidi="hi-IN"/>
        </w:rPr>
      </w:pPr>
      <w:r w:rsidRPr="00283479">
        <w:rPr>
          <w:rFonts w:eastAsia="Lucida Sans Unicode" w:cs="Tahoma"/>
          <w:kern w:val="1"/>
          <w:szCs w:val="20"/>
          <w:lang w:eastAsia="hi-IN" w:bidi="hi-IN"/>
        </w:rPr>
        <w:t>termomodernizacji budynków i/lub zastosowania odnawialnych źródeł energii, realizowane poprzez zakup materiałów/urządzeń/technologii zamieszczonych na liście LEME.</w:t>
      </w:r>
    </w:p>
    <w:p w14:paraId="243D110A" w14:textId="77777777" w:rsidR="00283479" w:rsidRPr="00283479" w:rsidRDefault="00283479" w:rsidP="00120C12">
      <w:pPr>
        <w:widowControl w:val="0"/>
        <w:suppressAutoHyphens/>
        <w:spacing w:before="120" w:line="240" w:lineRule="auto"/>
        <w:jc w:val="both"/>
        <w:rPr>
          <w:rFonts w:eastAsia="Lucida Sans Unicode" w:cs="Tahoma"/>
          <w:kern w:val="1"/>
          <w:szCs w:val="20"/>
          <w:lang w:eastAsia="hi-IN" w:bidi="hi-IN"/>
        </w:rPr>
      </w:pPr>
      <w:r w:rsidRPr="00283479">
        <w:rPr>
          <w:rFonts w:eastAsia="Lucida Sans Unicode" w:cs="Tahoma"/>
          <w:kern w:val="1"/>
          <w:szCs w:val="20"/>
          <w:lang w:eastAsia="hi-IN" w:bidi="hi-IN"/>
        </w:rPr>
        <w:t>Dotyczy przeds</w:t>
      </w:r>
      <w:r w:rsidR="00CD627A">
        <w:rPr>
          <w:rFonts w:eastAsia="Lucida Sans Unicode" w:cs="Tahoma"/>
          <w:kern w:val="1"/>
          <w:szCs w:val="20"/>
          <w:lang w:eastAsia="hi-IN" w:bidi="hi-IN"/>
        </w:rPr>
        <w:t xml:space="preserve">ięwzięć, których finansowanie w </w:t>
      </w:r>
      <w:r w:rsidRPr="00283479">
        <w:rPr>
          <w:rFonts w:eastAsia="Lucida Sans Unicode" w:cs="Tahoma"/>
          <w:kern w:val="1"/>
          <w:szCs w:val="20"/>
          <w:lang w:eastAsia="hi-IN" w:bidi="hi-IN"/>
        </w:rPr>
        <w:t>formie kredytu z dotacją nie przekracza 250</w:t>
      </w:r>
      <w:r w:rsidR="00120C12">
        <w:rPr>
          <w:rFonts w:eastAsia="Lucida Sans Unicode" w:cs="Tahoma"/>
          <w:kern w:val="1"/>
          <w:szCs w:val="20"/>
          <w:lang w:eastAsia="hi-IN" w:bidi="hi-IN"/>
        </w:rPr>
        <w:t> </w:t>
      </w:r>
      <w:r w:rsidRPr="00283479">
        <w:rPr>
          <w:rFonts w:eastAsia="Lucida Sans Unicode" w:cs="Tahoma"/>
          <w:kern w:val="1"/>
          <w:szCs w:val="20"/>
          <w:lang w:eastAsia="hi-IN" w:bidi="hi-IN"/>
        </w:rPr>
        <w:t>000 euro;</w:t>
      </w:r>
    </w:p>
    <w:p w14:paraId="55C36CEC"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Lista LEME jest bazą danych dla materiałów, urządzeń lub technologii zgrupowanych w kategoriach technicznych. Wszystkie pozycje wymienione na liście charakteryzują się </w:t>
      </w:r>
      <w:r w:rsidRPr="00283479">
        <w:rPr>
          <w:rFonts w:cs="Arial"/>
          <w:bCs/>
          <w:snapToGrid w:val="0"/>
        </w:rPr>
        <w:lastRenderedPageBreak/>
        <w:t>wymaganą przez Program Narodowego Funduszu efektywnością energetyczną, co w praktyce oznacza zmniejszonym o minimum 20% zużyciem energii</w:t>
      </w:r>
      <w:r w:rsidR="00120C12">
        <w:rPr>
          <w:rFonts w:cs="Arial"/>
          <w:bCs/>
          <w:snapToGrid w:val="0"/>
        </w:rPr>
        <w:t>.</w:t>
      </w:r>
    </w:p>
    <w:p w14:paraId="45366DBB" w14:textId="77777777" w:rsidR="00283479" w:rsidRPr="00283479" w:rsidRDefault="00283479" w:rsidP="00120C12">
      <w:pPr>
        <w:keepNext/>
        <w:autoSpaceDE w:val="0"/>
        <w:autoSpaceDN w:val="0"/>
        <w:adjustRightInd w:val="0"/>
        <w:spacing w:before="120"/>
        <w:contextualSpacing/>
        <w:jc w:val="both"/>
        <w:rPr>
          <w:rFonts w:cs="Arial"/>
          <w:bCs/>
          <w:snapToGrid w:val="0"/>
        </w:rPr>
      </w:pPr>
      <w:r w:rsidRPr="00283479">
        <w:rPr>
          <w:rFonts w:cs="Arial"/>
          <w:bCs/>
          <w:snapToGrid w:val="0"/>
        </w:rPr>
        <w:t>Inwestycje Wspomagane – realizacja działań, które nie kwalifikują się jako inwestycje LEME, w zakresie:</w:t>
      </w:r>
    </w:p>
    <w:p w14:paraId="541C6A29" w14:textId="77777777" w:rsidR="00283479" w:rsidRPr="00283479" w:rsidRDefault="00283479" w:rsidP="0067651B">
      <w:pPr>
        <w:keepNext/>
        <w:widowControl w:val="0"/>
        <w:numPr>
          <w:ilvl w:val="0"/>
          <w:numId w:val="1"/>
        </w:numPr>
        <w:suppressAutoHyphens/>
        <w:spacing w:before="120"/>
        <w:ind w:left="1071" w:hanging="357"/>
        <w:contextualSpacing/>
        <w:jc w:val="both"/>
        <w:rPr>
          <w:rFonts w:eastAsia="Lucida Sans Unicode" w:cs="Tahoma"/>
          <w:kern w:val="1"/>
          <w:szCs w:val="20"/>
          <w:lang w:eastAsia="hi-IN" w:bidi="hi-IN"/>
        </w:rPr>
      </w:pPr>
      <w:r w:rsidRPr="00283479">
        <w:rPr>
          <w:rFonts w:eastAsia="Lucida Sans Unicode" w:cs="Tahoma"/>
          <w:kern w:val="1"/>
          <w:szCs w:val="20"/>
          <w:lang w:eastAsia="hi-IN" w:bidi="hi-IN"/>
        </w:rPr>
        <w:t>poprawy efektywności energetycznej i/lub odnawialnych źródeł energii w wyniku, których zostanie osiągnięte min. 20% oszczędności energii;</w:t>
      </w:r>
    </w:p>
    <w:p w14:paraId="61218ED2" w14:textId="77777777" w:rsidR="00283479" w:rsidRPr="00283479" w:rsidRDefault="00283479" w:rsidP="0067651B">
      <w:pPr>
        <w:widowControl w:val="0"/>
        <w:numPr>
          <w:ilvl w:val="0"/>
          <w:numId w:val="1"/>
        </w:numPr>
        <w:suppressAutoHyphens/>
        <w:spacing w:before="120"/>
        <w:ind w:left="1071" w:hanging="357"/>
        <w:contextualSpacing/>
        <w:jc w:val="both"/>
        <w:rPr>
          <w:rFonts w:eastAsia="Lucida Sans Unicode" w:cs="Tahoma"/>
          <w:kern w:val="1"/>
          <w:szCs w:val="20"/>
          <w:lang w:eastAsia="hi-IN" w:bidi="hi-IN"/>
        </w:rPr>
      </w:pPr>
      <w:r w:rsidRPr="00283479">
        <w:rPr>
          <w:rFonts w:eastAsia="Lucida Sans Unicode" w:cs="Tahoma"/>
          <w:kern w:val="1"/>
          <w:szCs w:val="20"/>
          <w:lang w:eastAsia="hi-IN" w:bidi="hi-IN"/>
        </w:rPr>
        <w:t>termomodernizacji budynków i/lub odnawialnych źródeł energii w wyniku, których zostanie osiągnięte minimum 30% oszczędności energii.</w:t>
      </w:r>
    </w:p>
    <w:p w14:paraId="5F70E5A7" w14:textId="77777777" w:rsidR="00283479" w:rsidRPr="00283479" w:rsidRDefault="00283479" w:rsidP="00283479">
      <w:pPr>
        <w:widowControl w:val="0"/>
        <w:spacing w:before="120"/>
        <w:jc w:val="both"/>
        <w:rPr>
          <w:rFonts w:cs="Arial"/>
          <w:bCs/>
          <w:snapToGrid w:val="0"/>
        </w:rPr>
      </w:pPr>
      <w:r w:rsidRPr="00283479">
        <w:rPr>
          <w:rFonts w:cs="Arial"/>
          <w:bCs/>
          <w:snapToGrid w:val="0"/>
        </w:rPr>
        <w:t>Dotyczy przeds</w:t>
      </w:r>
      <w:r w:rsidR="00CD627A">
        <w:rPr>
          <w:rFonts w:cs="Arial"/>
          <w:bCs/>
          <w:snapToGrid w:val="0"/>
        </w:rPr>
        <w:t xml:space="preserve">ięwzięć, których finansowanie w </w:t>
      </w:r>
      <w:r w:rsidRPr="00283479">
        <w:rPr>
          <w:rFonts w:cs="Arial"/>
          <w:bCs/>
          <w:snapToGrid w:val="0"/>
        </w:rPr>
        <w:t>firmie kredytu z dotacją nie pr</w:t>
      </w:r>
      <w:r w:rsidR="00120C12">
        <w:rPr>
          <w:rFonts w:cs="Arial"/>
          <w:bCs/>
          <w:snapToGrid w:val="0"/>
        </w:rPr>
        <w:t>zekroczy 1 mln </w:t>
      </w:r>
      <w:r w:rsidRPr="00283479">
        <w:rPr>
          <w:rFonts w:cs="Arial"/>
          <w:bCs/>
          <w:snapToGrid w:val="0"/>
        </w:rPr>
        <w:t xml:space="preserve">EURO. </w:t>
      </w:r>
    </w:p>
    <w:p w14:paraId="09272FEE" w14:textId="77777777" w:rsidR="00283479" w:rsidRPr="00283479" w:rsidRDefault="00283479" w:rsidP="0067651B">
      <w:pPr>
        <w:keepNext/>
        <w:keepLines/>
        <w:numPr>
          <w:ilvl w:val="3"/>
          <w:numId w:val="2"/>
        </w:numPr>
        <w:spacing w:before="200" w:after="200"/>
        <w:ind w:left="992"/>
        <w:jc w:val="both"/>
        <w:outlineLvl w:val="3"/>
        <w:rPr>
          <w:b/>
          <w:bCs/>
          <w:iCs/>
          <w:color w:val="32A200"/>
          <w:lang w:eastAsia="en-US"/>
        </w:rPr>
      </w:pPr>
      <w:r w:rsidRPr="00283479">
        <w:rPr>
          <w:b/>
          <w:bCs/>
          <w:iCs/>
          <w:color w:val="32A200"/>
          <w:lang w:eastAsia="en-US"/>
        </w:rPr>
        <w:t xml:space="preserve">Program </w:t>
      </w:r>
      <w:r w:rsidR="00DC18AB">
        <w:rPr>
          <w:b/>
          <w:bCs/>
          <w:iCs/>
          <w:color w:val="32A200"/>
          <w:lang w:eastAsia="en-US"/>
        </w:rPr>
        <w:t>Ryś – termomodernizacja budynków jednorodzinnych</w:t>
      </w:r>
      <w:r w:rsidRPr="00283479">
        <w:rPr>
          <w:b/>
          <w:bCs/>
          <w:iCs/>
          <w:color w:val="32A200"/>
          <w:lang w:eastAsia="en-US"/>
        </w:rPr>
        <w:t xml:space="preserve"> </w:t>
      </w:r>
    </w:p>
    <w:p w14:paraId="3F668564" w14:textId="77777777" w:rsidR="00283479" w:rsidRPr="00283479" w:rsidRDefault="00283479" w:rsidP="00BF7661">
      <w:pPr>
        <w:pStyle w:val="Tekst"/>
      </w:pPr>
      <w:r w:rsidRPr="00283479">
        <w:t xml:space="preserve">Celem programu Ryś – jest ograniczenie strat energii, potrzebnej do ogrzewania domów i tym samym ograniczenie szkodliwych emisji poprzez termomodernizacje budynków jednorodzinnych. W ramach programu przewidziana jest pomoc finansowa, skierowana do polskich rodzin oraz szeroka edukacja wśród mieszkańców i pracowników gmin, dla tego żeby uświadomić im korzyści, związane z termomodernizacji domów. </w:t>
      </w:r>
    </w:p>
    <w:p w14:paraId="5B18358D" w14:textId="77777777" w:rsidR="00283479" w:rsidRPr="00283479" w:rsidRDefault="00283479" w:rsidP="00BF7661">
      <w:pPr>
        <w:pStyle w:val="Tekst"/>
      </w:pPr>
      <w:r w:rsidRPr="00283479">
        <w:t>Dofinansowanie obejmie prace dociepleniowe, oraz modernizację instalacji wewnętrznych oraz wymianę źródeł ciepła. Możliwe jest uzyskanie finansowania do 100 proc. kosztów kwalifikowanych, przy czym dla każdego przedsięwzięcia określono maksymalne, jednostkowe koszty kwalifikowane, – czyli ile pieniędzy Narodowy Fundusz może na dane działania wypłacić.</w:t>
      </w:r>
    </w:p>
    <w:p w14:paraId="4ACB5576" w14:textId="77777777" w:rsidR="00283479" w:rsidRPr="00283479" w:rsidRDefault="00283479" w:rsidP="00BF7661">
      <w:pPr>
        <w:pStyle w:val="Tekst"/>
      </w:pPr>
      <w:r w:rsidRPr="00283479">
        <w:t xml:space="preserve">Inwestor </w:t>
      </w:r>
      <w:r w:rsidR="00281F09" w:rsidRPr="00643FF0">
        <w:t>może</w:t>
      </w:r>
      <w:r w:rsidRPr="00283479">
        <w:t xml:space="preserve"> indywidualnie decydować o zakresie prac modernizacyjnych. Połączenie najważniejszych działań termoizolacyjnych będzie premiowane wyższą </w:t>
      </w:r>
      <w:r w:rsidR="00281F09" w:rsidRPr="00643FF0">
        <w:t>dotacją.</w:t>
      </w:r>
      <w:r w:rsidRPr="00283479">
        <w:t xml:space="preserve"> Maksymalna </w:t>
      </w:r>
      <w:r w:rsidR="00281F09" w:rsidRPr="00643FF0">
        <w:t>wysokość dotacji</w:t>
      </w:r>
      <w:r w:rsidRPr="00283479">
        <w:t xml:space="preserve"> wyniesie 40% przy kompleksowych inwestycjach, </w:t>
      </w:r>
      <w:r w:rsidR="00120C12">
        <w:t>obejmujących ocieplenie ścian i</w:t>
      </w:r>
      <w:r w:rsidR="00281F09" w:rsidRPr="00643FF0">
        <w:t xml:space="preserve"> dachu.</w:t>
      </w:r>
      <w:r w:rsidRPr="00283479">
        <w:t xml:space="preserve"> W przypadku termoizolacji tylko niektórych elementów, a także zastosowaniu wentylacji mechanicznej z odzyskiem ciepła czy odnawialnych źródeł energii, właściciel budynku dostanie 20 proc. dotacji. </w:t>
      </w:r>
    </w:p>
    <w:p w14:paraId="759A77A4" w14:textId="77777777" w:rsidR="00283479" w:rsidRPr="00283479" w:rsidRDefault="00283479" w:rsidP="00281F09">
      <w:pPr>
        <w:pStyle w:val="Tekst"/>
        <w:rPr>
          <w:bCs w:val="0"/>
        </w:rPr>
      </w:pPr>
      <w:r w:rsidRPr="00643FF0">
        <w:t>Dotacja pokryje w całości koszty niezbędnej dokumentacji projektowej</w:t>
      </w:r>
      <w:r w:rsidR="00120C12">
        <w:rPr>
          <w:bCs w:val="0"/>
        </w:rPr>
        <w:t>,</w:t>
      </w:r>
      <w:r w:rsidRPr="00283479">
        <w:rPr>
          <w:bCs w:val="0"/>
        </w:rPr>
        <w:t xml:space="preserve"> a także koszty oceny energetycznej budynku przed realizacją inwestycji i potwierdzenia efektów realizacji przedsięwzięcia. Ocena energetyczna budynku nie wymaga skomplikowanego audytu. </w:t>
      </w:r>
    </w:p>
    <w:p w14:paraId="41ECBE5F" w14:textId="77777777" w:rsidR="00283479" w:rsidRPr="00283479" w:rsidRDefault="00283479" w:rsidP="00281F09">
      <w:pPr>
        <w:pStyle w:val="Tekst"/>
        <w:rPr>
          <w:bCs w:val="0"/>
        </w:rPr>
      </w:pPr>
      <w:r w:rsidRPr="00643FF0">
        <w:t xml:space="preserve">Nabór wniosków do programu Ryś będzie prowadzony w trybie ciągłym. Przewiduje się, że mieszkańcy będą mogli rozpocząć składanie wniosków w I kwartale 2016 roku. </w:t>
      </w:r>
    </w:p>
    <w:p w14:paraId="32501CA7" w14:textId="77777777" w:rsidR="00283479" w:rsidRDefault="00283479" w:rsidP="00281F09">
      <w:pPr>
        <w:pStyle w:val="Tekst"/>
        <w:rPr>
          <w:rStyle w:val="Hipercze"/>
        </w:rPr>
      </w:pPr>
      <w:r w:rsidRPr="00643FF0">
        <w:t xml:space="preserve">Budżet programu Ryś stanowi 400 mln zł, z czego 120 mln </w:t>
      </w:r>
      <w:r w:rsidR="00CD627A">
        <w:t>zł w formie bez zwrotowej i </w:t>
      </w:r>
      <w:r>
        <w:t>280</w:t>
      </w:r>
      <w:r w:rsidR="00281F09">
        <w:t> mln </w:t>
      </w:r>
      <w:r w:rsidR="00281F09" w:rsidRPr="00643FF0">
        <w:t xml:space="preserve">zł w formie zwrotnej. Program będzie realizowany w latach </w:t>
      </w:r>
      <w:r w:rsidR="00CD627A">
        <w:t xml:space="preserve">2015-2023, </w:t>
      </w:r>
      <w:r w:rsidR="00CD627A" w:rsidRPr="00CD627A">
        <w:t>z</w:t>
      </w:r>
      <w:r w:rsidR="00CD627A">
        <w:t> </w:t>
      </w:r>
      <w:r w:rsidR="00281F09" w:rsidRPr="00CD627A">
        <w:t>możliwością</w:t>
      </w:r>
      <w:r w:rsidR="00281F09" w:rsidRPr="00643FF0">
        <w:t xml:space="preserve"> </w:t>
      </w:r>
      <w:r w:rsidR="00281F09" w:rsidRPr="00281F09">
        <w:t xml:space="preserve">zawierania umów do końca 2020 roku. Więcej informacji znajduje się na stronie </w:t>
      </w:r>
      <w:hyperlink r:id="rId33" w:history="1">
        <w:r w:rsidR="00281F09" w:rsidRPr="00281F09">
          <w:rPr>
            <w:rStyle w:val="Hipercze"/>
            <w:color w:val="auto"/>
            <w:u w:val="none"/>
          </w:rPr>
          <w:t>www.nfosigw.gov.pl</w:t>
        </w:r>
      </w:hyperlink>
      <w:r w:rsidR="00281F09" w:rsidRPr="00281F09">
        <w:rPr>
          <w:rStyle w:val="Hipercze"/>
          <w:color w:val="auto"/>
          <w:u w:val="none"/>
        </w:rPr>
        <w:t>.</w:t>
      </w:r>
    </w:p>
    <w:p w14:paraId="4667F9DA" w14:textId="77777777" w:rsidR="00283479" w:rsidRPr="0077196A" w:rsidRDefault="00283479" w:rsidP="0077196A">
      <w:pPr>
        <w:pStyle w:val="Nagwek4"/>
      </w:pPr>
      <w:r w:rsidRPr="0077196A">
        <w:t>Poprawa jakości powietrza. Część 2) KAWKA – Likwidacja niskiej emisji wspierająca wzrost efektywności energetycznej i rozwój rozproszonych odnawialnych źródeł energii</w:t>
      </w:r>
    </w:p>
    <w:p w14:paraId="1DE8E91A"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Program priorytetowy NFOŚiGW, pt. „Poprawa jakości powietrza. Część 2) KAWKA – Likwidacja niskiej emisji wspierająca wzrost efektywności energetycznej i rozwój </w:t>
      </w:r>
      <w:r w:rsidRPr="00283479">
        <w:rPr>
          <w:rFonts w:cs="Arial"/>
          <w:bCs/>
          <w:snapToGrid w:val="0"/>
        </w:rPr>
        <w:lastRenderedPageBreak/>
        <w:t>rozproszonych odnawialnych źródeł energii” zwany potocznie Programem KAWKA, skierowany jest do Jednostek Samorządu Terytorialnego, które planują realizację lub realizują przedsięwzięcia powodujące ograniczenie niskiej emisji.</w:t>
      </w:r>
    </w:p>
    <w:p w14:paraId="0B435A2C" w14:textId="77777777" w:rsidR="00283479" w:rsidRPr="00283479" w:rsidRDefault="00283479" w:rsidP="00283479">
      <w:pPr>
        <w:widowControl w:val="0"/>
        <w:spacing w:before="120"/>
        <w:jc w:val="both"/>
        <w:rPr>
          <w:rFonts w:cs="Arial"/>
          <w:bCs/>
          <w:snapToGrid w:val="0"/>
        </w:rPr>
      </w:pPr>
      <w:r w:rsidRPr="00283479">
        <w:rPr>
          <w:rFonts w:cs="Arial"/>
          <w:bCs/>
          <w:snapToGrid w:val="0"/>
        </w:rPr>
        <w:t>W ramach Programu KAWKA realizowane mogą być następujące rodzaje przedsięwzięć mające na celu ograniczenie niskiej emisji:</w:t>
      </w:r>
    </w:p>
    <w:p w14:paraId="31E707A7"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likwidacja lokalnych źródeł ciepła tj.: likwidacja lokalnych źródeł ciepła tj.: indywidualnych kotłowni lub palenisk opalanych na paliwa stałe, kotłowni zasilających kilka budynków oraz kotłowni osiedlowych i podłączenie obiektów do miejskiej sieci ciepłowniczej lub ich zastąpienie przez źródło o wyższej niż dotychczas sprawności wytwarzania ciepła (w tym pompy ciepła).</w:t>
      </w:r>
    </w:p>
    <w:p w14:paraId="071D57F4"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rozbudowa sieci ciepłowniczej w celu podłączenia istniejących obiektów do centralnego źródła ciepła wraz z podłączeniem obiektu do sieci;</w:t>
      </w:r>
    </w:p>
    <w:p w14:paraId="0BC3EDA8"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montaż kolektorów słonecznych celem obniżenia emisji w lokalnym źródle ciepła opalanym paliwem stałym, bądź celem współpracy ze źródłem ciepła zastępującym źródło ciepła opalane paliwem stałym.</w:t>
      </w:r>
    </w:p>
    <w:p w14:paraId="7680FA7A" w14:textId="77777777" w:rsidR="00283479" w:rsidRPr="00283479" w:rsidRDefault="00283479" w:rsidP="00120C12">
      <w:pPr>
        <w:pStyle w:val="Tekst"/>
      </w:pPr>
      <w:r w:rsidRPr="00283479">
        <w:t>Nabór wniosków skierowany jest do podmiotów (potencjalnych Beneficjentów, tj. jednostek samorządu terytorialnego) wskazanych w Programach Ochrony Powietrza, które planują realizację albo realizują przedsięwzięcia związane z ograniczeniem niskiej emisji. Ostatecznymi odbiorcami korzyści będą podmioty korzystające z dofinansowania, wyłącznie za pośrednictwem Beneficjenta końcowego.</w:t>
      </w:r>
    </w:p>
    <w:p w14:paraId="4D162037" w14:textId="77777777" w:rsidR="00281F09" w:rsidRDefault="00281F09" w:rsidP="00281F09">
      <w:pPr>
        <w:pStyle w:val="Tekst"/>
      </w:pPr>
      <w:r>
        <w:t xml:space="preserve">Pomoc </w:t>
      </w:r>
      <w:r w:rsidRPr="00284432">
        <w:t>realizowana będzie w formie dotacji do 90% kosztów kwalifikowanych przedsięwzięcia, w tym do 45% środków pochodzi z NFOŚiGW. Beneficjent końcowy dla zbilansowania kosztów przedsięwzięcia, może również skorzystać</w:t>
      </w:r>
      <w:r>
        <w:t xml:space="preserve"> ze wsparcia finansowego w formie pożyczki nieumarzalnej ze środków </w:t>
      </w:r>
      <w:proofErr w:type="spellStart"/>
      <w:r>
        <w:t>WFOŚiGW</w:t>
      </w:r>
      <w:proofErr w:type="spellEnd"/>
      <w:r>
        <w:t xml:space="preserve">. Łączna wysokość wsparcia finansowego, nie może przekroczyć 90% kosztów kwalifikowanych. </w:t>
      </w:r>
    </w:p>
    <w:p w14:paraId="64DECE99" w14:textId="77777777" w:rsidR="00281F09" w:rsidRPr="004C68E0" w:rsidRDefault="00281F09" w:rsidP="00281F09">
      <w:pPr>
        <w:pStyle w:val="Nagwek4"/>
        <w:numPr>
          <w:ilvl w:val="3"/>
          <w:numId w:val="2"/>
        </w:numPr>
        <w:ind w:left="1305" w:hanging="851"/>
        <w:jc w:val="both"/>
      </w:pPr>
      <w:r w:rsidRPr="004C68E0">
        <w:t xml:space="preserve">SOKÓŁ – wdrążenie innowacyjnych technologii środowiskowych </w:t>
      </w:r>
    </w:p>
    <w:p w14:paraId="52A89DA5" w14:textId="77777777" w:rsidR="00281F09" w:rsidRDefault="00281F09" w:rsidP="00281F09">
      <w:pPr>
        <w:pStyle w:val="Tekst"/>
        <w:rPr>
          <w:lang w:eastAsia="en-US"/>
        </w:rPr>
      </w:pPr>
      <w:r w:rsidRPr="00423529">
        <w:t xml:space="preserve">Celem programu jest </w:t>
      </w:r>
      <w:r>
        <w:t>w</w:t>
      </w:r>
      <w:r w:rsidRPr="00423529">
        <w:t>drożenie</w:t>
      </w:r>
      <w:r>
        <w:t xml:space="preserve"> </w:t>
      </w:r>
      <w:r w:rsidRPr="00423529">
        <w:t>innowacyjnych</w:t>
      </w:r>
      <w:r>
        <w:t xml:space="preserve"> </w:t>
      </w:r>
      <w:r w:rsidRPr="00423529">
        <w:t>technologii</w:t>
      </w:r>
      <w:r>
        <w:t xml:space="preserve"> </w:t>
      </w:r>
      <w:r w:rsidRPr="00423529">
        <w:t>środowiskowych</w:t>
      </w:r>
      <w:r>
        <w:t xml:space="preserve"> </w:t>
      </w:r>
      <w:r w:rsidRPr="00423529">
        <w:t>służących ograniczeniu</w:t>
      </w:r>
      <w:r>
        <w:t xml:space="preserve"> </w:t>
      </w:r>
      <w:r w:rsidRPr="00423529">
        <w:t>oddziaływania</w:t>
      </w:r>
      <w:r>
        <w:t xml:space="preserve"> </w:t>
      </w:r>
      <w:r w:rsidRPr="00423529">
        <w:t>zakładów/instalacji/urządzeń</w:t>
      </w:r>
      <w:r>
        <w:t xml:space="preserve"> </w:t>
      </w:r>
      <w:r w:rsidRPr="00423529">
        <w:t>na</w:t>
      </w:r>
      <w:r>
        <w:t xml:space="preserve"> </w:t>
      </w:r>
      <w:r w:rsidRPr="00423529">
        <w:t>środowisko oraz</w:t>
      </w:r>
      <w:r>
        <w:t xml:space="preserve"> </w:t>
      </w:r>
      <w:r w:rsidRPr="00423529">
        <w:t>wykorzystaniu</w:t>
      </w:r>
      <w:r>
        <w:t xml:space="preserve"> </w:t>
      </w:r>
      <w:r w:rsidRPr="00423529">
        <w:t>lub</w:t>
      </w:r>
      <w:r>
        <w:t xml:space="preserve"> </w:t>
      </w:r>
      <w:r w:rsidRPr="00423529">
        <w:t>produkcji</w:t>
      </w:r>
      <w:r>
        <w:t xml:space="preserve"> </w:t>
      </w:r>
      <w:r w:rsidRPr="00423529">
        <w:t>technologii,</w:t>
      </w:r>
      <w:r>
        <w:t xml:space="preserve"> </w:t>
      </w:r>
      <w:r w:rsidRPr="00423529">
        <w:t>wpisujących</w:t>
      </w:r>
      <w:r>
        <w:t xml:space="preserve"> </w:t>
      </w:r>
      <w:r w:rsidRPr="00423529">
        <w:t>się</w:t>
      </w:r>
      <w:r>
        <w:t xml:space="preserve"> </w:t>
      </w:r>
      <w:r w:rsidRPr="00423529">
        <w:t>w</w:t>
      </w:r>
      <w:r>
        <w:t xml:space="preserve"> </w:t>
      </w:r>
      <w:r w:rsidRPr="00423529">
        <w:t>jeden</w:t>
      </w:r>
      <w:r>
        <w:t xml:space="preserve"> </w:t>
      </w:r>
      <w:r w:rsidRPr="00423529">
        <w:t>z obszarów Krajowych Inteligentnych Specjalizacji (KIS</w:t>
      </w:r>
      <w:r>
        <w:rPr>
          <w:lang w:eastAsia="en-US"/>
        </w:rPr>
        <w:t>).</w:t>
      </w:r>
    </w:p>
    <w:p w14:paraId="29B4A985" w14:textId="77777777" w:rsidR="00281F09" w:rsidRDefault="00281F09" w:rsidP="00281F09">
      <w:pPr>
        <w:pStyle w:val="Tekst"/>
        <w:rPr>
          <w:lang w:eastAsia="en-US"/>
        </w:rPr>
      </w:pPr>
      <w:r>
        <w:rPr>
          <w:lang w:eastAsia="en-US"/>
        </w:rPr>
        <w:t>Za pomocą programu SOKÓŁ, można pozyskać środki na:</w:t>
      </w:r>
    </w:p>
    <w:p w14:paraId="12D82059" w14:textId="77777777" w:rsidR="00281F09" w:rsidRDefault="00281F09" w:rsidP="003E10B2">
      <w:pPr>
        <w:pStyle w:val="WykropP1"/>
        <w:rPr>
          <w:lang w:eastAsia="en-US"/>
        </w:rPr>
      </w:pPr>
      <w:proofErr w:type="spellStart"/>
      <w:r>
        <w:rPr>
          <w:lang w:eastAsia="en-US"/>
        </w:rPr>
        <w:t>uchomienie</w:t>
      </w:r>
      <w:proofErr w:type="spellEnd"/>
      <w:r>
        <w:rPr>
          <w:lang w:eastAsia="en-US"/>
        </w:rPr>
        <w:t xml:space="preserve"> produkcji nowego lub zmodernizowanego wyrobu/technologii, </w:t>
      </w:r>
    </w:p>
    <w:p w14:paraId="085D9F52" w14:textId="77777777" w:rsidR="00281F09" w:rsidRDefault="00281F09" w:rsidP="003E10B2">
      <w:pPr>
        <w:pStyle w:val="WykropP1"/>
        <w:rPr>
          <w:lang w:eastAsia="en-US"/>
        </w:rPr>
      </w:pPr>
      <w:r>
        <w:rPr>
          <w:lang w:eastAsia="en-US"/>
        </w:rPr>
        <w:t xml:space="preserve">wdrożenie nowej albo znacząco udoskonalonej technologii, które służą poprawie efektywności wykorzystania zasobów naturalnych, zmniejszają negatywny wpływ człowieka na środowisko lub wzmacniają odporność gospodarki na presje środowiskowe. </w:t>
      </w:r>
    </w:p>
    <w:p w14:paraId="0AB5CDFB" w14:textId="77777777" w:rsidR="00281F09" w:rsidRDefault="00281F09" w:rsidP="00281F09">
      <w:pPr>
        <w:pStyle w:val="Tekst"/>
        <w:rPr>
          <w:lang w:eastAsia="en-US"/>
        </w:rPr>
      </w:pPr>
      <w:r>
        <w:rPr>
          <w:lang w:eastAsia="en-US"/>
        </w:rPr>
        <w:t xml:space="preserve">Przedsięwzięcia muszą wpisywać się, w co najmniej jeden z poniższych obszarów Krajowej Inteligentnej Specjalizacji: </w:t>
      </w:r>
    </w:p>
    <w:p w14:paraId="7BABCAB4" w14:textId="77777777" w:rsidR="00281F09" w:rsidRDefault="00281F09" w:rsidP="003E10B2">
      <w:pPr>
        <w:pStyle w:val="WykropP1"/>
        <w:rPr>
          <w:lang w:eastAsia="en-US"/>
        </w:rPr>
      </w:pPr>
      <w:r>
        <w:rPr>
          <w:lang w:eastAsia="en-US"/>
        </w:rPr>
        <w:t xml:space="preserve">Wysokosprawne, niskoemisyjne i zintegrowane układy wytwarzania, magazynowania, </w:t>
      </w:r>
      <w:proofErr w:type="spellStart"/>
      <w:r>
        <w:rPr>
          <w:lang w:eastAsia="en-US"/>
        </w:rPr>
        <w:t>przesyłu</w:t>
      </w:r>
      <w:proofErr w:type="spellEnd"/>
      <w:r>
        <w:rPr>
          <w:lang w:eastAsia="en-US"/>
        </w:rPr>
        <w:t xml:space="preserve"> i dystrybucji energii;</w:t>
      </w:r>
    </w:p>
    <w:p w14:paraId="088C6842" w14:textId="77777777" w:rsidR="00281F09" w:rsidRDefault="00281F09" w:rsidP="003E10B2">
      <w:pPr>
        <w:pStyle w:val="WykropP1"/>
        <w:rPr>
          <w:lang w:eastAsia="en-US"/>
        </w:rPr>
      </w:pPr>
      <w:r>
        <w:rPr>
          <w:lang w:eastAsia="en-US"/>
        </w:rPr>
        <w:t>Minimalizacja wytwarzania odpadów, w tym niezdatnych do przetworzenia oraz wykorzystanie materiałowe i energetyczne odpadów (recykling i inne metody odzysku);</w:t>
      </w:r>
    </w:p>
    <w:p w14:paraId="0D88720A" w14:textId="77777777" w:rsidR="00281F09" w:rsidRDefault="00281F09" w:rsidP="003E10B2">
      <w:pPr>
        <w:pStyle w:val="WykropP1"/>
        <w:rPr>
          <w:lang w:eastAsia="en-US"/>
        </w:rPr>
      </w:pPr>
      <w:r>
        <w:rPr>
          <w:lang w:eastAsia="en-US"/>
        </w:rPr>
        <w:lastRenderedPageBreak/>
        <w:t>Innowacyjne technologie przetwarzania i odzyskiwania wody oraz zmniejszające jej zużycie;</w:t>
      </w:r>
    </w:p>
    <w:p w14:paraId="468B96BD" w14:textId="77777777" w:rsidR="00281F09" w:rsidRDefault="00281F09" w:rsidP="003E10B2">
      <w:pPr>
        <w:pStyle w:val="WykropP1"/>
        <w:rPr>
          <w:lang w:eastAsia="en-US"/>
        </w:rPr>
      </w:pPr>
      <w:r>
        <w:rPr>
          <w:lang w:eastAsia="en-US"/>
        </w:rPr>
        <w:t>Przedsięwzięcia muszą charakteryzować się innowacyjnością, co najmniej na poziomie krajowym.</w:t>
      </w:r>
    </w:p>
    <w:p w14:paraId="7422B7D5" w14:textId="77777777" w:rsidR="00281F09" w:rsidRDefault="00281F09" w:rsidP="00281F09">
      <w:pPr>
        <w:pStyle w:val="Tekst"/>
        <w:rPr>
          <w:lang w:eastAsia="en-US"/>
        </w:rPr>
      </w:pPr>
      <w:r>
        <w:rPr>
          <w:lang w:eastAsia="en-US"/>
        </w:rPr>
        <w:t xml:space="preserve">Nabór wniosków odbywa się w trybie ciągłym. Program jest skierowany dla przedsiębiorstw. </w:t>
      </w:r>
    </w:p>
    <w:p w14:paraId="72F36B26" w14:textId="77777777" w:rsidR="00281F09" w:rsidRDefault="00281F09" w:rsidP="00281F09">
      <w:pPr>
        <w:pStyle w:val="Tekst"/>
        <w:rPr>
          <w:lang w:eastAsia="en-US"/>
        </w:rPr>
      </w:pPr>
      <w:r>
        <w:rPr>
          <w:lang w:eastAsia="en-US"/>
        </w:rPr>
        <w:t xml:space="preserve">Finasowanie odbywa się w postaci pożyczki do 85 % kosztów kwalifikowanych. Kwota pożyczki wynosi od 0,50 mln zł do 90 mln zł. Oprocentowania pożyczki odbywa się na warunkach rynkowych, z oprocentowaniem na poziomie stopy referencyjnej ustalonej zgodnie z komunikatem Komisji Europejskiej w sprawie zmiany metody </w:t>
      </w:r>
      <w:r w:rsidR="00CD627A">
        <w:rPr>
          <w:lang w:eastAsia="en-US"/>
        </w:rPr>
        <w:t>ustalania stóp referencyjnych i </w:t>
      </w:r>
      <w:r>
        <w:rPr>
          <w:lang w:eastAsia="en-US"/>
        </w:rPr>
        <w:t>dyskontowych; na warunkach preferencyjnych (stanowi pomoc publiczną) WIBOR 3M, min. 2% w skali roku. Okres finansowania nie może przekroczyć 15 lat.</w:t>
      </w:r>
    </w:p>
    <w:p w14:paraId="7F628BE9" w14:textId="77777777" w:rsidR="00281F09" w:rsidRDefault="00281F09" w:rsidP="00281F09">
      <w:pPr>
        <w:pStyle w:val="Tekst"/>
        <w:rPr>
          <w:lang w:eastAsia="en-US"/>
        </w:rPr>
      </w:pPr>
      <w:r w:rsidRPr="00283235">
        <w:t>Prosument</w:t>
      </w:r>
      <w:r w:rsidR="00CD627A">
        <w:t xml:space="preserve"> </w:t>
      </w:r>
      <w:r w:rsidRPr="00283235">
        <w:t>-</w:t>
      </w:r>
      <w:r w:rsidR="00CD627A">
        <w:t xml:space="preserve"> </w:t>
      </w:r>
      <w:r w:rsidRPr="00283235">
        <w:t>linia</w:t>
      </w:r>
      <w:r w:rsidR="00CD627A">
        <w:t xml:space="preserve"> </w:t>
      </w:r>
      <w:r w:rsidRPr="00283235">
        <w:t>dofinansowania</w:t>
      </w:r>
      <w:r w:rsidR="00CD627A">
        <w:t xml:space="preserve"> </w:t>
      </w:r>
      <w:r w:rsidRPr="00283235">
        <w:t>z</w:t>
      </w:r>
      <w:r w:rsidR="00CD627A">
        <w:t xml:space="preserve"> </w:t>
      </w:r>
      <w:r w:rsidRPr="00283235">
        <w:t>przeznaczeniem</w:t>
      </w:r>
      <w:r w:rsidR="00CD627A">
        <w:t xml:space="preserve"> </w:t>
      </w:r>
      <w:r w:rsidRPr="00283235">
        <w:t>na</w:t>
      </w:r>
      <w:r w:rsidR="00CD627A">
        <w:t xml:space="preserve"> </w:t>
      </w:r>
      <w:r w:rsidRPr="00283235">
        <w:t xml:space="preserve">zakup i montaż </w:t>
      </w:r>
      <w:proofErr w:type="spellStart"/>
      <w:r w:rsidRPr="00283235">
        <w:t>mikroinstalacji</w:t>
      </w:r>
      <w:proofErr w:type="spellEnd"/>
      <w:r w:rsidRPr="00283235">
        <w:t xml:space="preserve"> odnawialnych źródeł energii poprzez </w:t>
      </w:r>
      <w:proofErr w:type="spellStart"/>
      <w:r w:rsidRPr="00283235">
        <w:t>bank</w:t>
      </w:r>
      <w:r>
        <w:rPr>
          <w:lang w:eastAsia="en-US"/>
        </w:rPr>
        <w:t>Wsparciem</w:t>
      </w:r>
      <w:proofErr w:type="spellEnd"/>
      <w:r w:rsidR="00CD627A">
        <w:rPr>
          <w:lang w:eastAsia="en-US"/>
        </w:rPr>
        <w:t xml:space="preserve"> </w:t>
      </w:r>
      <w:r>
        <w:rPr>
          <w:lang w:eastAsia="en-US"/>
        </w:rPr>
        <w:t>finansowym</w:t>
      </w:r>
      <w:r w:rsidR="00CD627A">
        <w:rPr>
          <w:lang w:eastAsia="en-US"/>
        </w:rPr>
        <w:t xml:space="preserve"> </w:t>
      </w:r>
      <w:r>
        <w:rPr>
          <w:lang w:eastAsia="en-US"/>
        </w:rPr>
        <w:t>objęte</w:t>
      </w:r>
      <w:r w:rsidR="00CD627A">
        <w:rPr>
          <w:lang w:eastAsia="en-US"/>
        </w:rPr>
        <w:t xml:space="preserve"> </w:t>
      </w:r>
      <w:r>
        <w:rPr>
          <w:lang w:eastAsia="en-US"/>
        </w:rPr>
        <w:t>jest</w:t>
      </w:r>
      <w:r w:rsidR="00CD627A">
        <w:rPr>
          <w:lang w:eastAsia="en-US"/>
        </w:rPr>
        <w:t xml:space="preserve"> </w:t>
      </w:r>
      <w:r>
        <w:rPr>
          <w:lang w:eastAsia="en-US"/>
        </w:rPr>
        <w:t>przedsięwzięcie</w:t>
      </w:r>
      <w:r w:rsidR="00CD627A">
        <w:rPr>
          <w:lang w:eastAsia="en-US"/>
        </w:rPr>
        <w:t xml:space="preserve"> </w:t>
      </w:r>
      <w:r>
        <w:rPr>
          <w:lang w:eastAsia="en-US"/>
        </w:rPr>
        <w:t>polegające</w:t>
      </w:r>
      <w:r w:rsidR="00CD627A">
        <w:rPr>
          <w:lang w:eastAsia="en-US"/>
        </w:rPr>
        <w:t xml:space="preserve"> </w:t>
      </w:r>
      <w:r>
        <w:rPr>
          <w:lang w:eastAsia="en-US"/>
        </w:rPr>
        <w:t xml:space="preserve">na zakupie i montażu małych instalacji lub </w:t>
      </w:r>
      <w:proofErr w:type="spellStart"/>
      <w:r>
        <w:rPr>
          <w:lang w:eastAsia="en-US"/>
        </w:rPr>
        <w:t>mikroinstalacji</w:t>
      </w:r>
      <w:proofErr w:type="spellEnd"/>
      <w:r>
        <w:rPr>
          <w:lang w:eastAsia="en-US"/>
        </w:rPr>
        <w:t xml:space="preserve"> OZE do produkcji energii</w:t>
      </w:r>
      <w:r w:rsidR="00CD627A">
        <w:rPr>
          <w:lang w:eastAsia="en-US"/>
        </w:rPr>
        <w:t xml:space="preserve"> </w:t>
      </w:r>
      <w:r>
        <w:rPr>
          <w:lang w:eastAsia="en-US"/>
        </w:rPr>
        <w:t>elektrycznej</w:t>
      </w:r>
      <w:r w:rsidR="00CD627A">
        <w:rPr>
          <w:lang w:eastAsia="en-US"/>
        </w:rPr>
        <w:t xml:space="preserve"> </w:t>
      </w:r>
      <w:r>
        <w:rPr>
          <w:lang w:eastAsia="en-US"/>
        </w:rPr>
        <w:t>lub</w:t>
      </w:r>
      <w:r w:rsidR="00CD627A">
        <w:rPr>
          <w:lang w:eastAsia="en-US"/>
        </w:rPr>
        <w:t xml:space="preserve"> </w:t>
      </w:r>
      <w:r>
        <w:rPr>
          <w:lang w:eastAsia="en-US"/>
        </w:rPr>
        <w:t>ciepła</w:t>
      </w:r>
      <w:r w:rsidR="00CD627A">
        <w:rPr>
          <w:lang w:eastAsia="en-US"/>
        </w:rPr>
        <w:t xml:space="preserve"> </w:t>
      </w:r>
      <w:r>
        <w:rPr>
          <w:lang w:eastAsia="en-US"/>
        </w:rPr>
        <w:t>przeznaczone</w:t>
      </w:r>
      <w:r w:rsidR="00CD627A">
        <w:rPr>
          <w:lang w:eastAsia="en-US"/>
        </w:rPr>
        <w:t xml:space="preserve"> </w:t>
      </w:r>
      <w:r>
        <w:rPr>
          <w:lang w:eastAsia="en-US"/>
        </w:rPr>
        <w:t>dla</w:t>
      </w:r>
      <w:r w:rsidR="00CD627A">
        <w:rPr>
          <w:lang w:eastAsia="en-US"/>
        </w:rPr>
        <w:t xml:space="preserve"> </w:t>
      </w:r>
      <w:r>
        <w:rPr>
          <w:lang w:eastAsia="en-US"/>
        </w:rPr>
        <w:t>budynków mieszkalnych.</w:t>
      </w:r>
      <w:r w:rsidR="00CD627A">
        <w:rPr>
          <w:lang w:eastAsia="en-US"/>
        </w:rPr>
        <w:t xml:space="preserve"> </w:t>
      </w:r>
    </w:p>
    <w:p w14:paraId="029E5446" w14:textId="77777777" w:rsidR="00281F09" w:rsidRDefault="00281F09" w:rsidP="00281F09">
      <w:pPr>
        <w:pStyle w:val="Tekst"/>
        <w:rPr>
          <w:lang w:eastAsia="en-US"/>
        </w:rPr>
      </w:pPr>
      <w:r>
        <w:rPr>
          <w:lang w:eastAsia="en-US"/>
        </w:rPr>
        <w:t>Finansowane</w:t>
      </w:r>
      <w:r w:rsidR="00CD627A">
        <w:rPr>
          <w:lang w:eastAsia="en-US"/>
        </w:rPr>
        <w:t xml:space="preserve"> </w:t>
      </w:r>
      <w:r>
        <w:rPr>
          <w:lang w:eastAsia="en-US"/>
        </w:rPr>
        <w:t>będą</w:t>
      </w:r>
      <w:r w:rsidR="00CD627A">
        <w:rPr>
          <w:lang w:eastAsia="en-US"/>
        </w:rPr>
        <w:t xml:space="preserve"> </w:t>
      </w:r>
      <w:r>
        <w:rPr>
          <w:lang w:eastAsia="en-US"/>
        </w:rPr>
        <w:t>następujące</w:t>
      </w:r>
      <w:r w:rsidR="00CD627A">
        <w:rPr>
          <w:lang w:eastAsia="en-US"/>
        </w:rPr>
        <w:t xml:space="preserve"> </w:t>
      </w:r>
      <w:r>
        <w:rPr>
          <w:lang w:eastAsia="en-US"/>
        </w:rPr>
        <w:t>instalacje</w:t>
      </w:r>
      <w:r w:rsidR="00CD627A">
        <w:rPr>
          <w:lang w:eastAsia="en-US"/>
        </w:rPr>
        <w:t xml:space="preserve"> </w:t>
      </w:r>
      <w:r>
        <w:rPr>
          <w:lang w:eastAsia="en-US"/>
        </w:rPr>
        <w:t>do</w:t>
      </w:r>
      <w:r w:rsidR="00CD627A">
        <w:rPr>
          <w:lang w:eastAsia="en-US"/>
        </w:rPr>
        <w:t xml:space="preserve"> </w:t>
      </w:r>
      <w:r>
        <w:rPr>
          <w:lang w:eastAsia="en-US"/>
        </w:rPr>
        <w:t>produkcji</w:t>
      </w:r>
      <w:r w:rsidR="00CD627A">
        <w:rPr>
          <w:lang w:eastAsia="en-US"/>
        </w:rPr>
        <w:t xml:space="preserve"> </w:t>
      </w:r>
      <w:r>
        <w:rPr>
          <w:lang w:eastAsia="en-US"/>
        </w:rPr>
        <w:t xml:space="preserve">energii elektrycznej lub ciepła: </w:t>
      </w:r>
    </w:p>
    <w:p w14:paraId="0F13A0D4" w14:textId="77777777" w:rsidR="00281F09" w:rsidRDefault="00281F09" w:rsidP="003E10B2">
      <w:pPr>
        <w:pStyle w:val="WykropP1"/>
        <w:rPr>
          <w:lang w:eastAsia="en-US"/>
        </w:rPr>
      </w:pPr>
      <w:r>
        <w:rPr>
          <w:lang w:eastAsia="en-US"/>
        </w:rPr>
        <w:t>źródła</w:t>
      </w:r>
      <w:r w:rsidR="00CD627A">
        <w:rPr>
          <w:lang w:eastAsia="en-US"/>
        </w:rPr>
        <w:t xml:space="preserve"> </w:t>
      </w:r>
      <w:r>
        <w:rPr>
          <w:lang w:eastAsia="en-US"/>
        </w:rPr>
        <w:t>ciepła</w:t>
      </w:r>
      <w:r w:rsidR="00CD627A">
        <w:rPr>
          <w:lang w:eastAsia="en-US"/>
        </w:rPr>
        <w:t xml:space="preserve"> </w:t>
      </w:r>
      <w:r>
        <w:rPr>
          <w:lang w:eastAsia="en-US"/>
        </w:rPr>
        <w:t>opalane</w:t>
      </w:r>
      <w:r w:rsidR="00CD627A">
        <w:rPr>
          <w:lang w:eastAsia="en-US"/>
        </w:rPr>
        <w:t xml:space="preserve"> </w:t>
      </w:r>
      <w:r>
        <w:rPr>
          <w:lang w:eastAsia="en-US"/>
        </w:rPr>
        <w:t>biomasą</w:t>
      </w:r>
      <w:r w:rsidR="00CD627A">
        <w:rPr>
          <w:lang w:eastAsia="en-US"/>
        </w:rPr>
        <w:t xml:space="preserve"> </w:t>
      </w:r>
      <w:r>
        <w:rPr>
          <w:lang w:eastAsia="en-US"/>
        </w:rPr>
        <w:t>-</w:t>
      </w:r>
      <w:r w:rsidR="00CD627A">
        <w:rPr>
          <w:lang w:eastAsia="en-US"/>
        </w:rPr>
        <w:t xml:space="preserve"> </w:t>
      </w:r>
      <w:r>
        <w:rPr>
          <w:lang w:eastAsia="en-US"/>
        </w:rPr>
        <w:t>o</w:t>
      </w:r>
      <w:r w:rsidR="00CD627A">
        <w:rPr>
          <w:lang w:eastAsia="en-US"/>
        </w:rPr>
        <w:t xml:space="preserve"> </w:t>
      </w:r>
      <w:r>
        <w:rPr>
          <w:lang w:eastAsia="en-US"/>
        </w:rPr>
        <w:t>zainstalowanej</w:t>
      </w:r>
      <w:r w:rsidR="00CD627A">
        <w:rPr>
          <w:lang w:eastAsia="en-US"/>
        </w:rPr>
        <w:t xml:space="preserve"> </w:t>
      </w:r>
      <w:r>
        <w:rPr>
          <w:lang w:eastAsia="en-US"/>
        </w:rPr>
        <w:t>mocy</w:t>
      </w:r>
      <w:r w:rsidR="00CD627A">
        <w:rPr>
          <w:lang w:eastAsia="en-US"/>
        </w:rPr>
        <w:t xml:space="preserve"> </w:t>
      </w:r>
      <w:r>
        <w:rPr>
          <w:lang w:eastAsia="en-US"/>
        </w:rPr>
        <w:t xml:space="preserve">cieplnej do 300 </w:t>
      </w:r>
      <w:proofErr w:type="spellStart"/>
      <w:r>
        <w:rPr>
          <w:lang w:eastAsia="en-US"/>
        </w:rPr>
        <w:t>kWt</w:t>
      </w:r>
      <w:proofErr w:type="spellEnd"/>
      <w:r>
        <w:rPr>
          <w:lang w:eastAsia="en-US"/>
        </w:rPr>
        <w:t xml:space="preserve">; </w:t>
      </w:r>
    </w:p>
    <w:p w14:paraId="7F0D9C9C" w14:textId="77777777" w:rsidR="00281F09" w:rsidRDefault="00281F09" w:rsidP="003E10B2">
      <w:pPr>
        <w:pStyle w:val="WykropP1"/>
        <w:rPr>
          <w:lang w:eastAsia="en-US"/>
        </w:rPr>
      </w:pPr>
      <w:r>
        <w:rPr>
          <w:lang w:eastAsia="en-US"/>
        </w:rPr>
        <w:t xml:space="preserve">pompy ciepła - o zainstalowanej mocy cieplnej do 300 </w:t>
      </w:r>
      <w:proofErr w:type="spellStart"/>
      <w:r>
        <w:rPr>
          <w:lang w:eastAsia="en-US"/>
        </w:rPr>
        <w:t>kWt</w:t>
      </w:r>
      <w:proofErr w:type="spellEnd"/>
      <w:r>
        <w:rPr>
          <w:lang w:eastAsia="en-US"/>
        </w:rPr>
        <w:t xml:space="preserve">; </w:t>
      </w:r>
    </w:p>
    <w:p w14:paraId="483E1B56" w14:textId="77777777" w:rsidR="00281F09" w:rsidRDefault="00281F09" w:rsidP="003E10B2">
      <w:pPr>
        <w:pStyle w:val="WykropP1"/>
        <w:rPr>
          <w:lang w:eastAsia="en-US"/>
        </w:rPr>
      </w:pPr>
      <w:r>
        <w:rPr>
          <w:lang w:eastAsia="en-US"/>
        </w:rPr>
        <w:t xml:space="preserve">kolektory słoneczne - o zainstalowanej mocy cieplnej do 300 </w:t>
      </w:r>
      <w:proofErr w:type="spellStart"/>
      <w:r>
        <w:rPr>
          <w:lang w:eastAsia="en-US"/>
        </w:rPr>
        <w:t>kWt</w:t>
      </w:r>
      <w:proofErr w:type="spellEnd"/>
      <w:r>
        <w:rPr>
          <w:lang w:eastAsia="en-US"/>
        </w:rPr>
        <w:t xml:space="preserve">; </w:t>
      </w:r>
    </w:p>
    <w:p w14:paraId="11AB8617" w14:textId="77777777" w:rsidR="00281F09" w:rsidRDefault="00281F09" w:rsidP="003E10B2">
      <w:pPr>
        <w:pStyle w:val="WykropP1"/>
        <w:rPr>
          <w:lang w:eastAsia="en-US"/>
        </w:rPr>
      </w:pPr>
      <w:r>
        <w:rPr>
          <w:lang w:eastAsia="en-US"/>
        </w:rPr>
        <w:t>systemy</w:t>
      </w:r>
      <w:r w:rsidR="00CD627A">
        <w:rPr>
          <w:lang w:eastAsia="en-US"/>
        </w:rPr>
        <w:t xml:space="preserve"> </w:t>
      </w:r>
      <w:r>
        <w:rPr>
          <w:lang w:eastAsia="en-US"/>
        </w:rPr>
        <w:t>fotowoltaiczne</w:t>
      </w:r>
      <w:r w:rsidR="00CD627A">
        <w:rPr>
          <w:lang w:eastAsia="en-US"/>
        </w:rPr>
        <w:t xml:space="preserve"> </w:t>
      </w:r>
      <w:r>
        <w:rPr>
          <w:lang w:eastAsia="en-US"/>
        </w:rPr>
        <w:t>-</w:t>
      </w:r>
      <w:r w:rsidR="00CD627A">
        <w:rPr>
          <w:lang w:eastAsia="en-US"/>
        </w:rPr>
        <w:t xml:space="preserve"> </w:t>
      </w:r>
      <w:r>
        <w:rPr>
          <w:lang w:eastAsia="en-US"/>
        </w:rPr>
        <w:t>o</w:t>
      </w:r>
      <w:r w:rsidR="00CD627A">
        <w:rPr>
          <w:lang w:eastAsia="en-US"/>
        </w:rPr>
        <w:t xml:space="preserve"> </w:t>
      </w:r>
      <w:r>
        <w:rPr>
          <w:lang w:eastAsia="en-US"/>
        </w:rPr>
        <w:t>zainstalowanej</w:t>
      </w:r>
      <w:r w:rsidR="00CD627A">
        <w:rPr>
          <w:lang w:eastAsia="en-US"/>
        </w:rPr>
        <w:t xml:space="preserve"> </w:t>
      </w:r>
      <w:r>
        <w:rPr>
          <w:lang w:eastAsia="en-US"/>
        </w:rPr>
        <w:t>mocy</w:t>
      </w:r>
      <w:r w:rsidR="00CD627A">
        <w:rPr>
          <w:lang w:eastAsia="en-US"/>
        </w:rPr>
        <w:t xml:space="preserve"> </w:t>
      </w:r>
      <w:r>
        <w:rPr>
          <w:lang w:eastAsia="en-US"/>
        </w:rPr>
        <w:t xml:space="preserve">elektrycznej do 40 </w:t>
      </w:r>
      <w:proofErr w:type="spellStart"/>
      <w:r>
        <w:rPr>
          <w:lang w:eastAsia="en-US"/>
        </w:rPr>
        <w:t>kWp</w:t>
      </w:r>
      <w:proofErr w:type="spellEnd"/>
      <w:r>
        <w:rPr>
          <w:lang w:eastAsia="en-US"/>
        </w:rPr>
        <w:t xml:space="preserve">; </w:t>
      </w:r>
    </w:p>
    <w:p w14:paraId="7C43DDA5" w14:textId="77777777" w:rsidR="00281F09" w:rsidRDefault="00281F09" w:rsidP="003E10B2">
      <w:pPr>
        <w:pStyle w:val="WykropP1"/>
        <w:rPr>
          <w:lang w:eastAsia="en-US"/>
        </w:rPr>
      </w:pPr>
      <w:r>
        <w:rPr>
          <w:lang w:eastAsia="en-US"/>
        </w:rPr>
        <w:t>małe</w:t>
      </w:r>
      <w:r w:rsidR="00CD627A">
        <w:rPr>
          <w:lang w:eastAsia="en-US"/>
        </w:rPr>
        <w:t xml:space="preserve"> </w:t>
      </w:r>
      <w:r>
        <w:rPr>
          <w:lang w:eastAsia="en-US"/>
        </w:rPr>
        <w:t>elektrownie</w:t>
      </w:r>
      <w:r w:rsidR="00CD627A">
        <w:rPr>
          <w:lang w:eastAsia="en-US"/>
        </w:rPr>
        <w:t xml:space="preserve"> </w:t>
      </w:r>
      <w:r>
        <w:rPr>
          <w:lang w:eastAsia="en-US"/>
        </w:rPr>
        <w:t>wiatrowe</w:t>
      </w:r>
      <w:r w:rsidR="00CD627A">
        <w:rPr>
          <w:lang w:eastAsia="en-US"/>
        </w:rPr>
        <w:t xml:space="preserve"> </w:t>
      </w:r>
      <w:r>
        <w:rPr>
          <w:lang w:eastAsia="en-US"/>
        </w:rPr>
        <w:t>-</w:t>
      </w:r>
      <w:r w:rsidR="00CD627A">
        <w:rPr>
          <w:lang w:eastAsia="en-US"/>
        </w:rPr>
        <w:t xml:space="preserve"> </w:t>
      </w:r>
      <w:r>
        <w:rPr>
          <w:lang w:eastAsia="en-US"/>
        </w:rPr>
        <w:t>o</w:t>
      </w:r>
      <w:r w:rsidR="00CD627A">
        <w:rPr>
          <w:lang w:eastAsia="en-US"/>
        </w:rPr>
        <w:t xml:space="preserve"> </w:t>
      </w:r>
      <w:r>
        <w:rPr>
          <w:lang w:eastAsia="en-US"/>
        </w:rPr>
        <w:t>zainstalowanej</w:t>
      </w:r>
      <w:r w:rsidR="00CD627A">
        <w:rPr>
          <w:lang w:eastAsia="en-US"/>
        </w:rPr>
        <w:t xml:space="preserve"> </w:t>
      </w:r>
      <w:r>
        <w:rPr>
          <w:lang w:eastAsia="en-US"/>
        </w:rPr>
        <w:t>mocy</w:t>
      </w:r>
      <w:r w:rsidR="00CD627A">
        <w:rPr>
          <w:lang w:eastAsia="en-US"/>
        </w:rPr>
        <w:t xml:space="preserve"> </w:t>
      </w:r>
      <w:r>
        <w:rPr>
          <w:lang w:eastAsia="en-US"/>
        </w:rPr>
        <w:t xml:space="preserve">elektrycznej do 40 </w:t>
      </w:r>
      <w:proofErr w:type="spellStart"/>
      <w:r>
        <w:rPr>
          <w:lang w:eastAsia="en-US"/>
        </w:rPr>
        <w:t>kWe</w:t>
      </w:r>
      <w:proofErr w:type="spellEnd"/>
      <w:r>
        <w:rPr>
          <w:lang w:eastAsia="en-US"/>
        </w:rPr>
        <w:t xml:space="preserve">; </w:t>
      </w:r>
    </w:p>
    <w:p w14:paraId="529AF31C" w14:textId="77777777" w:rsidR="00281F09" w:rsidRDefault="00281F09" w:rsidP="003E10B2">
      <w:pPr>
        <w:pStyle w:val="WykropP1"/>
        <w:rPr>
          <w:lang w:eastAsia="en-US"/>
        </w:rPr>
      </w:pPr>
      <w:proofErr w:type="spellStart"/>
      <w:r>
        <w:rPr>
          <w:lang w:eastAsia="en-US"/>
        </w:rPr>
        <w:t>mikrokogeneracja</w:t>
      </w:r>
      <w:proofErr w:type="spellEnd"/>
      <w:r>
        <w:rPr>
          <w:lang w:eastAsia="en-US"/>
        </w:rPr>
        <w:t xml:space="preserve"> o zainstalowanej mocy elektrycznej do 40 </w:t>
      </w:r>
      <w:proofErr w:type="spellStart"/>
      <w:r>
        <w:rPr>
          <w:lang w:eastAsia="en-US"/>
        </w:rPr>
        <w:t>kWe</w:t>
      </w:r>
      <w:proofErr w:type="spellEnd"/>
      <w:r>
        <w:rPr>
          <w:lang w:eastAsia="en-US"/>
        </w:rPr>
        <w:t xml:space="preserve">; </w:t>
      </w:r>
    </w:p>
    <w:p w14:paraId="1D6D4FDE" w14:textId="77777777" w:rsidR="00281F09" w:rsidRDefault="00281F09" w:rsidP="00281F09">
      <w:pPr>
        <w:pStyle w:val="Tekst"/>
        <w:rPr>
          <w:lang w:eastAsia="en-US"/>
        </w:rPr>
      </w:pPr>
      <w:r w:rsidRPr="00423529">
        <w:t>Dopuszcza</w:t>
      </w:r>
      <w:r w:rsidR="00CD627A">
        <w:t xml:space="preserve"> </w:t>
      </w:r>
      <w:r w:rsidRPr="00423529">
        <w:t>się</w:t>
      </w:r>
      <w:r w:rsidR="00CD627A">
        <w:t xml:space="preserve"> </w:t>
      </w:r>
      <w:r w:rsidRPr="00423529">
        <w:t>zakup</w:t>
      </w:r>
      <w:r w:rsidR="00CD627A">
        <w:t xml:space="preserve"> </w:t>
      </w:r>
      <w:r w:rsidRPr="00423529">
        <w:t>i</w:t>
      </w:r>
      <w:r w:rsidR="00CD627A">
        <w:t xml:space="preserve"> </w:t>
      </w:r>
      <w:r w:rsidRPr="00423529">
        <w:t>montaż</w:t>
      </w:r>
      <w:r w:rsidR="00CD627A">
        <w:t xml:space="preserve"> </w:t>
      </w:r>
      <w:r w:rsidRPr="00423529">
        <w:t>instalacji</w:t>
      </w:r>
      <w:r w:rsidR="00CD627A">
        <w:t xml:space="preserve"> </w:t>
      </w:r>
      <w:r w:rsidRPr="00423529">
        <w:t>równolegle</w:t>
      </w:r>
      <w:r w:rsidR="00CD627A">
        <w:t xml:space="preserve"> </w:t>
      </w:r>
      <w:r w:rsidRPr="00423529">
        <w:t>wykorzystującej więcej niż jedno odnawialne źródło energii elektrycznej lub więcej niż jedno</w:t>
      </w:r>
      <w:r w:rsidR="00CD627A">
        <w:t xml:space="preserve"> </w:t>
      </w:r>
      <w:r>
        <w:t>odnawialne</w:t>
      </w:r>
      <w:r w:rsidR="00CD627A">
        <w:t xml:space="preserve"> </w:t>
      </w:r>
      <w:r>
        <w:t>źródło</w:t>
      </w:r>
      <w:r w:rsidR="00CD627A">
        <w:t xml:space="preserve"> </w:t>
      </w:r>
      <w:r>
        <w:t>ciepła</w:t>
      </w:r>
      <w:r w:rsidR="00CD627A">
        <w:t xml:space="preserve"> </w:t>
      </w:r>
      <w:r>
        <w:t>w</w:t>
      </w:r>
      <w:r w:rsidR="00CD627A">
        <w:t xml:space="preserve"> </w:t>
      </w:r>
      <w:r w:rsidRPr="00423529">
        <w:t>połączeniu</w:t>
      </w:r>
      <w:r w:rsidR="00CD627A">
        <w:t xml:space="preserve"> </w:t>
      </w:r>
      <w:r w:rsidRPr="00423529">
        <w:t>ze</w:t>
      </w:r>
      <w:r w:rsidR="00CD627A">
        <w:t xml:space="preserve"> </w:t>
      </w:r>
      <w:r w:rsidRPr="00423529">
        <w:t>źródłem</w:t>
      </w:r>
      <w:r w:rsidR="00CD627A">
        <w:t xml:space="preserve"> </w:t>
      </w:r>
      <w:r w:rsidRPr="00423529">
        <w:t>(źródłami) energii elektrycznej</w:t>
      </w:r>
      <w:r>
        <w:rPr>
          <w:lang w:eastAsia="en-US"/>
        </w:rPr>
        <w:t>.</w:t>
      </w:r>
    </w:p>
    <w:p w14:paraId="059DB132" w14:textId="77777777" w:rsidR="00281F09" w:rsidRDefault="00281F09" w:rsidP="00281F09">
      <w:pPr>
        <w:pStyle w:val="Tekst"/>
        <w:rPr>
          <w:lang w:eastAsia="en-US"/>
        </w:rPr>
      </w:pPr>
      <w:r>
        <w:rPr>
          <w:lang w:eastAsia="en-US"/>
        </w:rPr>
        <w:t>Nabór wniosków o kredyt wraz z dotacją prowadzony jest przez bank w trybie ciągłym. Wnioski składane są</w:t>
      </w:r>
      <w:r w:rsidR="00CD627A">
        <w:rPr>
          <w:lang w:eastAsia="en-US"/>
        </w:rPr>
        <w:t xml:space="preserve"> </w:t>
      </w:r>
      <w:r>
        <w:rPr>
          <w:lang w:eastAsia="en-US"/>
        </w:rPr>
        <w:t>w</w:t>
      </w:r>
      <w:r w:rsidR="00CD627A">
        <w:rPr>
          <w:lang w:eastAsia="en-US"/>
        </w:rPr>
        <w:t xml:space="preserve"> </w:t>
      </w:r>
      <w:r>
        <w:rPr>
          <w:lang w:eastAsia="en-US"/>
        </w:rPr>
        <w:t>banku, który</w:t>
      </w:r>
      <w:r w:rsidR="00CD627A">
        <w:rPr>
          <w:lang w:eastAsia="en-US"/>
        </w:rPr>
        <w:t xml:space="preserve"> </w:t>
      </w:r>
      <w:r>
        <w:rPr>
          <w:lang w:eastAsia="en-US"/>
        </w:rPr>
        <w:t>zawarł umowę o współpracy z NFOŚiGW. Program jest skierowany dla: osób fizycznych, posiadających prawo do dysponowania budynkiem mieszkalnym, wspólnot mieszkaniowych, spółdzielni mieszkaniowych.</w:t>
      </w:r>
    </w:p>
    <w:p w14:paraId="0DA391D3" w14:textId="77777777" w:rsidR="00281F09" w:rsidRDefault="00281F09" w:rsidP="00281F09">
      <w:pPr>
        <w:pStyle w:val="Tekst"/>
        <w:rPr>
          <w:lang w:eastAsia="en-US"/>
        </w:rPr>
      </w:pPr>
      <w:r>
        <w:rPr>
          <w:lang w:eastAsia="en-US"/>
        </w:rPr>
        <w:t xml:space="preserve">Finansowanie jest udzielane w formie kredytów oraz dotacji </w:t>
      </w:r>
    </w:p>
    <w:p w14:paraId="571E0A24" w14:textId="77777777" w:rsidR="00281F09" w:rsidRDefault="00281F09" w:rsidP="00281F09">
      <w:pPr>
        <w:pStyle w:val="Tekst"/>
        <w:rPr>
          <w:lang w:eastAsia="en-US"/>
        </w:rPr>
      </w:pPr>
      <w:r>
        <w:rPr>
          <w:lang w:eastAsia="en-US"/>
        </w:rPr>
        <w:t xml:space="preserve">Dotacja: </w:t>
      </w:r>
    </w:p>
    <w:p w14:paraId="3677F3A6" w14:textId="77777777" w:rsidR="00281F09" w:rsidRDefault="00281F09" w:rsidP="003E10B2">
      <w:pPr>
        <w:pStyle w:val="WykropP1"/>
        <w:rPr>
          <w:lang w:eastAsia="en-US"/>
        </w:rPr>
      </w:pPr>
      <w:r>
        <w:rPr>
          <w:lang w:eastAsia="en-US"/>
        </w:rPr>
        <w:t>do</w:t>
      </w:r>
      <w:r w:rsidR="00CD627A">
        <w:rPr>
          <w:lang w:eastAsia="en-US"/>
        </w:rPr>
        <w:t xml:space="preserve"> </w:t>
      </w:r>
      <w:r>
        <w:rPr>
          <w:lang w:eastAsia="en-US"/>
        </w:rPr>
        <w:t>15%</w:t>
      </w:r>
      <w:r w:rsidR="00CD627A">
        <w:rPr>
          <w:lang w:eastAsia="en-US"/>
        </w:rPr>
        <w:t xml:space="preserve"> </w:t>
      </w:r>
      <w:r>
        <w:rPr>
          <w:lang w:eastAsia="en-US"/>
        </w:rPr>
        <w:t>dofinansowania</w:t>
      </w:r>
      <w:r w:rsidR="00CD627A">
        <w:rPr>
          <w:lang w:eastAsia="en-US"/>
        </w:rPr>
        <w:t xml:space="preserve"> </w:t>
      </w:r>
      <w:r>
        <w:rPr>
          <w:lang w:eastAsia="en-US"/>
        </w:rPr>
        <w:t>dla</w:t>
      </w:r>
      <w:r w:rsidR="00CD627A">
        <w:rPr>
          <w:lang w:eastAsia="en-US"/>
        </w:rPr>
        <w:t xml:space="preserve"> </w:t>
      </w:r>
      <w:r>
        <w:rPr>
          <w:lang w:eastAsia="en-US"/>
        </w:rPr>
        <w:t>instalacji</w:t>
      </w:r>
      <w:r w:rsidR="00CD627A">
        <w:rPr>
          <w:lang w:eastAsia="en-US"/>
        </w:rPr>
        <w:t xml:space="preserve"> </w:t>
      </w:r>
      <w:r>
        <w:rPr>
          <w:lang w:eastAsia="en-US"/>
        </w:rPr>
        <w:t>źródeł</w:t>
      </w:r>
      <w:r w:rsidR="00CD627A">
        <w:rPr>
          <w:lang w:eastAsia="en-US"/>
        </w:rPr>
        <w:t xml:space="preserve"> </w:t>
      </w:r>
      <w:r>
        <w:rPr>
          <w:lang w:eastAsia="en-US"/>
        </w:rPr>
        <w:t>do</w:t>
      </w:r>
      <w:r w:rsidR="00CD627A">
        <w:rPr>
          <w:lang w:eastAsia="en-US"/>
        </w:rPr>
        <w:t xml:space="preserve"> </w:t>
      </w:r>
      <w:r>
        <w:rPr>
          <w:lang w:eastAsia="en-US"/>
        </w:rPr>
        <w:t>produkcji</w:t>
      </w:r>
      <w:r w:rsidR="00CD627A">
        <w:rPr>
          <w:lang w:eastAsia="en-US"/>
        </w:rPr>
        <w:t xml:space="preserve"> </w:t>
      </w:r>
      <w:r>
        <w:rPr>
          <w:lang w:eastAsia="en-US"/>
        </w:rPr>
        <w:t xml:space="preserve">ciepła, a w okresie lat 2014-2016 do 20% dofinansowania; </w:t>
      </w:r>
    </w:p>
    <w:p w14:paraId="32CB08B6" w14:textId="77777777" w:rsidR="00281F09" w:rsidRDefault="00281F09" w:rsidP="003E10B2">
      <w:pPr>
        <w:pStyle w:val="WykropP1"/>
        <w:rPr>
          <w:lang w:eastAsia="en-US"/>
        </w:rPr>
      </w:pPr>
      <w:r>
        <w:rPr>
          <w:lang w:eastAsia="en-US"/>
        </w:rPr>
        <w:t>do</w:t>
      </w:r>
      <w:r w:rsidR="00CD627A">
        <w:rPr>
          <w:lang w:eastAsia="en-US"/>
        </w:rPr>
        <w:t xml:space="preserve"> </w:t>
      </w:r>
      <w:r>
        <w:rPr>
          <w:lang w:eastAsia="en-US"/>
        </w:rPr>
        <w:t>30%</w:t>
      </w:r>
      <w:r w:rsidR="00CD627A">
        <w:rPr>
          <w:lang w:eastAsia="en-US"/>
        </w:rPr>
        <w:t xml:space="preserve"> </w:t>
      </w:r>
      <w:r>
        <w:rPr>
          <w:lang w:eastAsia="en-US"/>
        </w:rPr>
        <w:t>dofinansowania</w:t>
      </w:r>
      <w:r w:rsidR="00CD627A">
        <w:rPr>
          <w:lang w:eastAsia="en-US"/>
        </w:rPr>
        <w:t xml:space="preserve"> </w:t>
      </w:r>
      <w:r>
        <w:rPr>
          <w:lang w:eastAsia="en-US"/>
        </w:rPr>
        <w:t>do</w:t>
      </w:r>
      <w:r w:rsidR="00CD627A">
        <w:rPr>
          <w:lang w:eastAsia="en-US"/>
        </w:rPr>
        <w:t xml:space="preserve"> </w:t>
      </w:r>
      <w:r>
        <w:rPr>
          <w:lang w:eastAsia="en-US"/>
        </w:rPr>
        <w:t>instalacji</w:t>
      </w:r>
      <w:r w:rsidR="00CD627A">
        <w:rPr>
          <w:lang w:eastAsia="en-US"/>
        </w:rPr>
        <w:t xml:space="preserve"> </w:t>
      </w:r>
      <w:r>
        <w:rPr>
          <w:lang w:eastAsia="en-US"/>
        </w:rPr>
        <w:t>źródeł</w:t>
      </w:r>
      <w:r w:rsidR="00CD627A">
        <w:rPr>
          <w:lang w:eastAsia="en-US"/>
        </w:rPr>
        <w:t xml:space="preserve"> </w:t>
      </w:r>
      <w:r>
        <w:rPr>
          <w:lang w:eastAsia="en-US"/>
        </w:rPr>
        <w:t>do</w:t>
      </w:r>
      <w:r w:rsidR="00CD627A">
        <w:rPr>
          <w:lang w:eastAsia="en-US"/>
        </w:rPr>
        <w:t xml:space="preserve"> </w:t>
      </w:r>
      <w:r>
        <w:rPr>
          <w:lang w:eastAsia="en-US"/>
        </w:rPr>
        <w:t>produkcji</w:t>
      </w:r>
      <w:r w:rsidR="00CD627A">
        <w:rPr>
          <w:lang w:eastAsia="en-US"/>
        </w:rPr>
        <w:t xml:space="preserve"> </w:t>
      </w:r>
      <w:r>
        <w:rPr>
          <w:lang w:eastAsia="en-US"/>
        </w:rPr>
        <w:t xml:space="preserve">energii elektrycznej, a w okresie lat 2014-2016 do 40%; </w:t>
      </w:r>
    </w:p>
    <w:p w14:paraId="321A0D0D" w14:textId="77777777" w:rsidR="00281F09" w:rsidRDefault="00281F09" w:rsidP="003E10B2">
      <w:pPr>
        <w:pStyle w:val="WykropP1"/>
        <w:rPr>
          <w:lang w:eastAsia="en-US"/>
        </w:rPr>
      </w:pPr>
      <w:r>
        <w:rPr>
          <w:lang w:eastAsia="en-US"/>
        </w:rPr>
        <w:t>w przypadku instalacji wykorzystującej równolegle więcej niż jedno źródło</w:t>
      </w:r>
      <w:r w:rsidR="00CD627A">
        <w:rPr>
          <w:lang w:eastAsia="en-US"/>
        </w:rPr>
        <w:t xml:space="preserve"> </w:t>
      </w:r>
      <w:r>
        <w:rPr>
          <w:lang w:eastAsia="en-US"/>
        </w:rPr>
        <w:t>energii</w:t>
      </w:r>
      <w:r w:rsidR="00CD627A">
        <w:rPr>
          <w:lang w:eastAsia="en-US"/>
        </w:rPr>
        <w:t xml:space="preserve"> </w:t>
      </w:r>
      <w:r>
        <w:rPr>
          <w:lang w:eastAsia="en-US"/>
        </w:rPr>
        <w:t>elektrycznej</w:t>
      </w:r>
      <w:r w:rsidR="00CD627A">
        <w:rPr>
          <w:lang w:eastAsia="en-US"/>
        </w:rPr>
        <w:t xml:space="preserve"> </w:t>
      </w:r>
      <w:r>
        <w:rPr>
          <w:lang w:eastAsia="en-US"/>
        </w:rPr>
        <w:t>lub</w:t>
      </w:r>
      <w:r w:rsidR="00CD627A">
        <w:rPr>
          <w:lang w:eastAsia="en-US"/>
        </w:rPr>
        <w:t xml:space="preserve"> </w:t>
      </w:r>
      <w:r>
        <w:rPr>
          <w:lang w:eastAsia="en-US"/>
        </w:rPr>
        <w:t>więcej</w:t>
      </w:r>
      <w:r w:rsidR="00CD627A">
        <w:rPr>
          <w:lang w:eastAsia="en-US"/>
        </w:rPr>
        <w:t xml:space="preserve"> </w:t>
      </w:r>
      <w:r>
        <w:rPr>
          <w:lang w:eastAsia="en-US"/>
        </w:rPr>
        <w:t>niż</w:t>
      </w:r>
      <w:r w:rsidR="00CD627A">
        <w:rPr>
          <w:lang w:eastAsia="en-US"/>
        </w:rPr>
        <w:t xml:space="preserve"> </w:t>
      </w:r>
      <w:r>
        <w:rPr>
          <w:lang w:eastAsia="en-US"/>
        </w:rPr>
        <w:t>jedno</w:t>
      </w:r>
      <w:r w:rsidR="00CD627A">
        <w:rPr>
          <w:lang w:eastAsia="en-US"/>
        </w:rPr>
        <w:t xml:space="preserve"> </w:t>
      </w:r>
      <w:r>
        <w:rPr>
          <w:lang w:eastAsia="en-US"/>
        </w:rPr>
        <w:t>źródło</w:t>
      </w:r>
      <w:r w:rsidR="00CD627A">
        <w:rPr>
          <w:lang w:eastAsia="en-US"/>
        </w:rPr>
        <w:t xml:space="preserve"> </w:t>
      </w:r>
      <w:r>
        <w:rPr>
          <w:lang w:eastAsia="en-US"/>
        </w:rPr>
        <w:t>ciepła w</w:t>
      </w:r>
      <w:r w:rsidR="00CD627A">
        <w:rPr>
          <w:lang w:eastAsia="en-US"/>
        </w:rPr>
        <w:t xml:space="preserve"> </w:t>
      </w:r>
      <w:r>
        <w:rPr>
          <w:lang w:eastAsia="en-US"/>
        </w:rPr>
        <w:t>połączeniu</w:t>
      </w:r>
      <w:r w:rsidR="00CD627A">
        <w:rPr>
          <w:lang w:eastAsia="en-US"/>
        </w:rPr>
        <w:t xml:space="preserve"> </w:t>
      </w:r>
      <w:r>
        <w:rPr>
          <w:lang w:eastAsia="en-US"/>
        </w:rPr>
        <w:t>ze</w:t>
      </w:r>
      <w:r w:rsidR="00CD627A">
        <w:rPr>
          <w:lang w:eastAsia="en-US"/>
        </w:rPr>
        <w:t xml:space="preserve"> </w:t>
      </w:r>
      <w:r>
        <w:rPr>
          <w:lang w:eastAsia="en-US"/>
        </w:rPr>
        <w:t>źródłem</w:t>
      </w:r>
      <w:r w:rsidR="00CD627A">
        <w:rPr>
          <w:lang w:eastAsia="en-US"/>
        </w:rPr>
        <w:t xml:space="preserve"> </w:t>
      </w:r>
      <w:r>
        <w:rPr>
          <w:lang w:eastAsia="en-US"/>
        </w:rPr>
        <w:t>energii</w:t>
      </w:r>
      <w:r w:rsidR="00CD627A">
        <w:rPr>
          <w:lang w:eastAsia="en-US"/>
        </w:rPr>
        <w:t xml:space="preserve"> </w:t>
      </w:r>
      <w:r>
        <w:rPr>
          <w:lang w:eastAsia="en-US"/>
        </w:rPr>
        <w:t>elektrycznej,</w:t>
      </w:r>
      <w:r w:rsidR="00CD627A">
        <w:rPr>
          <w:lang w:eastAsia="en-US"/>
        </w:rPr>
        <w:t xml:space="preserve"> </w:t>
      </w:r>
      <w:r>
        <w:rPr>
          <w:lang w:eastAsia="en-US"/>
        </w:rPr>
        <w:t>udział</w:t>
      </w:r>
      <w:r w:rsidR="00CD627A">
        <w:rPr>
          <w:lang w:eastAsia="en-US"/>
        </w:rPr>
        <w:t xml:space="preserve"> </w:t>
      </w:r>
      <w:r>
        <w:rPr>
          <w:lang w:eastAsia="en-US"/>
        </w:rPr>
        <w:t>procentowy dofinansowania w formie dotacji ustalany jest jako średnia ważona udziałów</w:t>
      </w:r>
      <w:r w:rsidR="00CD627A">
        <w:rPr>
          <w:lang w:eastAsia="en-US"/>
        </w:rPr>
        <w:t xml:space="preserve"> </w:t>
      </w:r>
      <w:r>
        <w:rPr>
          <w:lang w:eastAsia="en-US"/>
        </w:rPr>
        <w:t>procentowych</w:t>
      </w:r>
      <w:r w:rsidR="00CD627A">
        <w:rPr>
          <w:lang w:eastAsia="en-US"/>
        </w:rPr>
        <w:t xml:space="preserve"> </w:t>
      </w:r>
      <w:r>
        <w:rPr>
          <w:lang w:eastAsia="en-US"/>
        </w:rPr>
        <w:t>określonych</w:t>
      </w:r>
      <w:r w:rsidR="00CD627A">
        <w:rPr>
          <w:lang w:eastAsia="en-US"/>
        </w:rPr>
        <w:t xml:space="preserve"> </w:t>
      </w:r>
      <w:r>
        <w:rPr>
          <w:lang w:eastAsia="en-US"/>
        </w:rPr>
        <w:t>powyżej,</w:t>
      </w:r>
      <w:r w:rsidR="00CD627A">
        <w:rPr>
          <w:lang w:eastAsia="en-US"/>
        </w:rPr>
        <w:t xml:space="preserve"> </w:t>
      </w:r>
      <w:r>
        <w:rPr>
          <w:lang w:eastAsia="en-US"/>
        </w:rPr>
        <w:t>odpowiednio</w:t>
      </w:r>
      <w:r w:rsidR="00CD627A">
        <w:rPr>
          <w:lang w:eastAsia="en-US"/>
        </w:rPr>
        <w:t xml:space="preserve"> </w:t>
      </w:r>
      <w:r>
        <w:rPr>
          <w:lang w:eastAsia="en-US"/>
        </w:rPr>
        <w:t xml:space="preserve">do rodzaju instalacji, proporcjonalnie do ich mocy znamionowej; </w:t>
      </w:r>
    </w:p>
    <w:p w14:paraId="2C738AE2" w14:textId="77777777" w:rsidR="00281F09" w:rsidRDefault="00281F09" w:rsidP="00281F09">
      <w:pPr>
        <w:pStyle w:val="Tekst"/>
        <w:rPr>
          <w:lang w:eastAsia="en-US"/>
        </w:rPr>
      </w:pPr>
      <w:r>
        <w:rPr>
          <w:lang w:eastAsia="en-US"/>
        </w:rPr>
        <w:t xml:space="preserve">Pożyczka: </w:t>
      </w:r>
    </w:p>
    <w:p w14:paraId="67A3CDCD" w14:textId="77777777" w:rsidR="00281F09" w:rsidRDefault="00281F09" w:rsidP="003E10B2">
      <w:pPr>
        <w:pStyle w:val="WykropP1"/>
        <w:rPr>
          <w:lang w:eastAsia="en-US"/>
        </w:rPr>
      </w:pPr>
      <w:r>
        <w:rPr>
          <w:lang w:eastAsia="en-US"/>
        </w:rPr>
        <w:t xml:space="preserve">oprocentowanie stałe kredytu 1% w skali roku; </w:t>
      </w:r>
    </w:p>
    <w:p w14:paraId="121B192D" w14:textId="77777777" w:rsidR="00281F09" w:rsidRDefault="00281F09" w:rsidP="003E10B2">
      <w:pPr>
        <w:pStyle w:val="WykropP1"/>
        <w:rPr>
          <w:lang w:eastAsia="en-US"/>
        </w:rPr>
      </w:pPr>
      <w:r>
        <w:rPr>
          <w:lang w:eastAsia="en-US"/>
        </w:rPr>
        <w:lastRenderedPageBreak/>
        <w:t>wynagrodzenie</w:t>
      </w:r>
      <w:r w:rsidR="00CD627A">
        <w:rPr>
          <w:lang w:eastAsia="en-US"/>
        </w:rPr>
        <w:t xml:space="preserve"> </w:t>
      </w:r>
      <w:r>
        <w:rPr>
          <w:lang w:eastAsia="en-US"/>
        </w:rPr>
        <w:t>banku</w:t>
      </w:r>
      <w:r w:rsidR="00CD627A">
        <w:rPr>
          <w:lang w:eastAsia="en-US"/>
        </w:rPr>
        <w:t xml:space="preserve"> </w:t>
      </w:r>
      <w:r>
        <w:rPr>
          <w:lang w:eastAsia="en-US"/>
        </w:rPr>
        <w:t>z</w:t>
      </w:r>
      <w:r w:rsidR="00CD627A">
        <w:rPr>
          <w:lang w:eastAsia="en-US"/>
        </w:rPr>
        <w:t xml:space="preserve"> </w:t>
      </w:r>
      <w:r>
        <w:rPr>
          <w:lang w:eastAsia="en-US"/>
        </w:rPr>
        <w:t>tytułu</w:t>
      </w:r>
      <w:r w:rsidR="00CD627A">
        <w:rPr>
          <w:lang w:eastAsia="en-US"/>
        </w:rPr>
        <w:t xml:space="preserve"> </w:t>
      </w:r>
      <w:r>
        <w:rPr>
          <w:lang w:eastAsia="en-US"/>
        </w:rPr>
        <w:t>realizacji</w:t>
      </w:r>
      <w:r w:rsidR="00CD627A">
        <w:rPr>
          <w:lang w:eastAsia="en-US"/>
        </w:rPr>
        <w:t xml:space="preserve"> </w:t>
      </w:r>
      <w:r>
        <w:rPr>
          <w:lang w:eastAsia="en-US"/>
        </w:rPr>
        <w:t>umowy</w:t>
      </w:r>
      <w:r w:rsidR="00CD627A">
        <w:rPr>
          <w:lang w:eastAsia="en-US"/>
        </w:rPr>
        <w:t xml:space="preserve"> </w:t>
      </w:r>
      <w:r>
        <w:rPr>
          <w:lang w:eastAsia="en-US"/>
        </w:rPr>
        <w:t>kredytu</w:t>
      </w:r>
      <w:r w:rsidR="00CD627A">
        <w:rPr>
          <w:lang w:eastAsia="en-US"/>
        </w:rPr>
        <w:t xml:space="preserve"> </w:t>
      </w:r>
      <w:r>
        <w:rPr>
          <w:lang w:eastAsia="en-US"/>
        </w:rPr>
        <w:t>wraz z</w:t>
      </w:r>
      <w:r w:rsidR="00CD627A">
        <w:rPr>
          <w:lang w:eastAsia="en-US"/>
        </w:rPr>
        <w:t xml:space="preserve"> </w:t>
      </w:r>
      <w:r>
        <w:rPr>
          <w:lang w:eastAsia="en-US"/>
        </w:rPr>
        <w:t>dotacją</w:t>
      </w:r>
      <w:r w:rsidR="00CD627A">
        <w:rPr>
          <w:lang w:eastAsia="en-US"/>
        </w:rPr>
        <w:t xml:space="preserve"> </w:t>
      </w:r>
      <w:r>
        <w:rPr>
          <w:lang w:eastAsia="en-US"/>
        </w:rPr>
        <w:t>pobierane</w:t>
      </w:r>
      <w:r w:rsidR="00CD627A">
        <w:rPr>
          <w:lang w:eastAsia="en-US"/>
        </w:rPr>
        <w:t xml:space="preserve"> </w:t>
      </w:r>
      <w:r>
        <w:rPr>
          <w:lang w:eastAsia="en-US"/>
        </w:rPr>
        <w:t>od</w:t>
      </w:r>
      <w:r w:rsidR="00CD627A">
        <w:rPr>
          <w:lang w:eastAsia="en-US"/>
        </w:rPr>
        <w:t xml:space="preserve"> </w:t>
      </w:r>
      <w:r>
        <w:rPr>
          <w:lang w:eastAsia="en-US"/>
        </w:rPr>
        <w:t>beneficjenta</w:t>
      </w:r>
      <w:r w:rsidR="00CD627A">
        <w:rPr>
          <w:lang w:eastAsia="en-US"/>
        </w:rPr>
        <w:t xml:space="preserve"> </w:t>
      </w:r>
      <w:r>
        <w:rPr>
          <w:lang w:eastAsia="en-US"/>
        </w:rPr>
        <w:t>w</w:t>
      </w:r>
      <w:r w:rsidR="00CD627A">
        <w:rPr>
          <w:lang w:eastAsia="en-US"/>
        </w:rPr>
        <w:t xml:space="preserve"> </w:t>
      </w:r>
      <w:r>
        <w:rPr>
          <w:lang w:eastAsia="en-US"/>
        </w:rPr>
        <w:t>okresie</w:t>
      </w:r>
      <w:r w:rsidR="00CD627A">
        <w:rPr>
          <w:lang w:eastAsia="en-US"/>
        </w:rPr>
        <w:t xml:space="preserve"> </w:t>
      </w:r>
      <w:r>
        <w:rPr>
          <w:lang w:eastAsia="en-US"/>
        </w:rPr>
        <w:t>kredytowania, w łącznej wysokości nie przekraczającej rocznie 1% kwoty kredytu pozostałego</w:t>
      </w:r>
      <w:r w:rsidR="00CD627A">
        <w:rPr>
          <w:lang w:eastAsia="en-US"/>
        </w:rPr>
        <w:t xml:space="preserve"> </w:t>
      </w:r>
      <w:r>
        <w:rPr>
          <w:lang w:eastAsia="en-US"/>
        </w:rPr>
        <w:t>do</w:t>
      </w:r>
      <w:r w:rsidR="00CD627A">
        <w:rPr>
          <w:lang w:eastAsia="en-US"/>
        </w:rPr>
        <w:t xml:space="preserve"> </w:t>
      </w:r>
      <w:r>
        <w:rPr>
          <w:lang w:eastAsia="en-US"/>
        </w:rPr>
        <w:t>spłaty,</w:t>
      </w:r>
      <w:r w:rsidR="00CD627A">
        <w:rPr>
          <w:lang w:eastAsia="en-US"/>
        </w:rPr>
        <w:t xml:space="preserve"> </w:t>
      </w:r>
      <w:r>
        <w:rPr>
          <w:lang w:eastAsia="en-US"/>
        </w:rPr>
        <w:t>dopuszcza</w:t>
      </w:r>
      <w:r w:rsidR="00CD627A">
        <w:rPr>
          <w:lang w:eastAsia="en-US"/>
        </w:rPr>
        <w:t xml:space="preserve"> </w:t>
      </w:r>
      <w:r>
        <w:rPr>
          <w:lang w:eastAsia="en-US"/>
        </w:rPr>
        <w:t>się,</w:t>
      </w:r>
      <w:r w:rsidR="00CD627A">
        <w:rPr>
          <w:lang w:eastAsia="en-US"/>
        </w:rPr>
        <w:t xml:space="preserve"> </w:t>
      </w:r>
      <w:r>
        <w:rPr>
          <w:lang w:eastAsia="en-US"/>
        </w:rPr>
        <w:t>aby</w:t>
      </w:r>
      <w:r w:rsidR="00CD627A">
        <w:rPr>
          <w:lang w:eastAsia="en-US"/>
        </w:rPr>
        <w:t xml:space="preserve"> </w:t>
      </w:r>
      <w:r>
        <w:rPr>
          <w:lang w:eastAsia="en-US"/>
        </w:rPr>
        <w:t>w</w:t>
      </w:r>
      <w:r w:rsidR="00CD627A">
        <w:rPr>
          <w:lang w:eastAsia="en-US"/>
        </w:rPr>
        <w:t xml:space="preserve"> </w:t>
      </w:r>
      <w:r>
        <w:rPr>
          <w:lang w:eastAsia="en-US"/>
        </w:rPr>
        <w:t>pierwszym</w:t>
      </w:r>
      <w:r w:rsidR="00CD627A">
        <w:rPr>
          <w:lang w:eastAsia="en-US"/>
        </w:rPr>
        <w:t xml:space="preserve"> </w:t>
      </w:r>
      <w:r>
        <w:rPr>
          <w:lang w:eastAsia="en-US"/>
        </w:rPr>
        <w:t xml:space="preserve">roku kredytowania wysokość wynagrodzenia wynosiła nie więcej niż 3%, od kwoty dotacji bank nie pobiera żadnych opłat i prowizji; </w:t>
      </w:r>
    </w:p>
    <w:p w14:paraId="34A195CF" w14:textId="77777777" w:rsidR="00281F09" w:rsidRDefault="00281F09" w:rsidP="003E10B2">
      <w:pPr>
        <w:pStyle w:val="WykropP1"/>
        <w:rPr>
          <w:lang w:eastAsia="en-US"/>
        </w:rPr>
      </w:pPr>
      <w:r>
        <w:rPr>
          <w:lang w:eastAsia="en-US"/>
        </w:rPr>
        <w:t>okres</w:t>
      </w:r>
      <w:r w:rsidR="00CD627A">
        <w:rPr>
          <w:lang w:eastAsia="en-US"/>
        </w:rPr>
        <w:t xml:space="preserve"> </w:t>
      </w:r>
      <w:r>
        <w:rPr>
          <w:lang w:eastAsia="en-US"/>
        </w:rPr>
        <w:t xml:space="preserve">finansowania: nie dłuższy niż 15 lat; </w:t>
      </w:r>
    </w:p>
    <w:p w14:paraId="35FD0476" w14:textId="77777777" w:rsidR="00281F09" w:rsidRDefault="00281F09" w:rsidP="003E10B2">
      <w:pPr>
        <w:pStyle w:val="WykropP1"/>
        <w:rPr>
          <w:lang w:eastAsia="en-US"/>
        </w:rPr>
      </w:pPr>
      <w:r>
        <w:rPr>
          <w:lang w:eastAsia="en-US"/>
        </w:rPr>
        <w:t>okres karencji: nie</w:t>
      </w:r>
      <w:r w:rsidR="00CD627A">
        <w:rPr>
          <w:lang w:eastAsia="en-US"/>
        </w:rPr>
        <w:t xml:space="preserve"> </w:t>
      </w:r>
      <w:r>
        <w:rPr>
          <w:lang w:eastAsia="en-US"/>
        </w:rPr>
        <w:t>dłuższy</w:t>
      </w:r>
      <w:r w:rsidR="00CD627A">
        <w:rPr>
          <w:lang w:eastAsia="en-US"/>
        </w:rPr>
        <w:t xml:space="preserve"> </w:t>
      </w:r>
      <w:r>
        <w:rPr>
          <w:lang w:eastAsia="en-US"/>
        </w:rPr>
        <w:t>niż</w:t>
      </w:r>
      <w:r w:rsidR="00CD627A">
        <w:rPr>
          <w:lang w:eastAsia="en-US"/>
        </w:rPr>
        <w:t xml:space="preserve"> </w:t>
      </w:r>
      <w:r>
        <w:rPr>
          <w:lang w:eastAsia="en-US"/>
        </w:rPr>
        <w:t>6 miesięcy;</w:t>
      </w:r>
      <w:r w:rsidR="00CD627A">
        <w:rPr>
          <w:lang w:eastAsia="en-US"/>
        </w:rPr>
        <w:t xml:space="preserve"> </w:t>
      </w:r>
    </w:p>
    <w:p w14:paraId="46A0E9AD" w14:textId="77777777" w:rsidR="00281F09" w:rsidRDefault="00281F09" w:rsidP="003E10B2">
      <w:pPr>
        <w:pStyle w:val="WykropP1"/>
        <w:rPr>
          <w:lang w:eastAsia="en-US"/>
        </w:rPr>
      </w:pPr>
      <w:r>
        <w:rPr>
          <w:lang w:eastAsia="en-US"/>
        </w:rPr>
        <w:t>pożyczka udzielana jest łącznie z dotacją;</w:t>
      </w:r>
      <w:r w:rsidR="00CD627A">
        <w:rPr>
          <w:lang w:eastAsia="en-US"/>
        </w:rPr>
        <w:t xml:space="preserve"> </w:t>
      </w:r>
    </w:p>
    <w:p w14:paraId="26315E47" w14:textId="77777777" w:rsidR="00281F09" w:rsidRDefault="00281F09" w:rsidP="003E10B2">
      <w:pPr>
        <w:pStyle w:val="WykropP1"/>
        <w:rPr>
          <w:lang w:eastAsia="en-US"/>
        </w:rPr>
      </w:pPr>
      <w:r>
        <w:rPr>
          <w:lang w:eastAsia="en-US"/>
        </w:rPr>
        <w:t>okres</w:t>
      </w:r>
      <w:r w:rsidR="00CD627A">
        <w:rPr>
          <w:lang w:eastAsia="en-US"/>
        </w:rPr>
        <w:t xml:space="preserve"> </w:t>
      </w:r>
      <w:r>
        <w:rPr>
          <w:lang w:eastAsia="en-US"/>
        </w:rPr>
        <w:t xml:space="preserve">realizacji przedsięwzięcia do 18 miesięcy od daty zawarcia umowy kredytu. </w:t>
      </w:r>
    </w:p>
    <w:p w14:paraId="4EFA87C2" w14:textId="77777777" w:rsidR="00281F09" w:rsidRDefault="00281F09" w:rsidP="00281F09">
      <w:pPr>
        <w:pStyle w:val="Tekst"/>
        <w:rPr>
          <w:lang w:eastAsia="en-US"/>
        </w:rPr>
      </w:pPr>
      <w:r>
        <w:rPr>
          <w:lang w:eastAsia="en-US"/>
        </w:rPr>
        <w:t>Maksymalna wysokość kosztów kwalifikowanych 100 000 zł - 500 000 zł, w zależności od dysponenta budynku mieszkalnego i przedsięwzięcia.</w:t>
      </w:r>
    </w:p>
    <w:p w14:paraId="7C36FFA1" w14:textId="77777777" w:rsidR="00281F09" w:rsidRDefault="00281F09" w:rsidP="00281F09">
      <w:pPr>
        <w:pStyle w:val="Nagwek4"/>
        <w:numPr>
          <w:ilvl w:val="3"/>
          <w:numId w:val="2"/>
        </w:numPr>
        <w:ind w:left="1305" w:hanging="851"/>
        <w:jc w:val="both"/>
      </w:pPr>
      <w:r>
        <w:t>Współfinansowanie opracowania programów ochrony powietrza i planów działań krótkoterminowych</w:t>
      </w:r>
    </w:p>
    <w:p w14:paraId="64F9C1BE" w14:textId="77777777" w:rsidR="00281F09" w:rsidRDefault="00281F09" w:rsidP="00281F09">
      <w:r>
        <w:t xml:space="preserve"> Dzięki programowi można uzyskać finansowanie na taki rodzaje przedsięwzięć </w:t>
      </w:r>
    </w:p>
    <w:p w14:paraId="5C8A7269" w14:textId="77777777" w:rsidR="00281F09" w:rsidRDefault="00281F09" w:rsidP="003E10B2">
      <w:pPr>
        <w:pStyle w:val="WykropP1"/>
      </w:pPr>
      <w:r>
        <w:t xml:space="preserve">opracowanie programów ochrony powietrza; </w:t>
      </w:r>
    </w:p>
    <w:p w14:paraId="4653FE8F" w14:textId="77777777" w:rsidR="00281F09" w:rsidRDefault="00281F09" w:rsidP="003E10B2">
      <w:pPr>
        <w:pStyle w:val="WykropP1"/>
      </w:pPr>
      <w:r>
        <w:t>opracowanie planów działań krótkoterminowych.</w:t>
      </w:r>
    </w:p>
    <w:p w14:paraId="1F599AAE" w14:textId="77777777" w:rsidR="00281F09" w:rsidRDefault="00281F09" w:rsidP="00281F09">
      <w:r>
        <w:t xml:space="preserve">Wnioski można zgłaszać w trybie ciągłym Program jest skierowany do województw. Sposób finansowania dotacja do 50%. </w:t>
      </w:r>
    </w:p>
    <w:p w14:paraId="4B8FB9CF" w14:textId="77777777" w:rsidR="00281F09" w:rsidRDefault="00281F09" w:rsidP="00281F09">
      <w:pPr>
        <w:pStyle w:val="Nagwek4"/>
        <w:numPr>
          <w:ilvl w:val="3"/>
          <w:numId w:val="2"/>
        </w:numPr>
        <w:ind w:left="1305" w:hanging="851"/>
        <w:jc w:val="both"/>
      </w:pPr>
      <w:r>
        <w:t>Dostosowanie do zmian klimatu</w:t>
      </w:r>
    </w:p>
    <w:p w14:paraId="63D827AB" w14:textId="77777777" w:rsidR="00281F09" w:rsidRDefault="00281F09" w:rsidP="00281F09">
      <w:r>
        <w:t xml:space="preserve">Dzięki programowi można sfinansować działania o charakterze prewencyjnym, służące adaptacji do zmian klimatu, zgodnie z założeniami „Strategicznego Planu Adaptacji dla sektorów i obszarów wrażliwych na zmiany klimatu do roku 2020 z perspektywą do roku 2030”, w szczególności: </w:t>
      </w:r>
    </w:p>
    <w:p w14:paraId="7676B36B" w14:textId="77777777" w:rsidR="00281F09" w:rsidRDefault="00281F09" w:rsidP="003E10B2">
      <w:pPr>
        <w:pStyle w:val="WykropP1"/>
      </w:pPr>
      <w:r>
        <w:t xml:space="preserve">działania infrastrukturalne; </w:t>
      </w:r>
    </w:p>
    <w:p w14:paraId="42CE0A14" w14:textId="77777777" w:rsidR="00281F09" w:rsidRDefault="00281F09" w:rsidP="003E10B2">
      <w:pPr>
        <w:pStyle w:val="WykropP1"/>
      </w:pPr>
      <w:r>
        <w:t xml:space="preserve">działania dotyczące opracowania oraz wdrożenia systemu monitoringu zagrożeń i wczesnego ostrzegania przed zagrożeniami, w tym budowa systemów monitoringu i ostrzegania przed nadzwyczajnymi zjawiskami klimatycznymi; </w:t>
      </w:r>
    </w:p>
    <w:p w14:paraId="756584FE" w14:textId="77777777" w:rsidR="00281F09" w:rsidRDefault="00281F09" w:rsidP="003E10B2">
      <w:pPr>
        <w:pStyle w:val="WykropP1"/>
      </w:pPr>
      <w:r>
        <w:t>realizacja przedsięwzięć</w:t>
      </w:r>
      <w:r w:rsidR="00CD627A">
        <w:t xml:space="preserve"> </w:t>
      </w:r>
      <w:r>
        <w:t>w</w:t>
      </w:r>
      <w:r w:rsidR="00CD627A">
        <w:t xml:space="preserve"> </w:t>
      </w:r>
      <w:r>
        <w:t>zakresie</w:t>
      </w:r>
      <w:r w:rsidR="00CD627A">
        <w:t xml:space="preserve"> </w:t>
      </w:r>
      <w:r>
        <w:t>metod</w:t>
      </w:r>
      <w:r w:rsidR="00CD627A">
        <w:t xml:space="preserve"> </w:t>
      </w:r>
      <w:r>
        <w:t>i</w:t>
      </w:r>
      <w:r w:rsidR="00CD627A">
        <w:t xml:space="preserve"> </w:t>
      </w:r>
      <w:r>
        <w:t>narzędzi</w:t>
      </w:r>
      <w:r w:rsidR="00CD627A">
        <w:t xml:space="preserve"> </w:t>
      </w:r>
      <w:r>
        <w:t>do</w:t>
      </w:r>
      <w:r w:rsidR="00CD627A">
        <w:t xml:space="preserve"> </w:t>
      </w:r>
      <w:r>
        <w:t>analizowania zagrożeń spowodowanych zmianami klimatu, w tym lokalne i regionalne plany oraz strategie w zakresie działań adaptacyjnych.</w:t>
      </w:r>
    </w:p>
    <w:p w14:paraId="52ABFB69" w14:textId="77777777" w:rsidR="00281F09" w:rsidRDefault="00281F09" w:rsidP="00281F09">
      <w:r>
        <w:t xml:space="preserve">Wnioski są przyjmowane w trybie ciągłym. </w:t>
      </w:r>
    </w:p>
    <w:p w14:paraId="2AD8BDCB" w14:textId="77777777" w:rsidR="00281F09" w:rsidRDefault="00281F09" w:rsidP="00281F09">
      <w:r>
        <w:t xml:space="preserve">Beneficjentami programu mogą zostać: </w:t>
      </w:r>
    </w:p>
    <w:p w14:paraId="57F5D5A2" w14:textId="77777777" w:rsidR="00281F09" w:rsidRDefault="00281F09" w:rsidP="003E10B2">
      <w:pPr>
        <w:pStyle w:val="WykropP1"/>
      </w:pPr>
      <w:r>
        <w:t xml:space="preserve">jednostki samorządu terytorialnego i ich związki; </w:t>
      </w:r>
    </w:p>
    <w:p w14:paraId="0D118D3C" w14:textId="77777777" w:rsidR="00281F09" w:rsidRDefault="00281F09" w:rsidP="003E10B2">
      <w:pPr>
        <w:pStyle w:val="WykropP1"/>
      </w:pPr>
      <w:r>
        <w:t xml:space="preserve">samorządowe jednostki budżetowe; </w:t>
      </w:r>
    </w:p>
    <w:p w14:paraId="7563E10E" w14:textId="77777777" w:rsidR="00281F09" w:rsidRDefault="00281F09" w:rsidP="003E10B2">
      <w:pPr>
        <w:pStyle w:val="WykropP1"/>
      </w:pPr>
      <w:r>
        <w:t xml:space="preserve">jednostki naukowe w rozumieniu ustawy z dnia 30 kwietnia 2010 r. o zasadach finansowania nauki; </w:t>
      </w:r>
    </w:p>
    <w:p w14:paraId="13BDC103" w14:textId="77777777" w:rsidR="00281F09" w:rsidRDefault="00281F09" w:rsidP="003E10B2">
      <w:pPr>
        <w:pStyle w:val="WykropP1"/>
      </w:pPr>
      <w:r>
        <w:t>spółki prawa handlowego, osoby fizyczne prowadzące działalność gospodarczą, przedsiębiorstwa państwowe (dofinansowane jedynie w formie pożyczki).</w:t>
      </w:r>
    </w:p>
    <w:p w14:paraId="71A24B5B" w14:textId="77777777" w:rsidR="00281F09" w:rsidRDefault="00281F09" w:rsidP="00281F09">
      <w:r>
        <w:t xml:space="preserve">Dotacja do 100% kosztów kwalifikowanych. - minimalny koszt przedsięwzięcia – 1 000 000 zł </w:t>
      </w:r>
    </w:p>
    <w:p w14:paraId="7A31D5E5" w14:textId="77777777" w:rsidR="00281F09" w:rsidRDefault="00281F09" w:rsidP="00281F09">
      <w:r>
        <w:t xml:space="preserve">Pożyczka do 100% kosztów kwalifikowanych: </w:t>
      </w:r>
    </w:p>
    <w:p w14:paraId="64E7AB80" w14:textId="77777777" w:rsidR="00281F09" w:rsidRDefault="00281F09" w:rsidP="003E10B2">
      <w:pPr>
        <w:pStyle w:val="WykropP1"/>
      </w:pPr>
      <w:r>
        <w:lastRenderedPageBreak/>
        <w:t xml:space="preserve">oprocentowanie: stałe 2%, a 1% dla przedsięwzięć realizowanych przez "zielone gminy"; </w:t>
      </w:r>
    </w:p>
    <w:p w14:paraId="26AB2A57" w14:textId="77777777" w:rsidR="00281F09" w:rsidRDefault="00281F09" w:rsidP="003E10B2">
      <w:pPr>
        <w:pStyle w:val="WykropP1"/>
      </w:pPr>
      <w:r>
        <w:t>kwota</w:t>
      </w:r>
      <w:r w:rsidR="00CD627A">
        <w:t xml:space="preserve"> </w:t>
      </w:r>
      <w:r>
        <w:t>pożyczki:</w:t>
      </w:r>
      <w:r w:rsidR="00CD627A">
        <w:t xml:space="preserve"> </w:t>
      </w:r>
      <w:r>
        <w:t>od</w:t>
      </w:r>
      <w:r w:rsidR="00CD627A">
        <w:t xml:space="preserve"> </w:t>
      </w:r>
      <w:r>
        <w:t>400</w:t>
      </w:r>
      <w:r w:rsidR="00CD627A">
        <w:t xml:space="preserve"> </w:t>
      </w:r>
      <w:r>
        <w:t>000</w:t>
      </w:r>
      <w:r w:rsidR="00CD627A">
        <w:t xml:space="preserve"> </w:t>
      </w:r>
      <w:r>
        <w:t>zł,</w:t>
      </w:r>
      <w:r w:rsidR="00CD627A">
        <w:t xml:space="preserve"> </w:t>
      </w:r>
      <w:r>
        <w:t>od</w:t>
      </w:r>
      <w:r w:rsidR="00CD627A">
        <w:t xml:space="preserve"> </w:t>
      </w:r>
      <w:r>
        <w:t>300</w:t>
      </w:r>
      <w:r w:rsidR="00CD627A">
        <w:t xml:space="preserve"> </w:t>
      </w:r>
      <w:r>
        <w:t>000</w:t>
      </w:r>
      <w:r w:rsidR="00CD627A">
        <w:t xml:space="preserve"> </w:t>
      </w:r>
      <w:r>
        <w:t>zł</w:t>
      </w:r>
      <w:r w:rsidR="00CD627A">
        <w:t xml:space="preserve"> </w:t>
      </w:r>
      <w:r>
        <w:t>dla</w:t>
      </w:r>
      <w:r w:rsidR="00CD627A">
        <w:t xml:space="preserve"> </w:t>
      </w:r>
      <w:r>
        <w:t>przedsięwzięć realizowanych przez "zielone gminy", dla metod i narzędzi do analizy zagrożeń wywołanych zmianami klimatu od 100 000 zł;</w:t>
      </w:r>
    </w:p>
    <w:p w14:paraId="0F84011C" w14:textId="77777777" w:rsidR="00281F09" w:rsidRDefault="00281F09" w:rsidP="003E10B2">
      <w:pPr>
        <w:pStyle w:val="WykropP1"/>
      </w:pPr>
      <w:r>
        <w:t xml:space="preserve">okres finansowania: nie dłuższy niż 20 lat; </w:t>
      </w:r>
    </w:p>
    <w:p w14:paraId="562B36CF" w14:textId="77777777" w:rsidR="00281F09" w:rsidRDefault="00281F09" w:rsidP="003E10B2">
      <w:pPr>
        <w:pStyle w:val="WykropP1"/>
      </w:pPr>
      <w:r>
        <w:t>okres karencji: nie dłuższy niż 6 miesięcy.</w:t>
      </w:r>
    </w:p>
    <w:p w14:paraId="52E28069" w14:textId="77777777" w:rsidR="00281F09" w:rsidRDefault="00281F09" w:rsidP="00281F09">
      <w:pPr>
        <w:pStyle w:val="Nagwek4"/>
        <w:numPr>
          <w:ilvl w:val="3"/>
          <w:numId w:val="2"/>
        </w:numPr>
        <w:ind w:left="1305" w:hanging="851"/>
        <w:jc w:val="both"/>
      </w:pPr>
      <w:r>
        <w:t xml:space="preserve">Edukacja ekologiczna </w:t>
      </w:r>
    </w:p>
    <w:p w14:paraId="5665147C" w14:textId="77777777" w:rsidR="00281F09" w:rsidRDefault="00281F09" w:rsidP="00281F09">
      <w:pPr>
        <w:pStyle w:val="Tekst"/>
      </w:pPr>
      <w:r>
        <w:t>Celem programu jest podnoszenie poziomu świadomości ekologicznej i kształtowanie postaw ekologicznych społeczeństwa poprzez promowanie zasad zrównoważonego rozwoju. W ramach programu można sfinansować taki rodzaje przedsięwzięć:</w:t>
      </w:r>
    </w:p>
    <w:p w14:paraId="7ECFB8CD" w14:textId="77777777" w:rsidR="00281F09" w:rsidRDefault="00281F09" w:rsidP="003E10B2">
      <w:pPr>
        <w:pStyle w:val="WykropP1"/>
      </w:pPr>
      <w:r>
        <w:t xml:space="preserve">kompleksowe projekty wykorzystujące media tradycyjne i </w:t>
      </w:r>
      <w:r w:rsidR="00E6449E">
        <w:t>Internet</w:t>
      </w:r>
      <w:r>
        <w:t xml:space="preserve">, telewizja, w tym idea </w:t>
      </w:r>
      <w:proofErr w:type="spellStart"/>
      <w:r>
        <w:t>placement</w:t>
      </w:r>
      <w:proofErr w:type="spellEnd"/>
      <w:r>
        <w:t xml:space="preserve">, radio, prasa, </w:t>
      </w:r>
      <w:proofErr w:type="spellStart"/>
      <w:r>
        <w:t>outdoor</w:t>
      </w:r>
      <w:proofErr w:type="spellEnd"/>
      <w:r>
        <w:t>, itp.</w:t>
      </w:r>
      <w:r w:rsidR="00CD627A">
        <w:t xml:space="preserve"> </w:t>
      </w:r>
      <w:r>
        <w:t xml:space="preserve">oraz elektroniczne tj. </w:t>
      </w:r>
      <w:r w:rsidR="00E6449E">
        <w:t>Internet</w:t>
      </w:r>
      <w:r>
        <w:t xml:space="preserve">, aplikacje mobilne; </w:t>
      </w:r>
    </w:p>
    <w:p w14:paraId="01F195ED" w14:textId="77777777" w:rsidR="00281F09" w:rsidRDefault="00281F09" w:rsidP="003E10B2">
      <w:pPr>
        <w:pStyle w:val="WykropP1"/>
      </w:pPr>
      <w:r>
        <w:t xml:space="preserve">warsztaty, konkursy, imprezy edukacyjne; </w:t>
      </w:r>
    </w:p>
    <w:p w14:paraId="2C11458B" w14:textId="77777777" w:rsidR="00281F09" w:rsidRDefault="00281F09" w:rsidP="003E10B2">
      <w:pPr>
        <w:pStyle w:val="WykropP1"/>
      </w:pPr>
      <w:r>
        <w:t xml:space="preserve">konferencje, szkolenia, seminaria, e-learning, profesjonalizacja animatorów edukacji ekologicznej, produkcja interaktywnych pomocy dydaktycznych; </w:t>
      </w:r>
    </w:p>
    <w:p w14:paraId="2DA5B1ED" w14:textId="77777777" w:rsidR="00281F09" w:rsidRDefault="00281F09" w:rsidP="003E10B2">
      <w:pPr>
        <w:pStyle w:val="WykropP1"/>
      </w:pPr>
      <w:r>
        <w:t>tworzenie, wyposażenie i doposażenie centrów edukacyjnych.</w:t>
      </w:r>
    </w:p>
    <w:p w14:paraId="48A7A611" w14:textId="77777777" w:rsidR="00281F09" w:rsidRPr="00E6449E" w:rsidRDefault="00281F09" w:rsidP="00E6449E">
      <w:pPr>
        <w:pStyle w:val="Tekst"/>
      </w:pPr>
      <w:r w:rsidRPr="00E6449E">
        <w:t xml:space="preserve">Sposób składania wniosków: tryb konkursowy – dla wniosków o dotację, co najmniej raz w roku. Tryb ciągły – dla wniosków o pożyczkę. Beneficjentami programu mogą zostać: </w:t>
      </w:r>
    </w:p>
    <w:p w14:paraId="629AB344" w14:textId="77777777" w:rsidR="00281F09" w:rsidRDefault="00281F09" w:rsidP="003E10B2">
      <w:pPr>
        <w:pStyle w:val="WykropP1"/>
      </w:pPr>
      <w:r>
        <w:t xml:space="preserve">Osoby prawne lub jednostki organizacyjne z osobowością prawną; </w:t>
      </w:r>
    </w:p>
    <w:p w14:paraId="63DC106B" w14:textId="77777777" w:rsidR="00281F09" w:rsidRDefault="00281F09" w:rsidP="003E10B2">
      <w:pPr>
        <w:pStyle w:val="WykropP1"/>
      </w:pPr>
      <w:r>
        <w:t xml:space="preserve">Jednostki organizacyjne nieposiadające osobowości prawnej, którym ustawa przyznaje zdolność prawną; </w:t>
      </w:r>
    </w:p>
    <w:p w14:paraId="0C6EB51C" w14:textId="77777777" w:rsidR="00281F09" w:rsidRDefault="00281F09" w:rsidP="003E10B2">
      <w:pPr>
        <w:pStyle w:val="WykropP1"/>
      </w:pPr>
      <w:r>
        <w:t>Osoby fizyczne prowadzące działalność gospodarczą, państwowe lub samorządowe jednostki organizacyjne nieposiadające osobowości prawnej.</w:t>
      </w:r>
    </w:p>
    <w:p w14:paraId="0E26BDA7" w14:textId="77777777" w:rsidR="00281F09" w:rsidRDefault="00281F09" w:rsidP="00281F09">
      <w:pPr>
        <w:pStyle w:val="Nagwek4"/>
        <w:numPr>
          <w:ilvl w:val="3"/>
          <w:numId w:val="2"/>
        </w:numPr>
        <w:ind w:left="1305" w:hanging="851"/>
        <w:jc w:val="both"/>
      </w:pPr>
      <w:r w:rsidRPr="0068510E">
        <w:t xml:space="preserve">Wsparcie przedsięwzięć niskoemisyjnej gospodarki </w:t>
      </w:r>
    </w:p>
    <w:p w14:paraId="7F467845" w14:textId="77777777" w:rsidR="00281F09" w:rsidRPr="00AF3C3F" w:rsidRDefault="00281F09" w:rsidP="00281F09">
      <w:pPr>
        <w:pStyle w:val="Tekst"/>
      </w:pPr>
      <w:r w:rsidRPr="0068510E">
        <w:rPr>
          <w:lang w:eastAsia="en-US"/>
        </w:rPr>
        <w:t>Celem programu jest wsparcie przedsięwzięć niskoemisyjnej gospodarki. Za pomocą programu można sfinansować przedsięwzięcia</w:t>
      </w:r>
      <w:r w:rsidR="00CD627A">
        <w:rPr>
          <w:lang w:eastAsia="en-US"/>
        </w:rPr>
        <w:t xml:space="preserve"> </w:t>
      </w:r>
      <w:r w:rsidRPr="0068510E">
        <w:rPr>
          <w:lang w:eastAsia="en-US"/>
        </w:rPr>
        <w:t>wykazane</w:t>
      </w:r>
      <w:r w:rsidR="00CD627A">
        <w:rPr>
          <w:lang w:eastAsia="en-US"/>
        </w:rPr>
        <w:t xml:space="preserve"> </w:t>
      </w:r>
      <w:r w:rsidRPr="0068510E">
        <w:rPr>
          <w:lang w:eastAsia="en-US"/>
        </w:rPr>
        <w:t>w</w:t>
      </w:r>
      <w:r w:rsidR="00CD627A">
        <w:rPr>
          <w:lang w:eastAsia="en-US"/>
        </w:rPr>
        <w:t xml:space="preserve"> </w:t>
      </w:r>
      <w:r w:rsidRPr="0068510E">
        <w:rPr>
          <w:lang w:eastAsia="en-US"/>
        </w:rPr>
        <w:t>Obwieszczeniu</w:t>
      </w:r>
      <w:r w:rsidR="00CD627A">
        <w:rPr>
          <w:lang w:eastAsia="en-US"/>
        </w:rPr>
        <w:t xml:space="preserve"> </w:t>
      </w:r>
      <w:r w:rsidRPr="0068510E">
        <w:rPr>
          <w:lang w:eastAsia="en-US"/>
        </w:rPr>
        <w:t>Ministra</w:t>
      </w:r>
      <w:r w:rsidR="00CD627A">
        <w:rPr>
          <w:lang w:eastAsia="en-US"/>
        </w:rPr>
        <w:t xml:space="preserve"> </w:t>
      </w:r>
      <w:r w:rsidRPr="0068510E">
        <w:rPr>
          <w:lang w:eastAsia="en-US"/>
        </w:rPr>
        <w:t>Gospodarki z dnia</w:t>
      </w:r>
      <w:r w:rsidR="00CD627A">
        <w:rPr>
          <w:lang w:eastAsia="en-US"/>
        </w:rPr>
        <w:t xml:space="preserve"> </w:t>
      </w:r>
      <w:r w:rsidRPr="0068510E">
        <w:rPr>
          <w:lang w:eastAsia="en-US"/>
        </w:rPr>
        <w:t>21</w:t>
      </w:r>
      <w:r w:rsidR="00CD627A">
        <w:rPr>
          <w:lang w:eastAsia="en-US"/>
        </w:rPr>
        <w:t xml:space="preserve"> </w:t>
      </w:r>
      <w:r w:rsidRPr="0068510E">
        <w:rPr>
          <w:lang w:eastAsia="en-US"/>
        </w:rPr>
        <w:t>grudnia</w:t>
      </w:r>
      <w:r w:rsidR="00CD627A">
        <w:rPr>
          <w:lang w:eastAsia="en-US"/>
        </w:rPr>
        <w:t xml:space="preserve"> </w:t>
      </w:r>
      <w:r w:rsidRPr="0068510E">
        <w:rPr>
          <w:lang w:eastAsia="en-US"/>
        </w:rPr>
        <w:t>2012</w:t>
      </w:r>
      <w:r w:rsidR="00CD627A">
        <w:rPr>
          <w:lang w:eastAsia="en-US"/>
        </w:rPr>
        <w:t xml:space="preserve"> </w:t>
      </w:r>
      <w:r w:rsidRPr="0068510E">
        <w:rPr>
          <w:lang w:eastAsia="en-US"/>
        </w:rPr>
        <w:t>r.</w:t>
      </w:r>
      <w:r w:rsidR="00CD627A">
        <w:rPr>
          <w:lang w:eastAsia="en-US"/>
        </w:rPr>
        <w:t xml:space="preserve"> </w:t>
      </w:r>
      <w:r w:rsidRPr="0068510E">
        <w:rPr>
          <w:lang w:eastAsia="en-US"/>
        </w:rPr>
        <w:t>w</w:t>
      </w:r>
      <w:r w:rsidR="00CD627A">
        <w:rPr>
          <w:lang w:eastAsia="en-US"/>
        </w:rPr>
        <w:t xml:space="preserve"> </w:t>
      </w:r>
      <w:r w:rsidRPr="0068510E">
        <w:rPr>
          <w:lang w:eastAsia="en-US"/>
        </w:rPr>
        <w:t>sprawie</w:t>
      </w:r>
      <w:r w:rsidR="00CD627A">
        <w:rPr>
          <w:lang w:eastAsia="en-US"/>
        </w:rPr>
        <w:t xml:space="preserve"> </w:t>
      </w:r>
      <w:r w:rsidRPr="0068510E">
        <w:rPr>
          <w:lang w:eastAsia="en-US"/>
        </w:rPr>
        <w:t>szczegółowego</w:t>
      </w:r>
      <w:r w:rsidR="00CD627A">
        <w:rPr>
          <w:lang w:eastAsia="en-US"/>
        </w:rPr>
        <w:t xml:space="preserve"> </w:t>
      </w:r>
      <w:r w:rsidRPr="0068510E">
        <w:rPr>
          <w:lang w:eastAsia="en-US"/>
        </w:rPr>
        <w:t>wykazu przedsięwzięć</w:t>
      </w:r>
      <w:r w:rsidR="00CD627A">
        <w:rPr>
          <w:lang w:eastAsia="en-US"/>
        </w:rPr>
        <w:t xml:space="preserve"> </w:t>
      </w:r>
      <w:r w:rsidRPr="0068510E">
        <w:rPr>
          <w:lang w:eastAsia="en-US"/>
        </w:rPr>
        <w:t>służących</w:t>
      </w:r>
      <w:r w:rsidR="00CD627A">
        <w:rPr>
          <w:lang w:eastAsia="en-US"/>
        </w:rPr>
        <w:t xml:space="preserve"> </w:t>
      </w:r>
      <w:r w:rsidRPr="0068510E">
        <w:rPr>
          <w:lang w:eastAsia="en-US"/>
        </w:rPr>
        <w:t>poprawie</w:t>
      </w:r>
      <w:r w:rsidR="00CD627A">
        <w:rPr>
          <w:lang w:eastAsia="en-US"/>
        </w:rPr>
        <w:t xml:space="preserve"> </w:t>
      </w:r>
      <w:r w:rsidRPr="0068510E">
        <w:rPr>
          <w:lang w:eastAsia="en-US"/>
        </w:rPr>
        <w:t>efektywności</w:t>
      </w:r>
      <w:r w:rsidR="00CD627A">
        <w:rPr>
          <w:lang w:eastAsia="en-US"/>
        </w:rPr>
        <w:t xml:space="preserve"> </w:t>
      </w:r>
      <w:r w:rsidRPr="0068510E">
        <w:rPr>
          <w:lang w:eastAsia="en-US"/>
        </w:rPr>
        <w:t>energetycznej</w:t>
      </w:r>
      <w:r w:rsidR="00CD627A">
        <w:rPr>
          <w:lang w:eastAsia="en-US"/>
        </w:rPr>
        <w:t xml:space="preserve"> </w:t>
      </w:r>
      <w:r w:rsidRPr="0068510E">
        <w:rPr>
          <w:lang w:eastAsia="en-US"/>
        </w:rPr>
        <w:t>(M.P.</w:t>
      </w:r>
      <w:r w:rsidR="00CD627A">
        <w:rPr>
          <w:lang w:eastAsia="en-US"/>
        </w:rPr>
        <w:t xml:space="preserve"> </w:t>
      </w:r>
      <w:r w:rsidRPr="0068510E">
        <w:rPr>
          <w:lang w:eastAsia="en-US"/>
        </w:rPr>
        <w:t>z 2013 r. poz.15).</w:t>
      </w:r>
      <w:r>
        <w:rPr>
          <w:lang w:eastAsia="en-US"/>
        </w:rPr>
        <w:t xml:space="preserve"> Wnio</w:t>
      </w:r>
      <w:r w:rsidRPr="0068510E">
        <w:rPr>
          <w:lang w:eastAsia="en-US"/>
        </w:rPr>
        <w:t>ski są przyjmowane w trybie ciągłym. Dofinansowanie odbywa się w formie pożyczki, do 75% kosztów kwalifikowanych.</w:t>
      </w:r>
    </w:p>
    <w:p w14:paraId="4D80EFA5" w14:textId="77777777" w:rsidR="00281F09" w:rsidRPr="0068510E" w:rsidRDefault="00281F09" w:rsidP="00281F09">
      <w:pPr>
        <w:pStyle w:val="Nagwek4"/>
        <w:numPr>
          <w:ilvl w:val="3"/>
          <w:numId w:val="2"/>
        </w:numPr>
        <w:ind w:left="1305" w:hanging="851"/>
        <w:jc w:val="both"/>
      </w:pPr>
      <w:r w:rsidRPr="0068510E">
        <w:t xml:space="preserve">Wsparcie przedsięwzięć niskoemisyjnej gospodarki </w:t>
      </w:r>
    </w:p>
    <w:p w14:paraId="66765B17" w14:textId="77777777" w:rsidR="00281F09" w:rsidRDefault="00281F09" w:rsidP="00281F09">
      <w:pPr>
        <w:pStyle w:val="Tekst"/>
      </w:pPr>
      <w:r>
        <w:t>Wsparcie dotyczy przedsięwzięć</w:t>
      </w:r>
      <w:r w:rsidR="00CD627A">
        <w:t xml:space="preserve"> </w:t>
      </w:r>
      <w:r>
        <w:t>polegających</w:t>
      </w:r>
      <w:r w:rsidR="00CD627A">
        <w:t xml:space="preserve"> </w:t>
      </w:r>
      <w:r>
        <w:t>na</w:t>
      </w:r>
      <w:r w:rsidR="00CD627A">
        <w:t xml:space="preserve"> </w:t>
      </w:r>
      <w:r>
        <w:t>realizacji</w:t>
      </w:r>
      <w:r w:rsidR="00CD627A">
        <w:t xml:space="preserve"> </w:t>
      </w:r>
      <w:r>
        <w:t>lokalnych</w:t>
      </w:r>
      <w:r w:rsidR="00CD627A">
        <w:t xml:space="preserve"> </w:t>
      </w:r>
      <w:r>
        <w:t>ekologicznych inicjatyw</w:t>
      </w:r>
      <w:r w:rsidR="00CD627A">
        <w:t xml:space="preserve"> </w:t>
      </w:r>
      <w:r>
        <w:t>obywatelskich</w:t>
      </w:r>
      <w:r w:rsidR="00CD627A">
        <w:t xml:space="preserve"> </w:t>
      </w:r>
      <w:r>
        <w:t>(minimum</w:t>
      </w:r>
      <w:r w:rsidR="00CD627A">
        <w:t xml:space="preserve"> </w:t>
      </w:r>
      <w:r>
        <w:t>15</w:t>
      </w:r>
      <w:r w:rsidR="00CD627A">
        <w:t xml:space="preserve"> </w:t>
      </w:r>
      <w:r>
        <w:t>inicjatyw</w:t>
      </w:r>
      <w:r w:rsidR="00CD627A">
        <w:t xml:space="preserve"> </w:t>
      </w:r>
      <w:r>
        <w:t>na</w:t>
      </w:r>
      <w:r w:rsidR="00CD627A">
        <w:t xml:space="preserve"> </w:t>
      </w:r>
      <w:r>
        <w:t>etapie</w:t>
      </w:r>
      <w:r w:rsidR="00CD627A">
        <w:t xml:space="preserve"> </w:t>
      </w:r>
      <w:r>
        <w:t>składania wniosku)</w:t>
      </w:r>
      <w:r w:rsidR="00CD627A">
        <w:t xml:space="preserve"> </w:t>
      </w:r>
      <w:r>
        <w:t xml:space="preserve">w ramach poniższych obszarów tematycznych: </w:t>
      </w:r>
    </w:p>
    <w:p w14:paraId="65916C80" w14:textId="77777777" w:rsidR="00281F09" w:rsidRDefault="00281F09" w:rsidP="003E10B2">
      <w:pPr>
        <w:pStyle w:val="WykropP1"/>
      </w:pPr>
      <w:r>
        <w:t>ochrona ekosystemów ;</w:t>
      </w:r>
    </w:p>
    <w:p w14:paraId="16FC60F7" w14:textId="77777777" w:rsidR="00281F09" w:rsidRDefault="00281F09" w:rsidP="003E10B2">
      <w:pPr>
        <w:pStyle w:val="WykropP1"/>
      </w:pPr>
      <w:r>
        <w:t>przeciwdziałanie zanikaniu owadów zapylających;</w:t>
      </w:r>
    </w:p>
    <w:p w14:paraId="6B209DDF" w14:textId="77777777" w:rsidR="00281F09" w:rsidRDefault="00281F09" w:rsidP="003E10B2">
      <w:pPr>
        <w:pStyle w:val="WykropP1"/>
      </w:pPr>
      <w:r>
        <w:t xml:space="preserve">ochrona ex situ zagrożonych gatunków; </w:t>
      </w:r>
    </w:p>
    <w:p w14:paraId="5D55726A" w14:textId="77777777" w:rsidR="00281F09" w:rsidRDefault="00281F09" w:rsidP="003E10B2">
      <w:pPr>
        <w:pStyle w:val="WykropP1"/>
      </w:pPr>
      <w:r>
        <w:t xml:space="preserve">ograniczenie antropopresji wynikającej z rozwoju turystyki; </w:t>
      </w:r>
    </w:p>
    <w:p w14:paraId="321336D5" w14:textId="77777777" w:rsidR="00281F09" w:rsidRDefault="00281F09" w:rsidP="003E10B2">
      <w:pPr>
        <w:pStyle w:val="WykropP1"/>
      </w:pPr>
      <w:r>
        <w:t xml:space="preserve">odbudowa stanu populacji zagrożonych i cennych gatunków drzew; </w:t>
      </w:r>
    </w:p>
    <w:p w14:paraId="262B598E" w14:textId="77777777" w:rsidR="00281F09" w:rsidRDefault="00281F09" w:rsidP="003E10B2">
      <w:pPr>
        <w:pStyle w:val="WykropP1"/>
      </w:pPr>
      <w:r>
        <w:t xml:space="preserve">zakładanie, odtworzenie, pielęgnacja </w:t>
      </w:r>
      <w:proofErr w:type="spellStart"/>
      <w:r>
        <w:t>zadrzewień</w:t>
      </w:r>
      <w:proofErr w:type="spellEnd"/>
      <w:r>
        <w:t xml:space="preserve"> i </w:t>
      </w:r>
      <w:proofErr w:type="spellStart"/>
      <w:r>
        <w:t>zakrzewień</w:t>
      </w:r>
      <w:proofErr w:type="spellEnd"/>
      <w:r>
        <w:t xml:space="preserve"> śródpolnych; </w:t>
      </w:r>
    </w:p>
    <w:p w14:paraId="68175DB2" w14:textId="77777777" w:rsidR="00281F09" w:rsidRDefault="00281F09" w:rsidP="003E10B2">
      <w:pPr>
        <w:pStyle w:val="WykropP1"/>
      </w:pPr>
      <w:r>
        <w:t xml:space="preserve">zakładanie, pielęgnacja i zagospodarowanie małych zbiorników wodnych; </w:t>
      </w:r>
    </w:p>
    <w:p w14:paraId="63726FF2" w14:textId="77777777" w:rsidR="00281F09" w:rsidRDefault="00281F09" w:rsidP="003E10B2">
      <w:pPr>
        <w:pStyle w:val="WykropP1"/>
      </w:pPr>
      <w:r>
        <w:lastRenderedPageBreak/>
        <w:t xml:space="preserve">rozwój, odtworzenie i pielęgnacja ogrodów, parków miejskich, zieleńców; </w:t>
      </w:r>
    </w:p>
    <w:p w14:paraId="383D818A" w14:textId="77777777" w:rsidR="00281F09" w:rsidRDefault="00281F09" w:rsidP="003E10B2">
      <w:pPr>
        <w:pStyle w:val="WykropP1"/>
      </w:pPr>
      <w:r>
        <w:t xml:space="preserve">modernizacja lub wyposażenie ośrodków rehabilitacji dla dzikich zwierząt; </w:t>
      </w:r>
    </w:p>
    <w:p w14:paraId="2A9F50D1" w14:textId="77777777" w:rsidR="00281F09" w:rsidRDefault="00281F09" w:rsidP="003E10B2">
      <w:pPr>
        <w:pStyle w:val="WykropP1"/>
      </w:pPr>
      <w:r>
        <w:t xml:space="preserve">usuwanie skutków mechanicznego zniszczenia i dewastacji siedlisk; </w:t>
      </w:r>
    </w:p>
    <w:p w14:paraId="3CEC38EB" w14:textId="77777777" w:rsidR="00281F09" w:rsidRDefault="00281F09" w:rsidP="003E10B2">
      <w:pPr>
        <w:pStyle w:val="WykropP1"/>
      </w:pPr>
      <w:proofErr w:type="spellStart"/>
      <w:r>
        <w:t>renaturyzacja</w:t>
      </w:r>
      <w:proofErr w:type="spellEnd"/>
      <w:r>
        <w:t>/</w:t>
      </w:r>
      <w:proofErr w:type="spellStart"/>
      <w:r>
        <w:t>remediacja</w:t>
      </w:r>
      <w:proofErr w:type="spellEnd"/>
      <w:r>
        <w:t xml:space="preserve"> obszarów, w tym siedlisk przyrodniczych zdegradowanych minimalizacja emisji do środowiska z budynków/obiektów użyteczności publicznej; </w:t>
      </w:r>
    </w:p>
    <w:p w14:paraId="4D5064CA" w14:textId="77777777" w:rsidR="00281F09" w:rsidRDefault="00281F09" w:rsidP="003E10B2">
      <w:pPr>
        <w:pStyle w:val="WykropP1"/>
      </w:pPr>
      <w:r>
        <w:t>działalność przeciwpowodziowa.</w:t>
      </w:r>
    </w:p>
    <w:p w14:paraId="203775EC" w14:textId="77777777" w:rsidR="00281F09" w:rsidRDefault="00281F09" w:rsidP="00E6449E">
      <w:pPr>
        <w:pStyle w:val="Tekst"/>
        <w:keepNext/>
        <w:keepLines/>
      </w:pPr>
      <w:r>
        <w:t xml:space="preserve">Nabór wniosków odbywa się w trybie konkursowym. Program jest skierowany do: organizacji pozarządowych, placówek oświatowych, rad sołeckich, rad osiedli, spółdzielni mieszkaniowych. </w:t>
      </w:r>
    </w:p>
    <w:p w14:paraId="0AB39EBA" w14:textId="77777777" w:rsidR="00281F09" w:rsidRDefault="00281F09" w:rsidP="00E6449E">
      <w:pPr>
        <w:pStyle w:val="Tekst"/>
        <w:keepNext/>
        <w:keepLines/>
      </w:pPr>
      <w:r>
        <w:t xml:space="preserve">W ramach programu można pozyskać dotacje 100% kosztów kwalifikowanych. </w:t>
      </w:r>
    </w:p>
    <w:p w14:paraId="27DCFDB2" w14:textId="77777777" w:rsidR="00281F09" w:rsidRDefault="00281F09" w:rsidP="003E10B2">
      <w:pPr>
        <w:pStyle w:val="WykropP1"/>
      </w:pPr>
      <w:r>
        <w:t xml:space="preserve">maksymalna kwota dotacji: 400 tys. zł; </w:t>
      </w:r>
    </w:p>
    <w:p w14:paraId="63FD4B03" w14:textId="77777777" w:rsidR="00281F09" w:rsidRDefault="00281F09" w:rsidP="003E10B2">
      <w:pPr>
        <w:pStyle w:val="WykropP1"/>
      </w:pPr>
      <w:r>
        <w:t>minimalna kwota dotacji: 150 tys. zł;</w:t>
      </w:r>
    </w:p>
    <w:p w14:paraId="07339885" w14:textId="77777777" w:rsidR="00281F09" w:rsidRDefault="00281F09" w:rsidP="003E10B2">
      <w:pPr>
        <w:pStyle w:val="WykropP1"/>
      </w:pPr>
      <w:bookmarkStart w:id="816" w:name="_Toc418082700"/>
      <w:bookmarkStart w:id="817" w:name="_Toc418083341"/>
      <w:bookmarkStart w:id="818" w:name="_Toc424553486"/>
      <w:bookmarkStart w:id="819" w:name="_Toc424555386"/>
      <w:bookmarkStart w:id="820" w:name="_Toc428301413"/>
      <w:bookmarkStart w:id="821" w:name="_Toc429501821"/>
      <w:bookmarkStart w:id="822" w:name="_Toc429507284"/>
      <w:bookmarkStart w:id="823" w:name="_Toc429562973"/>
      <w:bookmarkStart w:id="824" w:name="_Toc432373700"/>
      <w:bookmarkStart w:id="825" w:name="_Toc433103306"/>
      <w:bookmarkStart w:id="826" w:name="_Toc433272896"/>
      <w:bookmarkStart w:id="827" w:name="_Toc434914016"/>
      <w:r>
        <w:t>wniosek</w:t>
      </w:r>
      <w:r w:rsidR="00CD627A">
        <w:t xml:space="preserve"> </w:t>
      </w:r>
      <w:r>
        <w:t>musi</w:t>
      </w:r>
      <w:r w:rsidR="00CD627A">
        <w:t xml:space="preserve"> </w:t>
      </w:r>
      <w:r>
        <w:t>obejmować</w:t>
      </w:r>
      <w:r w:rsidR="00CD627A">
        <w:t xml:space="preserve"> </w:t>
      </w:r>
      <w:r>
        <w:t>minimum</w:t>
      </w:r>
      <w:r w:rsidR="00CD627A">
        <w:t xml:space="preserve"> </w:t>
      </w:r>
      <w:r>
        <w:t>15</w:t>
      </w:r>
      <w:r w:rsidR="00CD627A">
        <w:t xml:space="preserve"> </w:t>
      </w:r>
      <w:r>
        <w:t>lokalnych</w:t>
      </w:r>
      <w:r w:rsidR="00CD627A">
        <w:t xml:space="preserve"> </w:t>
      </w:r>
      <w:r>
        <w:t>ekologicznych inicjatyw obywatelskich.</w:t>
      </w:r>
    </w:p>
    <w:p w14:paraId="616EE568" w14:textId="77777777" w:rsidR="00283479" w:rsidRPr="00953C8B" w:rsidRDefault="00283479" w:rsidP="00953C8B">
      <w:pPr>
        <w:pStyle w:val="Nagwek3"/>
      </w:pPr>
      <w:bookmarkStart w:id="828" w:name="_Toc445994311"/>
      <w:r w:rsidRPr="00953C8B">
        <w:t>Środki krajowe – inne źródła</w:t>
      </w:r>
      <w:bookmarkEnd w:id="816"/>
      <w:bookmarkEnd w:id="817"/>
      <w:bookmarkEnd w:id="818"/>
      <w:bookmarkEnd w:id="819"/>
      <w:bookmarkEnd w:id="820"/>
      <w:bookmarkEnd w:id="821"/>
      <w:bookmarkEnd w:id="822"/>
      <w:bookmarkEnd w:id="823"/>
      <w:bookmarkEnd w:id="824"/>
      <w:bookmarkEnd w:id="825"/>
      <w:bookmarkEnd w:id="826"/>
      <w:bookmarkEnd w:id="827"/>
      <w:bookmarkEnd w:id="828"/>
      <w:r w:rsidRPr="00953C8B">
        <w:rPr>
          <w:webHidden/>
        </w:rPr>
        <w:tab/>
      </w:r>
    </w:p>
    <w:p w14:paraId="76639E5F" w14:textId="77777777" w:rsidR="00283479" w:rsidRPr="00283479" w:rsidRDefault="00283479" w:rsidP="0077196A">
      <w:pPr>
        <w:pStyle w:val="Nagwek4"/>
      </w:pPr>
      <w:r w:rsidRPr="00283479">
        <w:t>Fundusz Remontów i Termomodernizacji BGK – premia termomodernizacyjna</w:t>
      </w:r>
    </w:p>
    <w:p w14:paraId="66BF8950" w14:textId="77777777" w:rsidR="00283479" w:rsidRPr="00283479" w:rsidRDefault="00283479" w:rsidP="00283479">
      <w:pPr>
        <w:widowControl w:val="0"/>
        <w:spacing w:before="120"/>
        <w:jc w:val="both"/>
        <w:rPr>
          <w:rFonts w:cs="Arial"/>
          <w:bCs/>
          <w:snapToGrid w:val="0"/>
        </w:rPr>
      </w:pPr>
      <w:r w:rsidRPr="00283479">
        <w:rPr>
          <w:rFonts w:cs="Arial"/>
          <w:bCs/>
          <w:snapToGrid w:val="0"/>
        </w:rPr>
        <w:t>Celem Funduszu Termomodernizacji i Remontów jest pomoc finansowa dla Inwestorów realizujących przedsięwzięcia termomodernizacyjne z udziałem kredytów zaciąganych w bankach komercyjnych; pomoc ta zwana „premią termomodernizacyjną", stanowi źródło spłaty części zaciągniętego kredytu na realizację przedsięwzięcia lub remontu; premia termomodernizacyjna przysługuje w przypadku realizacji przedsięwzięć termomodernizacyjnych, których celem jest:</w:t>
      </w:r>
    </w:p>
    <w:p w14:paraId="5D03A3FE" w14:textId="77777777" w:rsidR="00283479" w:rsidRPr="00283479" w:rsidRDefault="00283479" w:rsidP="003E10B2">
      <w:pPr>
        <w:pStyle w:val="WykropP1"/>
      </w:pPr>
      <w:r w:rsidRPr="00283479">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14:paraId="6FB7309F" w14:textId="77777777" w:rsidR="00283479" w:rsidRPr="00283479" w:rsidRDefault="00283479" w:rsidP="003E10B2">
      <w:pPr>
        <w:pStyle w:val="WykropP1"/>
      </w:pPr>
      <w:r w:rsidRPr="00283479">
        <w:t>zmniejszenie kosztów pozyskania ciepła dostarczanego do w/w budynków - w wyniku wykonania przyłącza technicznego do scentralizowanego źródła ciepła w związku z likwidacją lokalnego źródła ciepła,</w:t>
      </w:r>
    </w:p>
    <w:p w14:paraId="61D12C6F" w14:textId="77777777" w:rsidR="00283479" w:rsidRPr="00283479" w:rsidRDefault="00283479" w:rsidP="003E10B2">
      <w:pPr>
        <w:pStyle w:val="WykropP1"/>
      </w:pPr>
      <w:r w:rsidRPr="00283479">
        <w:t>zmniejszenie strat energii pierwotnej w lokalnych sieciach ciepłowniczych oraz zasilających je lokalnych źródłach ciepła;</w:t>
      </w:r>
    </w:p>
    <w:p w14:paraId="30A29516" w14:textId="77777777" w:rsidR="00283479" w:rsidRPr="00283479" w:rsidRDefault="00283479" w:rsidP="003E10B2">
      <w:pPr>
        <w:pStyle w:val="WykropP1"/>
      </w:pPr>
      <w:r w:rsidRPr="00283479">
        <w:t>całkowita lub częściowa zamiana źródeł energii na źródła odnawialne lub zastosowanie wysokosprawnej kogeneracji – z obowiązkiem uzyskania określonych w ustawie oszczędności w zużyciu energii.</w:t>
      </w:r>
    </w:p>
    <w:p w14:paraId="683E4302" w14:textId="77777777" w:rsidR="00283479" w:rsidRPr="00283479" w:rsidRDefault="00283479" w:rsidP="00283479">
      <w:pPr>
        <w:widowControl w:val="0"/>
        <w:spacing w:before="120"/>
        <w:jc w:val="both"/>
        <w:rPr>
          <w:rFonts w:cs="Arial"/>
          <w:bCs/>
          <w:snapToGrid w:val="0"/>
        </w:rPr>
      </w:pPr>
      <w:r w:rsidRPr="00283479">
        <w:rPr>
          <w:rFonts w:cs="Arial"/>
          <w:bCs/>
          <w:snapToGrid w:val="0"/>
        </w:rPr>
        <w:t>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 zniesiony został wymóg minimalnego wkładu własnego Inwestora (20% kosztów przedsięwzięcia) oraz ograniczenia do 10 lat maksymalnego okresu spłaty kredytu.</w:t>
      </w:r>
    </w:p>
    <w:p w14:paraId="379D91A6"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O premię termomodernizacyjną mogą się ubiegać właściciele lub zarządcy: budynków mieszkalnych, budynków zbiorowego zamieszkania, budynków użyteczności publicznej </w:t>
      </w:r>
      <w:r w:rsidRPr="00283479">
        <w:rPr>
          <w:rFonts w:cs="Arial"/>
          <w:bCs/>
          <w:snapToGrid w:val="0"/>
        </w:rPr>
        <w:lastRenderedPageBreak/>
        <w:t>stanowiących własność jednostek samorządu terytorialnego i wykorzystywanych przez nie do wykonywania zadań publicznych, lokalnej sieci ciepłowniczej, lokalnego źródła ciepła; premia nie przysługuje jednostkom budżetowym i zakładom budżetowym.</w:t>
      </w:r>
    </w:p>
    <w:p w14:paraId="32E952B0" w14:textId="77777777" w:rsidR="00283479" w:rsidRPr="00283479" w:rsidRDefault="00283479" w:rsidP="00283479">
      <w:pPr>
        <w:widowControl w:val="0"/>
        <w:spacing w:before="120"/>
        <w:jc w:val="both"/>
        <w:rPr>
          <w:rFonts w:cs="Arial"/>
          <w:bCs/>
          <w:snapToGrid w:val="0"/>
        </w:rPr>
      </w:pPr>
      <w:r w:rsidRPr="00283479">
        <w:rPr>
          <w:rFonts w:cs="Arial"/>
          <w:bCs/>
          <w:snapToGrid w:val="0"/>
        </w:rPr>
        <w:t>Warunkiem kwalifikacji przedsięwzięcia jest przedstawienie audytu energetycznego i jego pozytywna weryfikacja przez BGK, premia nie przysługuje jednostkom budżetowym i zakładom budżetowym.</w:t>
      </w:r>
    </w:p>
    <w:p w14:paraId="3C160B6B" w14:textId="77777777" w:rsidR="00283479" w:rsidRPr="00283479" w:rsidRDefault="00283479" w:rsidP="0077196A">
      <w:pPr>
        <w:pStyle w:val="Nagwek4"/>
      </w:pPr>
      <w:r w:rsidRPr="00283479">
        <w:t>Bank BOŚ – „Kredyt z Klimatem”: Program Modernizacji Kotłów</w:t>
      </w:r>
    </w:p>
    <w:p w14:paraId="34C0EDC6" w14:textId="77777777" w:rsidR="00283479" w:rsidRPr="00283479" w:rsidRDefault="00283479" w:rsidP="00283479">
      <w:pPr>
        <w:widowControl w:val="0"/>
        <w:spacing w:before="120"/>
        <w:jc w:val="both"/>
        <w:rPr>
          <w:rFonts w:cs="Arial"/>
          <w:bCs/>
          <w:snapToGrid w:val="0"/>
        </w:rPr>
      </w:pPr>
      <w:r w:rsidRPr="00283479">
        <w:rPr>
          <w:rFonts w:cs="Arial"/>
          <w:bCs/>
          <w:snapToGrid w:val="0"/>
        </w:rPr>
        <w:t>Można sfinansować modernizację lub wymianę kotłów wodnych lub parowych.</w:t>
      </w:r>
    </w:p>
    <w:p w14:paraId="686E9FF7"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Udzielany ze środków rządowego banku niemieckiego </w:t>
      </w:r>
      <w:proofErr w:type="spellStart"/>
      <w:r w:rsidRPr="00283479">
        <w:rPr>
          <w:rFonts w:cs="Arial"/>
          <w:bCs/>
          <w:snapToGrid w:val="0"/>
        </w:rPr>
        <w:t>KfW</w:t>
      </w:r>
      <w:proofErr w:type="spellEnd"/>
      <w:r w:rsidRPr="00283479">
        <w:rPr>
          <w:rFonts w:cs="Arial"/>
          <w:bCs/>
          <w:snapToGrid w:val="0"/>
        </w:rPr>
        <w:t xml:space="preserve"> </w:t>
      </w:r>
      <w:proofErr w:type="spellStart"/>
      <w:r w:rsidRPr="00283479">
        <w:rPr>
          <w:rFonts w:cs="Arial"/>
          <w:bCs/>
          <w:snapToGrid w:val="0"/>
        </w:rPr>
        <w:t>Bankengruppe</w:t>
      </w:r>
      <w:proofErr w:type="spellEnd"/>
      <w:r w:rsidRPr="00283479">
        <w:rPr>
          <w:rFonts w:cs="Arial"/>
          <w:bCs/>
          <w:snapToGrid w:val="0"/>
        </w:rPr>
        <w:t xml:space="preserve"> w ramach Mechanizmu Wspólnych Wdrożeń (Joint </w:t>
      </w:r>
      <w:proofErr w:type="spellStart"/>
      <w:r w:rsidRPr="00283479">
        <w:rPr>
          <w:rFonts w:cs="Arial"/>
          <w:bCs/>
          <w:snapToGrid w:val="0"/>
        </w:rPr>
        <w:t>Implementation</w:t>
      </w:r>
      <w:proofErr w:type="spellEnd"/>
      <w:r w:rsidRPr="00283479">
        <w:rPr>
          <w:rFonts w:cs="Arial"/>
          <w:bCs/>
          <w:snapToGrid w:val="0"/>
        </w:rPr>
        <w:t>), polegającego na uzyskaniu jednostek redukcji emisji CO</w:t>
      </w:r>
      <w:r w:rsidRPr="00CD627A">
        <w:rPr>
          <w:rFonts w:cs="Arial"/>
          <w:bCs/>
          <w:snapToGrid w:val="0"/>
          <w:vertAlign w:val="subscript"/>
        </w:rPr>
        <w:t>2</w:t>
      </w:r>
      <w:r w:rsidRPr="00283479">
        <w:rPr>
          <w:rFonts w:cs="Arial"/>
          <w:bCs/>
          <w:snapToGrid w:val="0"/>
        </w:rPr>
        <w:t xml:space="preserve"> poprzez inwestycje przyjazne środowisku.</w:t>
      </w:r>
    </w:p>
    <w:p w14:paraId="76FBBB2A" w14:textId="77777777" w:rsidR="00283479" w:rsidRPr="00283479" w:rsidRDefault="00283479" w:rsidP="00283479">
      <w:pPr>
        <w:widowControl w:val="0"/>
        <w:spacing w:before="120"/>
        <w:jc w:val="both"/>
        <w:rPr>
          <w:rFonts w:cs="Arial"/>
          <w:bCs/>
          <w:snapToGrid w:val="0"/>
        </w:rPr>
      </w:pPr>
      <w:r w:rsidRPr="00283479">
        <w:rPr>
          <w:rFonts w:cs="Arial"/>
          <w:bCs/>
          <w:snapToGrid w:val="0"/>
        </w:rPr>
        <w:t>Maksymalna kwota kredytu – 85% kosztów zadania (maksymalna kwota przyznanego kredytu to 1 000 000 EUR lub jej równowartość w PLN), minimalny okres kredytowania tylko 4 lata, maksymalny okres finansowania - 10 lat.</w:t>
      </w:r>
    </w:p>
    <w:p w14:paraId="324844CD" w14:textId="77777777" w:rsidR="00283479" w:rsidRPr="00283479" w:rsidRDefault="00283479" w:rsidP="00283479">
      <w:pPr>
        <w:widowControl w:val="0"/>
        <w:spacing w:before="120"/>
        <w:jc w:val="both"/>
        <w:rPr>
          <w:rFonts w:cs="Arial"/>
          <w:bCs/>
          <w:snapToGrid w:val="0"/>
        </w:rPr>
      </w:pPr>
      <w:r w:rsidRPr="00283479">
        <w:rPr>
          <w:rFonts w:cs="Arial"/>
          <w:bCs/>
          <w:snapToGrid w:val="0"/>
        </w:rPr>
        <w:t>Z tego typu możliwości mogą skorzystać spółki komunalne.</w:t>
      </w:r>
    </w:p>
    <w:p w14:paraId="198440C5" w14:textId="77777777" w:rsidR="00283479" w:rsidRPr="00283479" w:rsidRDefault="00283479" w:rsidP="00283479">
      <w:pPr>
        <w:widowControl w:val="0"/>
        <w:spacing w:before="120"/>
        <w:jc w:val="both"/>
        <w:rPr>
          <w:rFonts w:cs="Arial"/>
          <w:bCs/>
          <w:snapToGrid w:val="0"/>
        </w:rPr>
      </w:pPr>
      <w:r w:rsidRPr="00283479">
        <w:rPr>
          <w:rFonts w:cs="Arial"/>
          <w:bCs/>
          <w:snapToGrid w:val="0"/>
        </w:rPr>
        <w:t>Warunkiem kwalifikacji przedsięwzięcia jest przedstawienie audytu energetycznego.</w:t>
      </w:r>
    </w:p>
    <w:p w14:paraId="01B5864F" w14:textId="77777777" w:rsidR="00283479" w:rsidRPr="00283479" w:rsidRDefault="00283479" w:rsidP="0077196A">
      <w:pPr>
        <w:pStyle w:val="Nagwek4"/>
        <w:rPr>
          <w:webHidden/>
        </w:rPr>
      </w:pPr>
      <w:r w:rsidRPr="00283479">
        <w:t>Bank BOŚ – „Kredyt z Klimatem”: Program Efektywności Energetycznej w Budynkach</w:t>
      </w:r>
      <w:r w:rsidRPr="00283479">
        <w:rPr>
          <w:webHidden/>
        </w:rPr>
        <w:tab/>
      </w:r>
    </w:p>
    <w:p w14:paraId="2BEE35C7" w14:textId="77777777" w:rsidR="00283479" w:rsidRPr="00283479" w:rsidRDefault="00283479" w:rsidP="00283479">
      <w:pPr>
        <w:widowControl w:val="0"/>
        <w:spacing w:before="120"/>
        <w:jc w:val="both"/>
        <w:rPr>
          <w:rFonts w:cs="Arial"/>
          <w:bCs/>
          <w:snapToGrid w:val="0"/>
        </w:rPr>
      </w:pPr>
      <w:r w:rsidRPr="00283479">
        <w:rPr>
          <w:rFonts w:cs="Arial"/>
          <w:bCs/>
          <w:snapToGrid w:val="0"/>
        </w:rPr>
        <w:t>Można sfinansować termomodernizacje budynków mieszkalnych lub obiektów usługowych i przemysłowych, instalacja kolektorów słonecznych, instalacja pomp ciepła, modernizacja systemów grzewczych.</w:t>
      </w:r>
    </w:p>
    <w:p w14:paraId="6C91EC28"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Udzielany ze środków rządowego banku niemieckiego </w:t>
      </w:r>
      <w:proofErr w:type="spellStart"/>
      <w:r w:rsidRPr="00283479">
        <w:rPr>
          <w:rFonts w:cs="Arial"/>
          <w:bCs/>
          <w:snapToGrid w:val="0"/>
        </w:rPr>
        <w:t>KfW</w:t>
      </w:r>
      <w:proofErr w:type="spellEnd"/>
      <w:r w:rsidRPr="00283479">
        <w:rPr>
          <w:rFonts w:cs="Arial"/>
          <w:bCs/>
          <w:snapToGrid w:val="0"/>
        </w:rPr>
        <w:t xml:space="preserve"> </w:t>
      </w:r>
      <w:proofErr w:type="spellStart"/>
      <w:r w:rsidRPr="00283479">
        <w:rPr>
          <w:rFonts w:cs="Arial"/>
          <w:bCs/>
          <w:snapToGrid w:val="0"/>
        </w:rPr>
        <w:t>Bankengruppe</w:t>
      </w:r>
      <w:proofErr w:type="spellEnd"/>
      <w:r w:rsidRPr="00283479">
        <w:rPr>
          <w:rFonts w:cs="Arial"/>
          <w:bCs/>
          <w:snapToGrid w:val="0"/>
        </w:rPr>
        <w:t xml:space="preserve"> w ramach Mechanizmu Wspólnych Wdrożeń (Joint </w:t>
      </w:r>
      <w:proofErr w:type="spellStart"/>
      <w:r w:rsidRPr="00283479">
        <w:rPr>
          <w:rFonts w:cs="Arial"/>
          <w:bCs/>
          <w:snapToGrid w:val="0"/>
        </w:rPr>
        <w:t>Implementation</w:t>
      </w:r>
      <w:proofErr w:type="spellEnd"/>
      <w:r w:rsidRPr="00283479">
        <w:rPr>
          <w:rFonts w:cs="Arial"/>
          <w:bCs/>
          <w:snapToGrid w:val="0"/>
        </w:rPr>
        <w:t>), polegającego na uzyskaniu jednostek redukcji emisji CO</w:t>
      </w:r>
      <w:r w:rsidRPr="00283479">
        <w:rPr>
          <w:rFonts w:cs="Arial"/>
          <w:bCs/>
          <w:snapToGrid w:val="0"/>
          <w:vertAlign w:val="subscript"/>
        </w:rPr>
        <w:t>2</w:t>
      </w:r>
      <w:r w:rsidRPr="00283479">
        <w:rPr>
          <w:rFonts w:cs="Arial"/>
          <w:bCs/>
          <w:snapToGrid w:val="0"/>
        </w:rPr>
        <w:t xml:space="preserve"> poprzez inwestycje przyjazne środowisku.</w:t>
      </w:r>
    </w:p>
    <w:p w14:paraId="351DBBB5" w14:textId="77777777" w:rsidR="00283479" w:rsidRPr="00283479" w:rsidRDefault="00283479" w:rsidP="00283479">
      <w:pPr>
        <w:widowControl w:val="0"/>
        <w:spacing w:before="120"/>
        <w:jc w:val="both"/>
        <w:rPr>
          <w:rFonts w:cs="Arial"/>
          <w:bCs/>
          <w:snapToGrid w:val="0"/>
        </w:rPr>
      </w:pPr>
      <w:r w:rsidRPr="00283479">
        <w:rPr>
          <w:rFonts w:cs="Arial"/>
          <w:bCs/>
          <w:snapToGrid w:val="0"/>
        </w:rPr>
        <w:t>Maksymalna kwota kredytu – 85% kosztów zadania (maksymalna kwota przyznanego kredytu to 500 000 EUR lub jej równowartość w</w:t>
      </w:r>
      <w:r w:rsidR="00CD627A">
        <w:rPr>
          <w:rFonts w:cs="Arial"/>
          <w:bCs/>
          <w:snapToGrid w:val="0"/>
        </w:rPr>
        <w:t xml:space="preserve"> </w:t>
      </w:r>
      <w:r w:rsidRPr="00283479">
        <w:rPr>
          <w:rFonts w:cs="Arial"/>
          <w:bCs/>
          <w:snapToGrid w:val="0"/>
        </w:rPr>
        <w:t>PLN), minimalny okres kredytowania tylko 4 lata, maksymalny okres finansowania - 10 lat</w:t>
      </w:r>
      <w:r w:rsidR="00120C12">
        <w:rPr>
          <w:rFonts w:cs="Arial"/>
          <w:bCs/>
          <w:snapToGrid w:val="0"/>
        </w:rPr>
        <w:t xml:space="preserve">. </w:t>
      </w:r>
      <w:r w:rsidRPr="00283479">
        <w:rPr>
          <w:rFonts w:cs="Arial"/>
          <w:bCs/>
          <w:snapToGrid w:val="0"/>
        </w:rPr>
        <w:t>Z tego typu możliwości mogą skorzystać jednostki samorządu terytorialnego.</w:t>
      </w:r>
      <w:r w:rsidR="00120C12">
        <w:rPr>
          <w:rFonts w:cs="Arial"/>
          <w:bCs/>
          <w:snapToGrid w:val="0"/>
        </w:rPr>
        <w:t xml:space="preserve"> </w:t>
      </w:r>
      <w:r w:rsidRPr="00283479">
        <w:rPr>
          <w:rFonts w:cs="Arial"/>
          <w:bCs/>
          <w:snapToGrid w:val="0"/>
        </w:rPr>
        <w:t>Warunkiem kwalifikacji przedsięwzięcia jest przedstawienie audytu energetycznego.</w:t>
      </w:r>
    </w:p>
    <w:p w14:paraId="50B6EE49" w14:textId="77777777" w:rsidR="00283479" w:rsidRPr="00283479" w:rsidRDefault="00283479" w:rsidP="0077196A">
      <w:pPr>
        <w:pStyle w:val="Nagwek4"/>
      </w:pPr>
      <w:r w:rsidRPr="00283479">
        <w:t>System Białych Certyfikatów</w:t>
      </w:r>
      <w:r w:rsidRPr="00283479">
        <w:rPr>
          <w:webHidden/>
        </w:rPr>
        <w:tab/>
      </w:r>
    </w:p>
    <w:p w14:paraId="14E05711" w14:textId="77777777" w:rsidR="00283479" w:rsidRPr="00283479" w:rsidRDefault="00283479" w:rsidP="00283479">
      <w:pPr>
        <w:widowControl w:val="0"/>
        <w:spacing w:before="120"/>
        <w:jc w:val="both"/>
        <w:rPr>
          <w:rFonts w:cs="Arial"/>
          <w:bCs/>
          <w:snapToGrid w:val="0"/>
        </w:rPr>
      </w:pPr>
      <w:r w:rsidRPr="00283479">
        <w:rPr>
          <w:rFonts w:cs="Arial"/>
          <w:bCs/>
          <w:snapToGrid w:val="0"/>
        </w:rPr>
        <w:t>System wprowadzony ustawą o efektywności energetycznej z dnia 15 kwietnia 2011 roku; zgodnie z zapisami ustawy min. raz w roku Prezes URE powinien ogłosić konkurs na inwestycje oszczędnościowe, w obszarze końcowego użytkowania energii, kwalifikujące się do wydania białych certyfikatów; o otrzymania certyfikatów kwalifikują się zgłoszone do konkursu inwestycje o największym współczynniku uzyskanych oszczędności; inwestor po otrzymaniu prawa do certyfikatów może sprzedać je na rynku w</w:t>
      </w:r>
      <w:r w:rsidR="00CD627A">
        <w:rPr>
          <w:rFonts w:cs="Arial"/>
          <w:bCs/>
          <w:snapToGrid w:val="0"/>
        </w:rPr>
        <w:t xml:space="preserve"> </w:t>
      </w:r>
      <w:r w:rsidRPr="00283479">
        <w:rPr>
          <w:rFonts w:cs="Arial"/>
          <w:bCs/>
          <w:snapToGrid w:val="0"/>
        </w:rPr>
        <w:t>ten sposób uzyskując finansowanie inwestycji.</w:t>
      </w:r>
    </w:p>
    <w:p w14:paraId="7D78D3E8" w14:textId="77777777" w:rsidR="00283479" w:rsidRPr="00283479" w:rsidRDefault="00283479" w:rsidP="00283479">
      <w:pPr>
        <w:widowControl w:val="0"/>
        <w:spacing w:before="120"/>
        <w:jc w:val="both"/>
        <w:rPr>
          <w:rFonts w:cs="Arial"/>
          <w:bCs/>
          <w:snapToGrid w:val="0"/>
        </w:rPr>
      </w:pPr>
      <w:r w:rsidRPr="00283479">
        <w:rPr>
          <w:rFonts w:cs="Arial"/>
          <w:bCs/>
          <w:snapToGrid w:val="0"/>
        </w:rPr>
        <w:t>W ramach Programu możliwe do finansowania są działania służące poprawie efektywności energetycznej – termomodernizacja, wymiana sprzętu energochłonnego itp.</w:t>
      </w:r>
    </w:p>
    <w:p w14:paraId="1F6655FB" w14:textId="77777777" w:rsidR="00283479" w:rsidRPr="00283479" w:rsidRDefault="00283479" w:rsidP="00283479">
      <w:pPr>
        <w:widowControl w:val="0"/>
        <w:spacing w:before="120"/>
        <w:jc w:val="both"/>
        <w:rPr>
          <w:rFonts w:cs="Arial"/>
          <w:bCs/>
          <w:snapToGrid w:val="0"/>
        </w:rPr>
      </w:pPr>
      <w:r w:rsidRPr="00283479">
        <w:rPr>
          <w:rFonts w:cs="Arial"/>
          <w:bCs/>
          <w:snapToGrid w:val="0"/>
        </w:rPr>
        <w:lastRenderedPageBreak/>
        <w:t>Wielkość dofinansowania zależy od wielkości inwestycji (osiągnięte efekty oszczędności) oraz od ceny białych certyfikatów na rynku.</w:t>
      </w:r>
    </w:p>
    <w:p w14:paraId="33FD4AD6" w14:textId="77777777" w:rsidR="00283479" w:rsidRPr="00283479" w:rsidRDefault="00283479" w:rsidP="00283479">
      <w:pPr>
        <w:widowControl w:val="0"/>
        <w:spacing w:before="120"/>
        <w:jc w:val="both"/>
        <w:rPr>
          <w:rFonts w:cs="Arial"/>
          <w:bCs/>
          <w:snapToGrid w:val="0"/>
        </w:rPr>
      </w:pPr>
      <w:r w:rsidRPr="00283479">
        <w:rPr>
          <w:rFonts w:cs="Arial"/>
          <w:bCs/>
          <w:snapToGrid w:val="0"/>
        </w:rPr>
        <w:t>Kolejne edycje konkursu ogłasza Prezes URE. Warunkiem udziału w konkursie jest zobowiązanie wykonania audytów energetycznych przed i po inwestycji.</w:t>
      </w:r>
    </w:p>
    <w:p w14:paraId="172CC69E" w14:textId="77777777" w:rsidR="00283479" w:rsidRPr="00283479" w:rsidRDefault="00283479" w:rsidP="0077196A">
      <w:pPr>
        <w:pStyle w:val="Nagwek4"/>
      </w:pPr>
      <w:bookmarkStart w:id="829" w:name="_Toc418082701"/>
      <w:bookmarkStart w:id="830" w:name="_Toc418083342"/>
      <w:bookmarkStart w:id="831" w:name="_Toc424553487"/>
      <w:bookmarkStart w:id="832" w:name="_Toc424555387"/>
      <w:bookmarkStart w:id="833" w:name="_Toc428301414"/>
      <w:bookmarkStart w:id="834" w:name="_Toc429501822"/>
      <w:bookmarkStart w:id="835" w:name="_Toc429507285"/>
      <w:bookmarkStart w:id="836" w:name="_Toc429562974"/>
      <w:r w:rsidRPr="00283479">
        <w:t>Finansowanie w formule ESCO</w:t>
      </w:r>
      <w:bookmarkEnd w:id="829"/>
      <w:bookmarkEnd w:id="830"/>
      <w:bookmarkEnd w:id="831"/>
      <w:bookmarkEnd w:id="832"/>
      <w:bookmarkEnd w:id="833"/>
      <w:bookmarkEnd w:id="834"/>
      <w:bookmarkEnd w:id="835"/>
      <w:bookmarkEnd w:id="836"/>
      <w:r w:rsidRPr="00283479">
        <w:rPr>
          <w:webHidden/>
        </w:rPr>
        <w:tab/>
      </w:r>
    </w:p>
    <w:p w14:paraId="2BCC4AD4"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ESCO - „przedsiębiorstwo usług energetycznych”: przedsiębiorstwo świadczące usługi energetyczne lub dostarczające innych środków poprawy efektywności Energetycznej w zakładzie lub w pomieszczeniach użytkownika, biorąc przy tym na siebie pewną część ryzyka finansowego; zapłata za wykonane usługi jest oparta (w całości lub w części) na osiągnięciu poprawy efektywności energetycznej oraz spełnieniu innych uzgodnionych kryteriów efektywności. </w:t>
      </w:r>
    </w:p>
    <w:p w14:paraId="575F8008" w14:textId="77777777" w:rsidR="00283479" w:rsidRPr="00283479" w:rsidRDefault="00283479" w:rsidP="00283479">
      <w:pPr>
        <w:widowControl w:val="0"/>
        <w:spacing w:before="120"/>
        <w:jc w:val="both"/>
        <w:rPr>
          <w:rFonts w:cs="Arial"/>
          <w:bCs/>
          <w:snapToGrid w:val="0"/>
        </w:rPr>
      </w:pPr>
      <w:r w:rsidRPr="00283479">
        <w:rPr>
          <w:rFonts w:cs="Arial"/>
          <w:bCs/>
          <w:snapToGrid w:val="0"/>
        </w:rPr>
        <w:t>ESCO oferują eksperckie usługi w zakresie energetyki na zasadzie finansowania projektów energetycznych przez tzw. stronę trze</w:t>
      </w:r>
      <w:r w:rsidR="00120C12">
        <w:rPr>
          <w:rFonts w:cs="Arial"/>
          <w:bCs/>
          <w:snapToGrid w:val="0"/>
        </w:rPr>
        <w:t xml:space="preserve">cią (TPF - Third Party </w:t>
      </w:r>
      <w:proofErr w:type="spellStart"/>
      <w:r w:rsidR="00120C12">
        <w:rPr>
          <w:rFonts w:cs="Arial"/>
          <w:bCs/>
          <w:snapToGrid w:val="0"/>
        </w:rPr>
        <w:t>Funding</w:t>
      </w:r>
      <w:proofErr w:type="spellEnd"/>
      <w:r w:rsidR="00120C12">
        <w:rPr>
          <w:rFonts w:cs="Arial"/>
          <w:bCs/>
          <w:snapToGrid w:val="0"/>
        </w:rPr>
        <w:t>).</w:t>
      </w:r>
    </w:p>
    <w:p w14:paraId="05BF84A8" w14:textId="77777777" w:rsidR="00283479" w:rsidRPr="00283479" w:rsidRDefault="00283479" w:rsidP="00283479">
      <w:pPr>
        <w:widowControl w:val="0"/>
        <w:spacing w:before="120"/>
        <w:jc w:val="both"/>
        <w:rPr>
          <w:rFonts w:cs="Arial"/>
          <w:bCs/>
          <w:snapToGrid w:val="0"/>
        </w:rPr>
      </w:pPr>
      <w:r w:rsidRPr="00283479">
        <w:rPr>
          <w:rFonts w:cs="Arial"/>
          <w:bCs/>
          <w:snapToGrid w:val="0"/>
        </w:rPr>
        <w:t>Ten typ finansowania ma wiele zalet - umowy z firmą ESCO, oparte o kontrakty wykonawcze, to umowy o efekt energetyczny - z gwarancją uzyskania oszczędności; nie wymaga angażowania własnych środków zaś system energetyczny/grzewczy jest serwisowany przez specjalistyczną firmę.</w:t>
      </w:r>
    </w:p>
    <w:p w14:paraId="1F50DB07" w14:textId="77777777" w:rsidR="00283479" w:rsidRPr="00283479" w:rsidRDefault="00283479" w:rsidP="00283479">
      <w:pPr>
        <w:widowControl w:val="0"/>
        <w:spacing w:before="120"/>
        <w:jc w:val="both"/>
        <w:rPr>
          <w:rFonts w:cs="Arial"/>
          <w:bCs/>
          <w:snapToGrid w:val="0"/>
        </w:rPr>
      </w:pPr>
      <w:r w:rsidRPr="00283479">
        <w:rPr>
          <w:rFonts w:cs="Arial"/>
          <w:bCs/>
          <w:snapToGrid w:val="0"/>
        </w:rPr>
        <w:t>Formuła ESCO może być realizowana w wielu sektorach: budownictwie, gospodarce komunalnej, przemyśle itp. Firma typu ESCO zobowiązuje się do sfinansowania całego zadania ze środków własnych lub pozyskanych.</w:t>
      </w:r>
    </w:p>
    <w:p w14:paraId="7BEF65A5" w14:textId="77777777" w:rsidR="00283479" w:rsidRPr="00283479" w:rsidRDefault="00283479" w:rsidP="00283479">
      <w:pPr>
        <w:keepNext/>
        <w:spacing w:before="120"/>
      </w:pPr>
      <w:r w:rsidRPr="00283479">
        <w:rPr>
          <w:b/>
        </w:rPr>
        <w:t>Czym charakteryzuje się działalność firmy ESCO?</w:t>
      </w:r>
    </w:p>
    <w:p w14:paraId="2A1B5D6F"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ESCO oferuje kompletną usługę energetyczną, w</w:t>
      </w:r>
      <w:r w:rsidR="00CD627A">
        <w:rPr>
          <w:rFonts w:cs="Arial"/>
          <w:bCs/>
          <w:snapToGrid w:val="0"/>
        </w:rPr>
        <w:t xml:space="preserve"> </w:t>
      </w:r>
      <w:r w:rsidRPr="00283479">
        <w:rPr>
          <w:rFonts w:cs="Arial"/>
          <w:bCs/>
          <w:snapToGrid w:val="0"/>
        </w:rPr>
        <w:t>tym badanie możliwości, zaprojektowanie przedsięwzięcia, instalowanie, finansowanie, eksploatację i naprawy oraz monitorowanie energooszczędnych technologii;</w:t>
      </w:r>
    </w:p>
    <w:p w14:paraId="76DC33C7"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ESCO oferuje kontrakt na podział kwoty zaoszczędzonego rachunku, w którym klient-użytkownik energii płaci za usługę z części rzeczywiście zaoszczędzonego rachunku;</w:t>
      </w:r>
    </w:p>
    <w:p w14:paraId="78BB4BEE"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ESCO istnieje dzięki wynikom ze zrealizowanego przedsięwzięcia, chociaż są różne metody ich określania (wyników);</w:t>
      </w:r>
    </w:p>
    <w:p w14:paraId="445CE65E"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ESCO przejmuje największe ryzyko przedsięwzięcia: techniczne, finansowe i eksploatacyjne.</w:t>
      </w:r>
    </w:p>
    <w:p w14:paraId="3AFE7632" w14:textId="77777777" w:rsidR="00283479" w:rsidRPr="00283479" w:rsidRDefault="00283479" w:rsidP="00283479">
      <w:pPr>
        <w:keepNext/>
        <w:spacing w:before="120"/>
      </w:pPr>
      <w:r w:rsidRPr="00283479">
        <w:rPr>
          <w:b/>
        </w:rPr>
        <w:t>Jak firma ESCO zarabia pieniądze?</w:t>
      </w:r>
    </w:p>
    <w:p w14:paraId="4F093208" w14:textId="77777777" w:rsidR="00283479" w:rsidRPr="00283479" w:rsidRDefault="00283479" w:rsidP="00283479">
      <w:pPr>
        <w:widowControl w:val="0"/>
        <w:spacing w:before="120"/>
        <w:jc w:val="both"/>
        <w:rPr>
          <w:rFonts w:cs="Arial"/>
          <w:bCs/>
          <w:snapToGrid w:val="0"/>
        </w:rPr>
      </w:pPr>
      <w:r w:rsidRPr="00283479">
        <w:rPr>
          <w:rFonts w:cs="Arial"/>
          <w:bCs/>
          <w:snapToGrid w:val="0"/>
        </w:rPr>
        <w:t>Firma ESCO ponosi koszty wdrożenia energooszczędnych przedsięwzięć, które p</w:t>
      </w:r>
      <w:r w:rsidR="00CD627A">
        <w:rPr>
          <w:rFonts w:cs="Arial"/>
          <w:bCs/>
          <w:snapToGrid w:val="0"/>
        </w:rPr>
        <w:t xml:space="preserve">rzynoszą oszczędność energii. W </w:t>
      </w:r>
      <w:r w:rsidRPr="00283479">
        <w:rPr>
          <w:rFonts w:cs="Arial"/>
          <w:bCs/>
          <w:snapToGrid w:val="0"/>
        </w:rPr>
        <w:t>zależności od mechani</w:t>
      </w:r>
      <w:r w:rsidR="00CD627A">
        <w:rPr>
          <w:rFonts w:cs="Arial"/>
          <w:bCs/>
          <w:snapToGrid w:val="0"/>
        </w:rPr>
        <w:t xml:space="preserve">zmów finansowych stosowanych do </w:t>
      </w:r>
      <w:r w:rsidRPr="00283479">
        <w:rPr>
          <w:rFonts w:cs="Arial"/>
          <w:bCs/>
          <w:snapToGrid w:val="0"/>
        </w:rPr>
        <w:t>sfinansowania inwestycji, tj. umowy o</w:t>
      </w:r>
      <w:r w:rsidR="00CD627A">
        <w:rPr>
          <w:rFonts w:cs="Arial"/>
          <w:bCs/>
          <w:snapToGrid w:val="0"/>
        </w:rPr>
        <w:t xml:space="preserve"> podziale oszczędności, spłaty z oszczędności lub </w:t>
      </w:r>
      <w:r w:rsidRPr="00283479">
        <w:rPr>
          <w:rFonts w:cs="Arial"/>
          <w:bCs/>
          <w:snapToGrid w:val="0"/>
        </w:rPr>
        <w:t>dzierżawy, firma ESCO uczestniczy w</w:t>
      </w:r>
      <w:r w:rsidR="00CD627A">
        <w:rPr>
          <w:rFonts w:cs="Arial"/>
          <w:bCs/>
          <w:snapToGrid w:val="0"/>
        </w:rPr>
        <w:t xml:space="preserve"> </w:t>
      </w:r>
      <w:r w:rsidRPr="00283479">
        <w:rPr>
          <w:rFonts w:cs="Arial"/>
          <w:bCs/>
          <w:snapToGrid w:val="0"/>
        </w:rPr>
        <w:t>podziale korzyści z energooszczędnych inwestycji, przejmując wszystkie lub część korzy</w:t>
      </w:r>
      <w:r w:rsidR="00120C12">
        <w:rPr>
          <w:rFonts w:cs="Arial"/>
          <w:bCs/>
          <w:snapToGrid w:val="0"/>
        </w:rPr>
        <w:t>ści w okresie trwania kontraktu.</w:t>
      </w:r>
    </w:p>
    <w:p w14:paraId="2ED13CE4" w14:textId="77777777" w:rsidR="00283479" w:rsidRPr="00283479" w:rsidRDefault="00283479" w:rsidP="00283479">
      <w:pPr>
        <w:widowControl w:val="0"/>
        <w:spacing w:before="120"/>
        <w:jc w:val="both"/>
        <w:rPr>
          <w:rFonts w:cs="Arial"/>
          <w:bCs/>
          <w:snapToGrid w:val="0"/>
        </w:rPr>
      </w:pPr>
      <w:r w:rsidRPr="00283479">
        <w:rPr>
          <w:rFonts w:cs="Arial"/>
          <w:bCs/>
          <w:snapToGrid w:val="0"/>
        </w:rPr>
        <w:t>Jeżeli przepływ pieniędzy do firmy ESCO z oszczędności energii w okresie trwania kontraktu jest większy niż wszystkie poniesione koszty, to firma ESCO zyskuje, jeżeli nie, to ponosi straty.</w:t>
      </w:r>
    </w:p>
    <w:p w14:paraId="2C19C475" w14:textId="77777777" w:rsidR="00283479" w:rsidRPr="00283479" w:rsidRDefault="00283479" w:rsidP="0077196A">
      <w:pPr>
        <w:pStyle w:val="Nagwek4"/>
        <w:rPr>
          <w:webHidden/>
        </w:rPr>
      </w:pPr>
      <w:bookmarkStart w:id="837" w:name="_Toc418082702"/>
      <w:bookmarkStart w:id="838" w:name="_Toc418083343"/>
      <w:bookmarkStart w:id="839" w:name="_Toc424553488"/>
      <w:bookmarkStart w:id="840" w:name="_Toc424555388"/>
      <w:bookmarkStart w:id="841" w:name="_Toc428301415"/>
      <w:bookmarkStart w:id="842" w:name="_Toc429501823"/>
      <w:bookmarkStart w:id="843" w:name="_Toc429507286"/>
      <w:bookmarkStart w:id="844" w:name="_Toc429562975"/>
      <w:r w:rsidRPr="00283479">
        <w:lastRenderedPageBreak/>
        <w:t>Partnerstwo publiczno-prywatne</w:t>
      </w:r>
      <w:bookmarkEnd w:id="837"/>
      <w:bookmarkEnd w:id="838"/>
      <w:bookmarkEnd w:id="839"/>
      <w:bookmarkEnd w:id="840"/>
      <w:bookmarkEnd w:id="841"/>
      <w:bookmarkEnd w:id="842"/>
      <w:bookmarkEnd w:id="843"/>
      <w:bookmarkEnd w:id="844"/>
      <w:r w:rsidRPr="00283479">
        <w:rPr>
          <w:webHidden/>
        </w:rPr>
        <w:tab/>
      </w:r>
    </w:p>
    <w:p w14:paraId="739276DF" w14:textId="77777777" w:rsidR="00283479" w:rsidRPr="00283479" w:rsidRDefault="00283479" w:rsidP="00283479">
      <w:pPr>
        <w:widowControl w:val="0"/>
        <w:spacing w:before="120"/>
        <w:jc w:val="both"/>
        <w:rPr>
          <w:rFonts w:cs="Arial"/>
          <w:bCs/>
          <w:snapToGrid w:val="0"/>
        </w:rPr>
      </w:pPr>
      <w:r w:rsidRPr="00283479">
        <w:rPr>
          <w:rFonts w:cs="Arial"/>
          <w:bCs/>
          <w:snapToGrid w:val="0"/>
        </w:rPr>
        <w:t>Partnerstwo publiczno-prywatne (PPP) jest metodą współpracy administracji publicznej z partnerami prywatnymi. Polega ono na przekazaniu podmiotowi prywatnemu realizacji inwestycji o charakterze publicznym.</w:t>
      </w:r>
    </w:p>
    <w:p w14:paraId="54E735F5" w14:textId="77777777" w:rsidR="00283479" w:rsidRPr="00283479" w:rsidRDefault="00283479" w:rsidP="00283479">
      <w:pPr>
        <w:widowControl w:val="0"/>
        <w:spacing w:before="120"/>
        <w:jc w:val="both"/>
        <w:rPr>
          <w:rFonts w:cs="Arial"/>
          <w:bCs/>
          <w:snapToGrid w:val="0"/>
        </w:rPr>
      </w:pPr>
      <w:r w:rsidRPr="00283479">
        <w:rPr>
          <w:rFonts w:cs="Arial"/>
          <w:bCs/>
          <w:snapToGrid w:val="0"/>
        </w:rPr>
        <w:t xml:space="preserve">Przekazanie inwestycji partnerowi prywatnemu wiąże się z budową lub remontem niezbędnej infrastruktury oraz jej utrzymaniem i zarządzaniem na etapie eksploatacji. PPP należy traktować jako narzędzie wspomagające rozwój infrastruktury. </w:t>
      </w:r>
    </w:p>
    <w:p w14:paraId="450DD60A" w14:textId="77777777" w:rsidR="00283479" w:rsidRPr="00283479" w:rsidRDefault="00283479" w:rsidP="00283479">
      <w:pPr>
        <w:widowControl w:val="0"/>
        <w:spacing w:before="120"/>
        <w:jc w:val="both"/>
        <w:rPr>
          <w:rFonts w:cs="Arial"/>
          <w:bCs/>
          <w:snapToGrid w:val="0"/>
        </w:rPr>
      </w:pPr>
      <w:r w:rsidRPr="00283479">
        <w:rPr>
          <w:rFonts w:cs="Arial"/>
          <w:bCs/>
          <w:snapToGrid w:val="0"/>
        </w:rPr>
        <w:t>Partnerstwo publi</w:t>
      </w:r>
      <w:r w:rsidR="00CD627A">
        <w:rPr>
          <w:rFonts w:cs="Arial"/>
          <w:bCs/>
          <w:snapToGrid w:val="0"/>
        </w:rPr>
        <w:t xml:space="preserve">czno-prywatne w </w:t>
      </w:r>
      <w:r w:rsidRPr="00283479">
        <w:rPr>
          <w:rFonts w:cs="Arial"/>
          <w:bCs/>
          <w:snapToGrid w:val="0"/>
        </w:rPr>
        <w:t>Polsce reguluje ustawa z dnia 19 grudnia 2008 r. o partnerstwie</w:t>
      </w:r>
      <w:r w:rsidR="00CD627A">
        <w:rPr>
          <w:rFonts w:cs="Arial"/>
          <w:bCs/>
          <w:snapToGrid w:val="0"/>
        </w:rPr>
        <w:t xml:space="preserve"> publiczno-prywatnym. Zgodnie z </w:t>
      </w:r>
      <w:r w:rsidRPr="00283479">
        <w:rPr>
          <w:rFonts w:cs="Arial"/>
          <w:bCs/>
          <w:snapToGrid w:val="0"/>
        </w:rPr>
        <w:t>jej brzmieniem przedmiotem PPP jest wspólna realizacja przedsięwzięcia oparta na podziale zadań i ryzyka pomiędzy podmiotem publicznym i partnerem prywatnym. Zawierając umowę o partnerstwie publiczno-prywatnym partner prywatny zobowiązuje się do realizacji przedsi</w:t>
      </w:r>
      <w:r w:rsidR="00CD627A">
        <w:rPr>
          <w:rFonts w:cs="Arial"/>
          <w:bCs/>
          <w:snapToGrid w:val="0"/>
        </w:rPr>
        <w:t xml:space="preserve">ęwzięcia za wynagrodzeniem oraz do poniesienia w całości albo w </w:t>
      </w:r>
      <w:r w:rsidRPr="00283479">
        <w:rPr>
          <w:rFonts w:cs="Arial"/>
          <w:bCs/>
          <w:snapToGrid w:val="0"/>
        </w:rPr>
        <w:t xml:space="preserve">części wydatków na jego realizację. Podmiot publiczny zobowiązuje się natomiast do współdziałania w osiągnięciu celu tego przedsięwzięcia. </w:t>
      </w:r>
    </w:p>
    <w:p w14:paraId="3ED915E6" w14:textId="77777777" w:rsidR="00283479" w:rsidRPr="00283479" w:rsidRDefault="00283479" w:rsidP="00283479">
      <w:pPr>
        <w:widowControl w:val="0"/>
        <w:spacing w:before="120"/>
        <w:jc w:val="both"/>
        <w:rPr>
          <w:rFonts w:cs="Arial"/>
          <w:bCs/>
          <w:snapToGrid w:val="0"/>
        </w:rPr>
      </w:pPr>
      <w:r w:rsidRPr="00283479">
        <w:rPr>
          <w:rFonts w:cs="Arial"/>
          <w:bCs/>
          <w:snapToGrid w:val="0"/>
        </w:rPr>
        <w:t>Możliwość skorzystania z dofinansowania z funduszy Unii Europejskiej pozwala na stworzenie tzw. hybrydowych modeli partnerstwa publiczno-prywatnego, które polegają na jednoczesnym wykorzystaniu środków z funduszy i kapitału prywatnego oraz ewentualnie krajowych środków publicznych. Środki funduszy strukturalnych i Funduszu Spójności stanowią w takim modelu uzupełnienie finansowania prywatnego. Możliwe jest uzyskanie dofinansowania na projekty inwestycyjne z funduszy unijnych w wysokości nawet 85% wartości kosztów kwalifikowanych. Projekty takie łączą w sobie dodatkowe ryzyka, takie jak: ryzyko poziomu dofinansowania, ryzyko zwrotu funduszy unijnych czy też ryzyko trwałości projektu i ryzyko znaczących zmian w projekcie, wymagających akceptacji przez Komisję Europejską.</w:t>
      </w:r>
    </w:p>
    <w:p w14:paraId="2929F159" w14:textId="77777777" w:rsidR="00283479" w:rsidRPr="00283479" w:rsidRDefault="00283479" w:rsidP="00283479">
      <w:pPr>
        <w:widowControl w:val="0"/>
        <w:spacing w:before="120"/>
        <w:jc w:val="both"/>
        <w:rPr>
          <w:rFonts w:cs="Arial"/>
          <w:bCs/>
          <w:snapToGrid w:val="0"/>
        </w:rPr>
      </w:pPr>
      <w:r w:rsidRPr="00283479">
        <w:rPr>
          <w:rFonts w:cs="Arial"/>
          <w:bCs/>
          <w:snapToGrid w:val="0"/>
        </w:rPr>
        <w:t>PPP wspiera projekty inwestycyjne głównie w sektorach:</w:t>
      </w:r>
    </w:p>
    <w:p w14:paraId="491CA02C"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efektywności energetycznej: szczególnie w zakresie projektów oświetlenia ulicznego, termomodernizacji budynków użyteczności publicznej;</w:t>
      </w:r>
    </w:p>
    <w:p w14:paraId="6A39A4B4"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gospodarki odpadami;</w:t>
      </w:r>
    </w:p>
    <w:p w14:paraId="40707CBC" w14:textId="77777777" w:rsidR="00283479" w:rsidRPr="00283479"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dróg;</w:t>
      </w:r>
    </w:p>
    <w:p w14:paraId="366E0EFD" w14:textId="77777777" w:rsidR="00424375" w:rsidRDefault="00283479" w:rsidP="00D9144F">
      <w:pPr>
        <w:numPr>
          <w:ilvl w:val="0"/>
          <w:numId w:val="7"/>
        </w:numPr>
        <w:autoSpaceDE w:val="0"/>
        <w:autoSpaceDN w:val="0"/>
        <w:adjustRightInd w:val="0"/>
        <w:spacing w:before="120"/>
        <w:ind w:left="714" w:hanging="357"/>
        <w:contextualSpacing/>
        <w:jc w:val="both"/>
        <w:rPr>
          <w:rFonts w:cs="Arial"/>
          <w:bCs/>
          <w:snapToGrid w:val="0"/>
        </w:rPr>
      </w:pPr>
      <w:r w:rsidRPr="00283479">
        <w:rPr>
          <w:rFonts w:cs="Arial"/>
          <w:bCs/>
          <w:snapToGrid w:val="0"/>
        </w:rPr>
        <w:t>budownictwa: obiekty wykorzystywane na siedziby administracji publicznej lub instytucji kultury.</w:t>
      </w:r>
    </w:p>
    <w:p w14:paraId="3741DFD2" w14:textId="77777777" w:rsidR="00424375" w:rsidRPr="00424375" w:rsidRDefault="00283479" w:rsidP="000E57E5">
      <w:pPr>
        <w:pStyle w:val="Nagwek2"/>
      </w:pPr>
      <w:r w:rsidRPr="00283479">
        <w:rPr>
          <w:snapToGrid w:val="0"/>
        </w:rPr>
        <w:br w:type="page"/>
      </w:r>
      <w:bookmarkStart w:id="845" w:name="_Toc436230863"/>
      <w:bookmarkStart w:id="846" w:name="_Toc434502353"/>
      <w:bookmarkStart w:id="847" w:name="_Toc426453672"/>
      <w:bookmarkStart w:id="848" w:name="_Toc436814489"/>
      <w:bookmarkStart w:id="849" w:name="_Toc436827513"/>
      <w:bookmarkStart w:id="850" w:name="_Toc445994312"/>
      <w:r w:rsidR="000C070D" w:rsidRPr="00424375">
        <w:rPr>
          <w:caps w:val="0"/>
        </w:rPr>
        <w:lastRenderedPageBreak/>
        <w:t>ZAŁĄCZNIK NR 4 MOŻLIWOŚCI REDUKCJI EMISJI</w:t>
      </w:r>
      <w:bookmarkEnd w:id="845"/>
      <w:bookmarkEnd w:id="846"/>
      <w:bookmarkEnd w:id="847"/>
      <w:bookmarkEnd w:id="848"/>
      <w:bookmarkEnd w:id="849"/>
      <w:bookmarkEnd w:id="850"/>
    </w:p>
    <w:p w14:paraId="753441F2" w14:textId="77777777" w:rsidR="00424375" w:rsidRPr="00424375" w:rsidRDefault="00424375" w:rsidP="00424375">
      <w:pPr>
        <w:pStyle w:val="Nagwek3"/>
      </w:pPr>
      <w:bookmarkStart w:id="851" w:name="_Toc436230864"/>
      <w:bookmarkStart w:id="852" w:name="_Toc434502354"/>
      <w:bookmarkStart w:id="853" w:name="_Toc426453673"/>
      <w:bookmarkStart w:id="854" w:name="_Toc436814490"/>
      <w:bookmarkStart w:id="855" w:name="_Toc436827514"/>
      <w:bookmarkStart w:id="856" w:name="_Toc445994313"/>
      <w:r w:rsidRPr="00424375">
        <w:t>Wykorzystanie energii odnawialnej</w:t>
      </w:r>
      <w:bookmarkEnd w:id="851"/>
      <w:bookmarkEnd w:id="852"/>
      <w:bookmarkEnd w:id="853"/>
      <w:bookmarkEnd w:id="854"/>
      <w:bookmarkEnd w:id="855"/>
      <w:bookmarkEnd w:id="856"/>
    </w:p>
    <w:p w14:paraId="70D2C5C4" w14:textId="77777777" w:rsidR="00424375" w:rsidRPr="00424375" w:rsidRDefault="00424375" w:rsidP="00424375">
      <w:pPr>
        <w:pStyle w:val="Tekst"/>
        <w:rPr>
          <w:shd w:val="clear" w:color="auto" w:fill="FFFFFF"/>
        </w:rPr>
      </w:pPr>
      <w:bookmarkStart w:id="857" w:name="_Toc251743243"/>
      <w:r w:rsidRPr="00424375">
        <w:rPr>
          <w:shd w:val="clear" w:color="auto" w:fill="FFFFFF"/>
        </w:rPr>
        <w:t>Polska, jako członek Unii Europejskiej, zost</w:t>
      </w:r>
      <w:r w:rsidR="00AE2DB1">
        <w:rPr>
          <w:shd w:val="clear" w:color="auto" w:fill="FFFFFF"/>
        </w:rPr>
        <w:t xml:space="preserve">ała zobowiązana do transpozycji </w:t>
      </w:r>
      <w:r w:rsidRPr="00424375">
        <w:rPr>
          <w:shd w:val="clear" w:color="auto" w:fill="FFFFFF"/>
        </w:rPr>
        <w:t>do krajowych przepisów prawnych wymogów Dyrektyw Parlamentu Europejskiego.</w:t>
      </w:r>
      <w:r w:rsidR="00AE2DB1">
        <w:rPr>
          <w:shd w:val="clear" w:color="auto" w:fill="FFFFFF"/>
        </w:rPr>
        <w:t xml:space="preserve"> Jedną z </w:t>
      </w:r>
      <w:r w:rsidRPr="00424375">
        <w:rPr>
          <w:shd w:val="clear" w:color="auto" w:fill="FFFFFF"/>
        </w:rPr>
        <w:t>nich jest Dyrektywa 2009/28/WE z dnia 23 kwietnia 2009 r. w sprawi</w:t>
      </w:r>
      <w:r w:rsidR="00CD627A">
        <w:rPr>
          <w:shd w:val="clear" w:color="auto" w:fill="FFFFFF"/>
        </w:rPr>
        <w:t xml:space="preserve">e promowania stosowania energii </w:t>
      </w:r>
      <w:r w:rsidRPr="00424375">
        <w:rPr>
          <w:shd w:val="clear" w:color="auto" w:fill="FFFFFF"/>
        </w:rPr>
        <w:t>ze źródeł odnawialnych (OZE). W związku z powyż</w:t>
      </w:r>
      <w:r w:rsidR="00E6449E">
        <w:rPr>
          <w:shd w:val="clear" w:color="auto" w:fill="FFFFFF"/>
        </w:rPr>
        <w:t>szym została uchwalona Ustawa o </w:t>
      </w:r>
      <w:r w:rsidRPr="00424375">
        <w:rPr>
          <w:shd w:val="clear" w:color="auto" w:fill="FFFFFF"/>
        </w:rPr>
        <w:t>odnawialnych źródłach energii z dnia 20 lutego 2015 r. Dz. U. 2015 poz. 478. Podstawowym celem wyznaczonym dla Polski jest uzyskanie 15% udziału OZE w bilansie energetycznym do 2020 r.</w:t>
      </w:r>
    </w:p>
    <w:p w14:paraId="60F9DCEC" w14:textId="77777777" w:rsidR="003A3C8B" w:rsidRPr="003A3C8B" w:rsidRDefault="003A3C8B" w:rsidP="003A3C8B">
      <w:pPr>
        <w:pStyle w:val="Tekst"/>
      </w:pPr>
      <w:bookmarkStart w:id="858" w:name="_Toc426453674"/>
      <w:bookmarkStart w:id="859" w:name="_Toc404852955"/>
      <w:bookmarkStart w:id="860" w:name="_Toc402186099"/>
      <w:bookmarkStart w:id="861" w:name="_Toc390761391"/>
      <w:r w:rsidRPr="003A3C8B">
        <w:t xml:space="preserve">Na terenie miast i gmin Metropolii Poznańskiej, istnieją warunki do wykorzystania odnawialnych źródeł energii: słonecznej, geotermalnej, wodnej i wiatrowej. Technologie, które mogą być wykorzystane w tym obszarze to w szczególności: </w:t>
      </w:r>
    </w:p>
    <w:p w14:paraId="6C9D3926" w14:textId="77777777" w:rsidR="003A3C8B" w:rsidRPr="003A3C8B" w:rsidRDefault="003A3C8B" w:rsidP="003E10B2">
      <w:pPr>
        <w:pStyle w:val="WykropP1"/>
      </w:pPr>
      <w:r w:rsidRPr="003A3C8B">
        <w:t>panele fotowoltaiczne (PV),</w:t>
      </w:r>
    </w:p>
    <w:p w14:paraId="66A66AD4" w14:textId="77777777" w:rsidR="003A3C8B" w:rsidRPr="003A3C8B" w:rsidRDefault="003A3C8B" w:rsidP="003E10B2">
      <w:pPr>
        <w:pStyle w:val="WykropP1"/>
      </w:pPr>
      <w:r w:rsidRPr="003A3C8B">
        <w:t>kolektory słoneczne (termiczne),</w:t>
      </w:r>
    </w:p>
    <w:p w14:paraId="195D22F5" w14:textId="77777777" w:rsidR="003A3C8B" w:rsidRPr="003A3C8B" w:rsidRDefault="003A3C8B" w:rsidP="003E10B2">
      <w:pPr>
        <w:pStyle w:val="WykropP1"/>
      </w:pPr>
      <w:r w:rsidRPr="003A3C8B">
        <w:t>instalacje wykorzystujące źródła geotermiczne,</w:t>
      </w:r>
    </w:p>
    <w:p w14:paraId="2512BF9C" w14:textId="77777777" w:rsidR="003A3C8B" w:rsidRPr="003A3C8B" w:rsidRDefault="003A3C8B" w:rsidP="003E10B2">
      <w:pPr>
        <w:pStyle w:val="WykropP1"/>
      </w:pPr>
      <w:r w:rsidRPr="003A3C8B">
        <w:t>małe i mikro elektrownie wodne,</w:t>
      </w:r>
    </w:p>
    <w:p w14:paraId="5B4D9CC3" w14:textId="77777777" w:rsidR="003A3C8B" w:rsidRPr="003A3C8B" w:rsidRDefault="003A3C8B" w:rsidP="003E10B2">
      <w:pPr>
        <w:pStyle w:val="WykropP1"/>
      </w:pPr>
      <w:r w:rsidRPr="003A3C8B">
        <w:t>małe i mikro elektrownie wiatrowe.</w:t>
      </w:r>
    </w:p>
    <w:p w14:paraId="4B83BD8E" w14:textId="77777777" w:rsidR="00424375" w:rsidRPr="00424375" w:rsidRDefault="00424375" w:rsidP="00424375">
      <w:pPr>
        <w:pStyle w:val="Nagwek4"/>
      </w:pPr>
      <w:r w:rsidRPr="00424375">
        <w:t>Energia słońca</w:t>
      </w:r>
      <w:bookmarkEnd w:id="857"/>
      <w:bookmarkEnd w:id="858"/>
      <w:bookmarkEnd w:id="859"/>
      <w:bookmarkEnd w:id="860"/>
      <w:bookmarkEnd w:id="861"/>
    </w:p>
    <w:p w14:paraId="180BCCD3" w14:textId="77777777" w:rsidR="002164BA" w:rsidRPr="002164BA" w:rsidRDefault="002164BA" w:rsidP="002164BA">
      <w:pPr>
        <w:pStyle w:val="Tekst"/>
      </w:pPr>
      <w:r w:rsidRPr="002164BA">
        <w:t>Energia promieniowania słonecznego może być wykorzystywana do:</w:t>
      </w:r>
    </w:p>
    <w:p w14:paraId="17BD8522" w14:textId="77777777" w:rsidR="002164BA" w:rsidRPr="002164BA" w:rsidRDefault="002164BA" w:rsidP="003E10B2">
      <w:pPr>
        <w:pStyle w:val="WykropP1"/>
      </w:pPr>
      <w:r w:rsidRPr="002164BA">
        <w:t xml:space="preserve">podgrzewania cieczy przy wykorzystaniu kolektorów słonecznych, </w:t>
      </w:r>
    </w:p>
    <w:p w14:paraId="5CA931F5" w14:textId="77777777" w:rsidR="002164BA" w:rsidRPr="002164BA" w:rsidRDefault="002164BA" w:rsidP="003E10B2">
      <w:pPr>
        <w:pStyle w:val="WykropP1"/>
      </w:pPr>
      <w:r w:rsidRPr="002164BA">
        <w:t>produkcji energii elektrycznej za pomocą ogniw fotowoltaicznych (PV),</w:t>
      </w:r>
    </w:p>
    <w:p w14:paraId="61EE5E37" w14:textId="77777777" w:rsidR="002164BA" w:rsidRPr="002164BA" w:rsidRDefault="002164BA" w:rsidP="003E10B2">
      <w:pPr>
        <w:pStyle w:val="WykropP1"/>
      </w:pPr>
      <w:r w:rsidRPr="002164BA">
        <w:t xml:space="preserve">produkcji energii elektrycznej i podgrzewania cieczy w systemach hybrydowych fotowoltaiczno-termicznych </w:t>
      </w:r>
    </w:p>
    <w:p w14:paraId="10A1587F" w14:textId="77777777" w:rsidR="002164BA" w:rsidRPr="002164BA" w:rsidRDefault="002164BA" w:rsidP="003E10B2">
      <w:pPr>
        <w:pStyle w:val="WykropP1"/>
      </w:pPr>
      <w:r w:rsidRPr="002164BA">
        <w:t>ogrzewania budynków poprzez tzw. pasywne systemy solarne – elementy obudowy budynku służące maksymalizacji zysków ciepła zimą i ich minimalizacji latem.</w:t>
      </w:r>
    </w:p>
    <w:p w14:paraId="18CCC4EC" w14:textId="77777777" w:rsidR="00424375" w:rsidRPr="00424375" w:rsidRDefault="00424375" w:rsidP="00424375">
      <w:pPr>
        <w:pStyle w:val="Tekst"/>
        <w:rPr>
          <w:shd w:val="clear" w:color="auto" w:fill="FFFFFF"/>
        </w:rPr>
      </w:pPr>
      <w:r w:rsidRPr="00424375">
        <w:rPr>
          <w:shd w:val="clear" w:color="auto" w:fill="FFFFFF"/>
        </w:rPr>
        <w:t>Technologie te pozwalają na uniknięcie skutków ubocznych dla środowiska na przykład zubożenia zasobów naturalnych czy nadmiaru szkodliwych emisji.</w:t>
      </w:r>
    </w:p>
    <w:p w14:paraId="02AB61D6" w14:textId="77777777" w:rsidR="00424375" w:rsidRPr="00424375" w:rsidRDefault="00424375" w:rsidP="00424375">
      <w:pPr>
        <w:widowControl w:val="0"/>
        <w:spacing w:before="120"/>
        <w:jc w:val="both"/>
        <w:rPr>
          <w:rFonts w:eastAsia="Arial" w:cs="Arial"/>
          <w:b/>
          <w:bCs/>
          <w:iCs/>
          <w:snapToGrid w:val="0"/>
          <w:szCs w:val="20"/>
          <w:shd w:val="clear" w:color="auto" w:fill="FFFFFF"/>
        </w:rPr>
      </w:pPr>
      <w:r w:rsidRPr="00424375">
        <w:rPr>
          <w:rFonts w:eastAsia="Arial" w:cs="Arial"/>
          <w:bCs/>
          <w:iCs/>
          <w:snapToGrid w:val="0"/>
          <w:szCs w:val="20"/>
          <w:shd w:val="clear" w:color="auto" w:fill="FFFFFF"/>
        </w:rPr>
        <w:t xml:space="preserve">Takie czynniki jak położenie geograficzne czy pora dnia mogą tworzyć duże ograniczenia w możliwościach wykorzystania energii słonecznej. Na naszej szerokości geograficznej ok. 80% rocznej sumy promieniowania przypada na sezon wiosenno-letni, od początku kwietnia do końca września. </w:t>
      </w:r>
    </w:p>
    <w:p w14:paraId="03D508E4" w14:textId="77777777" w:rsidR="00424375" w:rsidRPr="00424375" w:rsidRDefault="00424375" w:rsidP="00E6449E">
      <w:pPr>
        <w:pStyle w:val="Tekst"/>
        <w:rPr>
          <w:shd w:val="clear" w:color="auto" w:fill="FFFFFF"/>
        </w:rPr>
      </w:pPr>
      <w:r w:rsidRPr="00424375">
        <w:rPr>
          <w:shd w:val="clear" w:color="auto" w:fill="FFFFFF"/>
        </w:rPr>
        <w:t>Średnioroczna wartość nasłonecznienia dla terenu, na którym znajduje się Metropolia Poznań na podstawie mapy nasłonecznienia stworzonej przez IMGW wynosi ok. 1000 kWh/m</w:t>
      </w:r>
      <w:r w:rsidRPr="00424375">
        <w:rPr>
          <w:shd w:val="clear" w:color="auto" w:fill="FFFFFF"/>
          <w:vertAlign w:val="superscript"/>
        </w:rPr>
        <w:t>2</w:t>
      </w:r>
      <w:r w:rsidRPr="00424375">
        <w:rPr>
          <w:shd w:val="clear" w:color="auto" w:fill="FFFFFF"/>
        </w:rPr>
        <w:t>/rok – jest to maksymalny możliwy do osiągnięcia potencjał teoretyczny przy założeniu bezstratnej przemiany w użyteczne formy energii. Potencjał techniczny uwzględnia sprawność instalacji, która zmienia się w zależności od natężenia promieniowania słonecznego (nasłonecznienia), pory dnia i warunków atmosferycznych oraz różnicy temperatur w stosunku do otoczenia. Potencjał techniczny produkcji energii dla terenu M</w:t>
      </w:r>
      <w:r w:rsidR="00AE2DB1">
        <w:rPr>
          <w:shd w:val="clear" w:color="auto" w:fill="FFFFFF"/>
        </w:rPr>
        <w:t xml:space="preserve">etropolii Poznańskiej (wartości </w:t>
      </w:r>
      <w:r w:rsidRPr="00424375">
        <w:rPr>
          <w:shd w:val="clear" w:color="auto" w:fill="FFFFFF"/>
        </w:rPr>
        <w:t>średnioroczne) wynosi:</w:t>
      </w:r>
    </w:p>
    <w:p w14:paraId="1EC2C483" w14:textId="77777777" w:rsidR="00424375" w:rsidRPr="00424375" w:rsidRDefault="00424375" w:rsidP="003E10B2">
      <w:pPr>
        <w:pStyle w:val="WykropP1"/>
      </w:pPr>
      <w:r w:rsidRPr="00424375">
        <w:lastRenderedPageBreak/>
        <w:t>350 – 450 kWh/m</w:t>
      </w:r>
      <w:r w:rsidRPr="00424375">
        <w:rPr>
          <w:vertAlign w:val="superscript"/>
        </w:rPr>
        <w:t>2</w:t>
      </w:r>
      <w:r w:rsidRPr="00424375">
        <w:t>/rok – energia cieplna - obliczony uzysk energii w kolektorach słonecznych z jednego metra kwadratowego powierzchni kolektora</w:t>
      </w:r>
      <w:r w:rsidRPr="00424375">
        <w:rPr>
          <w:vertAlign w:val="superscript"/>
        </w:rPr>
        <w:footnoteReference w:id="10"/>
      </w:r>
      <w:r w:rsidRPr="00424375">
        <w:t>;</w:t>
      </w:r>
    </w:p>
    <w:p w14:paraId="30F98A1B" w14:textId="77777777" w:rsidR="00424375" w:rsidRPr="00424375" w:rsidRDefault="00424375" w:rsidP="003E10B2">
      <w:pPr>
        <w:pStyle w:val="WykropP1"/>
      </w:pPr>
      <w:r w:rsidRPr="00424375">
        <w:t>950 kWh/m</w:t>
      </w:r>
      <w:r w:rsidRPr="00424375">
        <w:rPr>
          <w:vertAlign w:val="superscript"/>
        </w:rPr>
        <w:t>2</w:t>
      </w:r>
      <w:r w:rsidRPr="00424375">
        <w:t>/rok – energia elektryczna – obliczony przeciętny roczny uzysk energii z modułów fotowoltaicznych z jednego</w:t>
      </w:r>
      <w:r w:rsidR="00AE2DB1">
        <w:t xml:space="preserve"> metra kwadratowego powierzchni </w:t>
      </w:r>
      <w:r w:rsidRPr="00424375">
        <w:t>płaskiej w</w:t>
      </w:r>
      <w:r w:rsidR="00AE2DB1">
        <w:t xml:space="preserve"> </w:t>
      </w:r>
      <w:r w:rsidRPr="00424375">
        <w:t>instalacji o mocy 1kWp</w:t>
      </w:r>
      <w:r w:rsidRPr="00424375">
        <w:rPr>
          <w:vertAlign w:val="superscript"/>
        </w:rPr>
        <w:footnoteReference w:id="11"/>
      </w:r>
    </w:p>
    <w:p w14:paraId="7034050F" w14:textId="77777777" w:rsidR="00424375" w:rsidRPr="00424375" w:rsidRDefault="00424375" w:rsidP="00424375">
      <w:pPr>
        <w:pStyle w:val="Tekst"/>
        <w:rPr>
          <w:shd w:val="clear" w:color="auto" w:fill="FFFFFF"/>
        </w:rPr>
      </w:pPr>
      <w:r w:rsidRPr="00424375">
        <w:rPr>
          <w:shd w:val="clear" w:color="auto" w:fill="FFFFFF"/>
        </w:rPr>
        <w:t xml:space="preserve">Na chwilę obecną na rynku dostępne są płaskie oraz próżniowe kolektory słoneczne. Różnica miedzy dwoma typami polega na sprawności kolektorów. Większy uzysk energii w skali roku dają panele próżniowe, jednak w lecie płaskie kolektory dają więcej energii. Im mniejsza różnica temperatur miedzy kolektorem, a otoczeniem, tym większa jego sprawność. Panele próżniowe są mniej podatne na to niekorzystne zjawisko. </w:t>
      </w:r>
    </w:p>
    <w:p w14:paraId="16B31171" w14:textId="77777777" w:rsidR="00424375" w:rsidRPr="00424375" w:rsidRDefault="00424375" w:rsidP="00424375">
      <w:pPr>
        <w:widowControl w:val="0"/>
        <w:spacing w:before="120"/>
        <w:jc w:val="both"/>
        <w:rPr>
          <w:rFonts w:eastAsia="Arial" w:cs="Arial"/>
          <w:bCs/>
          <w:iCs/>
          <w:snapToGrid w:val="0"/>
          <w:szCs w:val="20"/>
          <w:shd w:val="clear" w:color="auto" w:fill="FFFFFF"/>
        </w:rPr>
      </w:pPr>
      <w:r w:rsidRPr="00424375">
        <w:rPr>
          <w:rFonts w:eastAsia="Arial" w:cs="Arial"/>
          <w:bCs/>
          <w:iCs/>
          <w:snapToGrid w:val="0"/>
          <w:szCs w:val="20"/>
          <w:shd w:val="clear" w:color="auto" w:fill="FFFFFF"/>
        </w:rPr>
        <w:t xml:space="preserve">Większość kolektorów dostępnych na rynku posiada certyfikat Solar </w:t>
      </w:r>
      <w:proofErr w:type="spellStart"/>
      <w:r w:rsidRPr="00424375">
        <w:rPr>
          <w:rFonts w:eastAsia="Arial" w:cs="Arial"/>
          <w:bCs/>
          <w:iCs/>
          <w:snapToGrid w:val="0"/>
          <w:szCs w:val="20"/>
          <w:shd w:val="clear" w:color="auto" w:fill="FFFFFF"/>
        </w:rPr>
        <w:t>Keymark</w:t>
      </w:r>
      <w:proofErr w:type="spellEnd"/>
      <w:r w:rsidRPr="00424375">
        <w:rPr>
          <w:rFonts w:eastAsia="Arial" w:cs="Arial"/>
          <w:bCs/>
          <w:iCs/>
          <w:snapToGrid w:val="0"/>
          <w:szCs w:val="20"/>
          <w:shd w:val="clear" w:color="auto" w:fill="FFFFFF"/>
        </w:rPr>
        <w:t xml:space="preserve"> i świadectwo uzysku energetycznego 525 kWh/m</w:t>
      </w:r>
      <w:r w:rsidRPr="00424375">
        <w:rPr>
          <w:rFonts w:eastAsia="Arial" w:cs="Arial"/>
          <w:bCs/>
          <w:iCs/>
          <w:snapToGrid w:val="0"/>
          <w:szCs w:val="20"/>
          <w:shd w:val="clear" w:color="auto" w:fill="FFFFFF"/>
          <w:vertAlign w:val="superscript"/>
        </w:rPr>
        <w:t>2</w:t>
      </w:r>
      <w:r w:rsidRPr="00424375">
        <w:rPr>
          <w:rFonts w:eastAsia="Arial" w:cs="Arial"/>
          <w:bCs/>
          <w:iCs/>
          <w:snapToGrid w:val="0"/>
          <w:szCs w:val="20"/>
          <w:shd w:val="clear" w:color="auto" w:fill="FFFFFF"/>
        </w:rPr>
        <w:t>. Oszczędności zostaną uzyskane dzięki obniżeniu kosztów zakupu energii potrzebnej do podgrzewania wody lub ogrzewania budynku.</w:t>
      </w:r>
    </w:p>
    <w:p w14:paraId="6EB0D704" w14:textId="77777777" w:rsidR="00424375" w:rsidRPr="00424375" w:rsidRDefault="00424375" w:rsidP="00424375">
      <w:pPr>
        <w:pStyle w:val="Tekst"/>
        <w:rPr>
          <w:shd w:val="clear" w:color="auto" w:fill="FFFFFF"/>
        </w:rPr>
      </w:pPr>
      <w:r w:rsidRPr="00424375">
        <w:rPr>
          <w:shd w:val="clear" w:color="auto" w:fill="FFFFFF"/>
        </w:rPr>
        <w:t>Bardzo istotną kwestią jest właściwe zaprojektowanie układu zasi</w:t>
      </w:r>
      <w:r w:rsidR="00AE2DB1">
        <w:rPr>
          <w:shd w:val="clear" w:color="auto" w:fill="FFFFFF"/>
        </w:rPr>
        <w:t xml:space="preserve">lanie-magazynowanie, ponieważ w </w:t>
      </w:r>
      <w:r w:rsidRPr="00424375">
        <w:rPr>
          <w:shd w:val="clear" w:color="auto" w:fill="FFFFFF"/>
        </w:rPr>
        <w:t>okresie letnim może dochodzić do częstej sytuacji osiągania temperatury stagnacji przez kolektory w przypadku braku zagospodarowania ciepłej wody. Jest to sytuacja wysoce niekorzystna ponieważ wpływa znacząco na skrócenie żywotności instalacji, częstsze serwisowanie i spadek sprawności układu.</w:t>
      </w:r>
    </w:p>
    <w:p w14:paraId="1135B2C9" w14:textId="77777777" w:rsidR="00424375" w:rsidRPr="00424375" w:rsidRDefault="00424375" w:rsidP="00424375">
      <w:pPr>
        <w:pStyle w:val="Tekst"/>
        <w:rPr>
          <w:shd w:val="clear" w:color="auto" w:fill="FFFFFF"/>
        </w:rPr>
      </w:pPr>
      <w:r w:rsidRPr="00424375">
        <w:rPr>
          <w:shd w:val="clear" w:color="auto" w:fill="FFFFFF"/>
        </w:rPr>
        <w:t xml:space="preserve">Niska sprawność paneli fotowoltaicznych, która waha się od kilku procent (ogniwa z tellurku kadmu) do kilkudziesięciu procent (krzem monokrystaliczny – do 25%) jest największą wadą paneli fotowoltaicznych. </w:t>
      </w:r>
    </w:p>
    <w:p w14:paraId="54188616" w14:textId="77777777" w:rsidR="00424375" w:rsidRPr="00424375" w:rsidRDefault="00424375" w:rsidP="00424375">
      <w:pPr>
        <w:pStyle w:val="Tekst"/>
        <w:rPr>
          <w:shd w:val="clear" w:color="auto" w:fill="FFFFFF"/>
        </w:rPr>
      </w:pPr>
      <w:r w:rsidRPr="00424375">
        <w:rPr>
          <w:shd w:val="clear" w:color="auto" w:fill="FFFFFF"/>
        </w:rPr>
        <w:t xml:space="preserve">System fotowoltaiczny może być podłączony do istniejącej sieci (system </w:t>
      </w:r>
      <w:proofErr w:type="spellStart"/>
      <w:r w:rsidRPr="00424375">
        <w:rPr>
          <w:shd w:val="clear" w:color="auto" w:fill="FFFFFF"/>
        </w:rPr>
        <w:t>ongrid</w:t>
      </w:r>
      <w:proofErr w:type="spellEnd"/>
      <w:r w:rsidRPr="00424375">
        <w:rPr>
          <w:shd w:val="clear" w:color="auto" w:fill="FFFFFF"/>
        </w:rPr>
        <w:t xml:space="preserve">) energetycznej lub pracować w autonomii zasilając w pełni dany obiekt lub urządzenie (tzw. systemy wyspowe - </w:t>
      </w:r>
      <w:proofErr w:type="spellStart"/>
      <w:r w:rsidRPr="00424375">
        <w:rPr>
          <w:shd w:val="clear" w:color="auto" w:fill="FFFFFF"/>
        </w:rPr>
        <w:t>offgrid</w:t>
      </w:r>
      <w:proofErr w:type="spellEnd"/>
      <w:r w:rsidRPr="00424375">
        <w:rPr>
          <w:shd w:val="clear" w:color="auto" w:fill="FFFFFF"/>
        </w:rPr>
        <w:t>). Średnio, koszt samych paneli to ok. 2/3 kosztów całej instalacji (wliczając koszty montażu do pozostałej części kosztów). Warto dodać, że koszty operacyjne stanowią ok. 2-3% kosztu instalacji. Miernikiem oszczędności jest obniżone zużycie energii z sieci, czyli mniejsze rachunki za energię elektryczną oraz możliwość wprowadzenia energii</w:t>
      </w:r>
      <w:r w:rsidR="00AE2DB1">
        <w:rPr>
          <w:shd w:val="clear" w:color="auto" w:fill="FFFFFF"/>
        </w:rPr>
        <w:t xml:space="preserve"> </w:t>
      </w:r>
      <w:r w:rsidRPr="00424375">
        <w:rPr>
          <w:shd w:val="clear" w:color="auto" w:fill="FFFFFF"/>
        </w:rPr>
        <w:t>elektrycznej do sieci dystrybucyjnej energii elektrycznej po stałych stawkach za 1 kWh.</w:t>
      </w:r>
    </w:p>
    <w:p w14:paraId="4BDCD541" w14:textId="77777777" w:rsidR="00424375" w:rsidRPr="00424375" w:rsidRDefault="00424375" w:rsidP="00424375">
      <w:pPr>
        <w:pStyle w:val="Nagwew"/>
      </w:pPr>
      <w:r w:rsidRPr="00424375">
        <w:t>Możliwości</w:t>
      </w:r>
    </w:p>
    <w:p w14:paraId="71EE0197" w14:textId="77777777" w:rsidR="00424375" w:rsidRPr="00424375" w:rsidRDefault="00424375" w:rsidP="00424375">
      <w:pPr>
        <w:pStyle w:val="Nagwew"/>
      </w:pPr>
      <w:r w:rsidRPr="00424375">
        <w:t xml:space="preserve">Kolektory słoneczne: </w:t>
      </w:r>
    </w:p>
    <w:p w14:paraId="52BFFC09" w14:textId="77777777" w:rsidR="00424375" w:rsidRPr="00424375" w:rsidRDefault="00424375" w:rsidP="00424375">
      <w:pPr>
        <w:pStyle w:val="Tekst"/>
        <w:rPr>
          <w:shd w:val="clear" w:color="auto" w:fill="FFFFFF"/>
        </w:rPr>
      </w:pPr>
      <w:r w:rsidRPr="00424375">
        <w:rPr>
          <w:shd w:val="clear" w:color="auto" w:fill="FFFFFF"/>
        </w:rPr>
        <w:t xml:space="preserve">Najłatwiej zamontować instalacje układów solarnych na dachach nowobudowanych budynków. Można montować je zarówno na budynkach już istniejących lub konstrukcjach naziemnych. Kolektory słoneczny można wykorzystywać dla przygotowania ciepłej wody użytkowej oraz dla dogrzewania budynków (w ograniczonym zakresie). </w:t>
      </w:r>
    </w:p>
    <w:p w14:paraId="2A34BA9D" w14:textId="77777777" w:rsidR="00424375" w:rsidRPr="00424375" w:rsidRDefault="00424375" w:rsidP="00424375">
      <w:pPr>
        <w:pStyle w:val="Nagwew"/>
        <w:rPr>
          <w:rFonts w:cs="Arial"/>
          <w:snapToGrid w:val="0"/>
        </w:rPr>
      </w:pPr>
      <w:proofErr w:type="spellStart"/>
      <w:r w:rsidRPr="00424375">
        <w:rPr>
          <w:snapToGrid w:val="0"/>
        </w:rPr>
        <w:t>Fotowoltaika</w:t>
      </w:r>
      <w:proofErr w:type="spellEnd"/>
      <w:r w:rsidRPr="00424375">
        <w:rPr>
          <w:snapToGrid w:val="0"/>
        </w:rPr>
        <w:t>:</w:t>
      </w:r>
      <w:r w:rsidRPr="00424375">
        <w:rPr>
          <w:rFonts w:cs="Arial"/>
          <w:snapToGrid w:val="0"/>
        </w:rPr>
        <w:t xml:space="preserve"> </w:t>
      </w:r>
    </w:p>
    <w:p w14:paraId="43E7EE9A" w14:textId="77777777" w:rsidR="002164BA" w:rsidRPr="003C4B03" w:rsidRDefault="002164BA" w:rsidP="002164BA">
      <w:pPr>
        <w:pStyle w:val="Tekst"/>
      </w:pPr>
      <w:bookmarkStart w:id="862" w:name="_Toc436225505"/>
      <w:bookmarkStart w:id="863" w:name="_Toc434502268"/>
      <w:bookmarkStart w:id="864" w:name="_Toc434495225"/>
      <w:bookmarkStart w:id="865" w:name="_Toc436814524"/>
      <w:bookmarkStart w:id="866" w:name="_Toc436827556"/>
      <w:r w:rsidRPr="002164BA">
        <w:t>Moduły fotowoltaiczne mogą one być wykorzystywane np. do zasilania domków letniskowych, urządzeń komunalnych, telekomunikacyjnych, sygnalizacyjnych, oświetlenia, przydomowych elektrowni, lub być zastosowane jako elementy tzw. farm fot</w:t>
      </w:r>
      <w:r w:rsidR="00E6449E">
        <w:t xml:space="preserve">owoltaicznych generując zyski </w:t>
      </w:r>
      <w:r w:rsidR="00E6449E">
        <w:lastRenderedPageBreak/>
        <w:t>w </w:t>
      </w:r>
      <w:r w:rsidRPr="002164BA">
        <w:t xml:space="preserve">związku ze sprzedażą energii do sieci na zasadach komercyjnych. </w:t>
      </w:r>
    </w:p>
    <w:p w14:paraId="33B9746B" w14:textId="77777777" w:rsidR="00424375" w:rsidRPr="00424375" w:rsidRDefault="00424375" w:rsidP="00424375">
      <w:pPr>
        <w:pStyle w:val="Tableg"/>
      </w:pPr>
      <w:bookmarkStart w:id="867" w:name="_Toc445994354"/>
      <w:r w:rsidRPr="00424375">
        <w:t xml:space="preserve">Tabela </w:t>
      </w:r>
      <w:fldSimple w:instr=" STYLEREF 1 \s ">
        <w:r w:rsidR="004D5EC8">
          <w:rPr>
            <w:noProof/>
          </w:rPr>
          <w:t>IX</w:t>
        </w:r>
      </w:fldSimple>
      <w:r w:rsidR="00514928">
        <w:t>.</w:t>
      </w:r>
      <w:fldSimple w:instr=" SEQ Tabela \* ARABIC \s 1 ">
        <w:r w:rsidR="004D5EC8">
          <w:rPr>
            <w:noProof/>
          </w:rPr>
          <w:t>35</w:t>
        </w:r>
      </w:fldSimple>
      <w:r w:rsidRPr="00424375">
        <w:rPr>
          <w:noProof/>
        </w:rPr>
        <w:t>.</w:t>
      </w:r>
      <w:r w:rsidRPr="00424375">
        <w:t xml:space="preserve"> Analiza uzysków energetycznych dla 1kWp instalacji fotowoltaicznej w technologii polikrystalicznej instalowanej w Poznaniu (nachylenie powierzchni 35</w:t>
      </w:r>
      <w:r w:rsidRPr="00424375">
        <w:rPr>
          <w:rFonts w:cs="Arial"/>
        </w:rPr>
        <w:t>°</w:t>
      </w:r>
      <w:r w:rsidRPr="00424375">
        <w:t>, całkowita suma strat systemu – 45%, lokalizacja: 52°24'30" N, 16°56'2" E, przewyższenie: 64 m</w:t>
      </w:r>
      <w:bookmarkEnd w:id="862"/>
      <w:bookmarkEnd w:id="863"/>
      <w:bookmarkEnd w:id="864"/>
      <w:bookmarkEnd w:id="865"/>
      <w:bookmarkEnd w:id="866"/>
      <w:bookmarkEnd w:id="867"/>
    </w:p>
    <w:tbl>
      <w:tblPr>
        <w:tblW w:w="8446" w:type="dxa"/>
        <w:jc w:val="center"/>
        <w:tblCellMar>
          <w:left w:w="70" w:type="dxa"/>
          <w:right w:w="70" w:type="dxa"/>
        </w:tblCellMar>
        <w:tblLook w:val="04A0" w:firstRow="1" w:lastRow="0" w:firstColumn="1" w:lastColumn="0" w:noHBand="0" w:noVBand="1"/>
      </w:tblPr>
      <w:tblGrid>
        <w:gridCol w:w="1644"/>
        <w:gridCol w:w="1587"/>
        <w:gridCol w:w="1814"/>
        <w:gridCol w:w="1757"/>
        <w:gridCol w:w="1644"/>
      </w:tblGrid>
      <w:tr w:rsidR="00424375" w:rsidRPr="00424375" w14:paraId="1CB9095F" w14:textId="77777777" w:rsidTr="00424375">
        <w:trPr>
          <w:trHeight w:val="1230"/>
          <w:jc w:val="center"/>
        </w:trPr>
        <w:tc>
          <w:tcPr>
            <w:tcW w:w="1644"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CB40AFB" w14:textId="77777777" w:rsidR="00424375" w:rsidRPr="00424375" w:rsidRDefault="00424375" w:rsidP="00424375">
            <w:pPr>
              <w:keepNext/>
              <w:spacing w:after="0" w:line="240" w:lineRule="auto"/>
              <w:jc w:val="center"/>
              <w:rPr>
                <w:rFonts w:eastAsia="Calibri" w:cs="Arial"/>
                <w:b/>
                <w:bCs/>
                <w:color w:val="000000"/>
                <w:sz w:val="20"/>
                <w:szCs w:val="18"/>
                <w:lang w:eastAsia="en-US"/>
              </w:rPr>
            </w:pPr>
            <w:r w:rsidRPr="00424375">
              <w:rPr>
                <w:rFonts w:eastAsia="Calibri" w:cs="Arial"/>
                <w:bCs/>
                <w:color w:val="000000"/>
                <w:sz w:val="20"/>
                <w:szCs w:val="18"/>
                <w:lang w:eastAsia="en-US"/>
              </w:rPr>
              <w:t>Miesiąc</w:t>
            </w:r>
          </w:p>
        </w:tc>
        <w:tc>
          <w:tcPr>
            <w:tcW w:w="1587" w:type="dxa"/>
            <w:tcBorders>
              <w:top w:val="single" w:sz="4" w:space="0" w:color="auto"/>
              <w:left w:val="nil"/>
              <w:bottom w:val="single" w:sz="4" w:space="0" w:color="auto"/>
              <w:right w:val="single" w:sz="4" w:space="0" w:color="auto"/>
            </w:tcBorders>
            <w:shd w:val="clear" w:color="auto" w:fill="92D050"/>
            <w:vAlign w:val="center"/>
            <w:hideMark/>
          </w:tcPr>
          <w:p w14:paraId="52161E6B"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Produkcja energii dzienna - średnia [kWh]</w:t>
            </w:r>
          </w:p>
        </w:tc>
        <w:tc>
          <w:tcPr>
            <w:tcW w:w="1814" w:type="dxa"/>
            <w:tcBorders>
              <w:top w:val="single" w:sz="4" w:space="0" w:color="auto"/>
              <w:left w:val="nil"/>
              <w:bottom w:val="single" w:sz="4" w:space="0" w:color="auto"/>
              <w:right w:val="single" w:sz="4" w:space="0" w:color="auto"/>
            </w:tcBorders>
            <w:shd w:val="clear" w:color="auto" w:fill="92D050"/>
            <w:vAlign w:val="center"/>
            <w:hideMark/>
          </w:tcPr>
          <w:p w14:paraId="3599C39E"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Produkcja miesięczna energii - średnia [kWh]</w:t>
            </w:r>
          </w:p>
        </w:tc>
        <w:tc>
          <w:tcPr>
            <w:tcW w:w="1757" w:type="dxa"/>
            <w:tcBorders>
              <w:top w:val="single" w:sz="4" w:space="0" w:color="auto"/>
              <w:left w:val="nil"/>
              <w:bottom w:val="single" w:sz="4" w:space="0" w:color="auto"/>
              <w:right w:val="single" w:sz="4" w:space="0" w:color="auto"/>
            </w:tcBorders>
            <w:shd w:val="clear" w:color="auto" w:fill="92D050"/>
            <w:vAlign w:val="center"/>
            <w:hideMark/>
          </w:tcPr>
          <w:p w14:paraId="66F24895"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Dzienna suma nasłonecznienia - średnia [kWh/m</w:t>
            </w:r>
            <w:r w:rsidRPr="00424375">
              <w:rPr>
                <w:rFonts w:eastAsia="Calibri" w:cs="Arial"/>
                <w:bCs/>
                <w:color w:val="000000"/>
                <w:sz w:val="20"/>
                <w:szCs w:val="18"/>
                <w:vertAlign w:val="superscript"/>
                <w:lang w:eastAsia="en-US"/>
              </w:rPr>
              <w:t>2</w:t>
            </w:r>
            <w:r w:rsidRPr="00424375">
              <w:rPr>
                <w:rFonts w:eastAsia="Calibri" w:cs="Arial"/>
                <w:bCs/>
                <w:color w:val="000000"/>
                <w:sz w:val="20"/>
                <w:szCs w:val="18"/>
                <w:lang w:eastAsia="en-US"/>
              </w:rPr>
              <w:t>]</w:t>
            </w:r>
          </w:p>
        </w:tc>
        <w:tc>
          <w:tcPr>
            <w:tcW w:w="1644" w:type="dxa"/>
            <w:tcBorders>
              <w:top w:val="single" w:sz="4" w:space="0" w:color="auto"/>
              <w:left w:val="nil"/>
              <w:bottom w:val="single" w:sz="4" w:space="0" w:color="auto"/>
              <w:right w:val="single" w:sz="4" w:space="0" w:color="auto"/>
            </w:tcBorders>
            <w:shd w:val="clear" w:color="auto" w:fill="92D050"/>
            <w:vAlign w:val="center"/>
            <w:hideMark/>
          </w:tcPr>
          <w:p w14:paraId="77D76134"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Miesięczna suma nasłonecznienia - średnia [kWh/m</w:t>
            </w:r>
            <w:r w:rsidRPr="00424375">
              <w:rPr>
                <w:rFonts w:eastAsia="Calibri" w:cs="Arial"/>
                <w:bCs/>
                <w:color w:val="000000"/>
                <w:sz w:val="20"/>
                <w:szCs w:val="18"/>
                <w:vertAlign w:val="superscript"/>
                <w:lang w:eastAsia="en-US"/>
              </w:rPr>
              <w:t>2</w:t>
            </w:r>
            <w:r w:rsidRPr="00424375">
              <w:rPr>
                <w:rFonts w:eastAsia="Calibri" w:cs="Arial"/>
                <w:bCs/>
                <w:color w:val="000000"/>
                <w:sz w:val="20"/>
                <w:szCs w:val="18"/>
                <w:lang w:eastAsia="en-US"/>
              </w:rPr>
              <w:t>]</w:t>
            </w:r>
          </w:p>
        </w:tc>
      </w:tr>
      <w:tr w:rsidR="00424375" w:rsidRPr="00424375" w14:paraId="39693E5C"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01A93032"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Styczeń</w:t>
            </w:r>
          </w:p>
        </w:tc>
        <w:tc>
          <w:tcPr>
            <w:tcW w:w="1587" w:type="dxa"/>
            <w:tcBorders>
              <w:top w:val="nil"/>
              <w:left w:val="nil"/>
              <w:bottom w:val="single" w:sz="4" w:space="0" w:color="auto"/>
              <w:right w:val="single" w:sz="4" w:space="0" w:color="auto"/>
            </w:tcBorders>
            <w:noWrap/>
            <w:vAlign w:val="center"/>
            <w:hideMark/>
          </w:tcPr>
          <w:p w14:paraId="52AAA7DC"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0,86</w:t>
            </w:r>
          </w:p>
        </w:tc>
        <w:tc>
          <w:tcPr>
            <w:tcW w:w="1814" w:type="dxa"/>
            <w:tcBorders>
              <w:top w:val="nil"/>
              <w:left w:val="nil"/>
              <w:bottom w:val="single" w:sz="4" w:space="0" w:color="auto"/>
              <w:right w:val="single" w:sz="4" w:space="0" w:color="auto"/>
            </w:tcBorders>
            <w:noWrap/>
            <w:vAlign w:val="center"/>
            <w:hideMark/>
          </w:tcPr>
          <w:p w14:paraId="77F67784"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26,6</w:t>
            </w:r>
          </w:p>
        </w:tc>
        <w:tc>
          <w:tcPr>
            <w:tcW w:w="1757" w:type="dxa"/>
            <w:tcBorders>
              <w:top w:val="nil"/>
              <w:left w:val="nil"/>
              <w:bottom w:val="single" w:sz="4" w:space="0" w:color="auto"/>
              <w:right w:val="single" w:sz="4" w:space="0" w:color="auto"/>
            </w:tcBorders>
            <w:noWrap/>
            <w:vAlign w:val="center"/>
            <w:hideMark/>
          </w:tcPr>
          <w:p w14:paraId="4553EB07"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1,01</w:t>
            </w:r>
          </w:p>
        </w:tc>
        <w:tc>
          <w:tcPr>
            <w:tcW w:w="1644" w:type="dxa"/>
            <w:tcBorders>
              <w:top w:val="nil"/>
              <w:left w:val="nil"/>
              <w:bottom w:val="single" w:sz="4" w:space="0" w:color="auto"/>
              <w:right w:val="single" w:sz="4" w:space="0" w:color="auto"/>
            </w:tcBorders>
            <w:noWrap/>
            <w:vAlign w:val="center"/>
            <w:hideMark/>
          </w:tcPr>
          <w:p w14:paraId="3F6C50EC"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31,3</w:t>
            </w:r>
          </w:p>
        </w:tc>
      </w:tr>
      <w:tr w:rsidR="00424375" w:rsidRPr="00424375" w14:paraId="6FEF97FE"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158A13FC"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Luty</w:t>
            </w:r>
          </w:p>
        </w:tc>
        <w:tc>
          <w:tcPr>
            <w:tcW w:w="1587" w:type="dxa"/>
            <w:tcBorders>
              <w:top w:val="nil"/>
              <w:left w:val="nil"/>
              <w:bottom w:val="single" w:sz="4" w:space="0" w:color="auto"/>
              <w:right w:val="single" w:sz="4" w:space="0" w:color="auto"/>
            </w:tcBorders>
            <w:noWrap/>
            <w:vAlign w:val="center"/>
            <w:hideMark/>
          </w:tcPr>
          <w:p w14:paraId="6D2D65BD"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1,49</w:t>
            </w:r>
          </w:p>
        </w:tc>
        <w:tc>
          <w:tcPr>
            <w:tcW w:w="1814" w:type="dxa"/>
            <w:tcBorders>
              <w:top w:val="nil"/>
              <w:left w:val="nil"/>
              <w:bottom w:val="single" w:sz="4" w:space="0" w:color="auto"/>
              <w:right w:val="single" w:sz="4" w:space="0" w:color="auto"/>
            </w:tcBorders>
            <w:noWrap/>
            <w:vAlign w:val="center"/>
            <w:hideMark/>
          </w:tcPr>
          <w:p w14:paraId="01A4F089"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41,7</w:t>
            </w:r>
          </w:p>
        </w:tc>
        <w:tc>
          <w:tcPr>
            <w:tcW w:w="1757" w:type="dxa"/>
            <w:tcBorders>
              <w:top w:val="nil"/>
              <w:left w:val="nil"/>
              <w:bottom w:val="single" w:sz="4" w:space="0" w:color="auto"/>
              <w:right w:val="single" w:sz="4" w:space="0" w:color="auto"/>
            </w:tcBorders>
            <w:noWrap/>
            <w:vAlign w:val="center"/>
            <w:hideMark/>
          </w:tcPr>
          <w:p w14:paraId="2FAC6866"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1,78</w:t>
            </w:r>
          </w:p>
        </w:tc>
        <w:tc>
          <w:tcPr>
            <w:tcW w:w="1644" w:type="dxa"/>
            <w:tcBorders>
              <w:top w:val="nil"/>
              <w:left w:val="nil"/>
              <w:bottom w:val="single" w:sz="4" w:space="0" w:color="auto"/>
              <w:right w:val="single" w:sz="4" w:space="0" w:color="auto"/>
            </w:tcBorders>
            <w:noWrap/>
            <w:vAlign w:val="center"/>
            <w:hideMark/>
          </w:tcPr>
          <w:p w14:paraId="042DE67A"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49,9</w:t>
            </w:r>
          </w:p>
        </w:tc>
      </w:tr>
      <w:tr w:rsidR="00424375" w:rsidRPr="00424375" w14:paraId="5CE599C6"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55A6E046"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Marzec</w:t>
            </w:r>
          </w:p>
        </w:tc>
        <w:tc>
          <w:tcPr>
            <w:tcW w:w="1587" w:type="dxa"/>
            <w:tcBorders>
              <w:top w:val="nil"/>
              <w:left w:val="nil"/>
              <w:bottom w:val="single" w:sz="4" w:space="0" w:color="auto"/>
              <w:right w:val="single" w:sz="4" w:space="0" w:color="auto"/>
            </w:tcBorders>
            <w:noWrap/>
            <w:vAlign w:val="center"/>
            <w:hideMark/>
          </w:tcPr>
          <w:p w14:paraId="7DF6BC5C"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2,88</w:t>
            </w:r>
          </w:p>
        </w:tc>
        <w:tc>
          <w:tcPr>
            <w:tcW w:w="1814" w:type="dxa"/>
            <w:tcBorders>
              <w:top w:val="nil"/>
              <w:left w:val="nil"/>
              <w:bottom w:val="single" w:sz="4" w:space="0" w:color="auto"/>
              <w:right w:val="single" w:sz="4" w:space="0" w:color="auto"/>
            </w:tcBorders>
            <w:noWrap/>
            <w:vAlign w:val="center"/>
            <w:hideMark/>
          </w:tcPr>
          <w:p w14:paraId="7DA51AF1"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89,3</w:t>
            </w:r>
          </w:p>
        </w:tc>
        <w:tc>
          <w:tcPr>
            <w:tcW w:w="1757" w:type="dxa"/>
            <w:tcBorders>
              <w:top w:val="nil"/>
              <w:left w:val="nil"/>
              <w:bottom w:val="single" w:sz="4" w:space="0" w:color="auto"/>
              <w:right w:val="single" w:sz="4" w:space="0" w:color="auto"/>
            </w:tcBorders>
            <w:noWrap/>
            <w:vAlign w:val="center"/>
            <w:hideMark/>
          </w:tcPr>
          <w:p w14:paraId="420783C4"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3,57</w:t>
            </w:r>
          </w:p>
        </w:tc>
        <w:tc>
          <w:tcPr>
            <w:tcW w:w="1644" w:type="dxa"/>
            <w:tcBorders>
              <w:top w:val="nil"/>
              <w:left w:val="nil"/>
              <w:bottom w:val="single" w:sz="4" w:space="0" w:color="auto"/>
              <w:right w:val="single" w:sz="4" w:space="0" w:color="auto"/>
            </w:tcBorders>
            <w:noWrap/>
            <w:vAlign w:val="center"/>
            <w:hideMark/>
          </w:tcPr>
          <w:p w14:paraId="3556C58E"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111</w:t>
            </w:r>
          </w:p>
        </w:tc>
      </w:tr>
      <w:tr w:rsidR="00424375" w:rsidRPr="00424375" w14:paraId="40301213"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6F491BD1"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Kwiecień</w:t>
            </w:r>
          </w:p>
        </w:tc>
        <w:tc>
          <w:tcPr>
            <w:tcW w:w="1587" w:type="dxa"/>
            <w:tcBorders>
              <w:top w:val="nil"/>
              <w:left w:val="nil"/>
              <w:bottom w:val="single" w:sz="4" w:space="0" w:color="auto"/>
              <w:right w:val="single" w:sz="4" w:space="0" w:color="auto"/>
            </w:tcBorders>
            <w:noWrap/>
            <w:vAlign w:val="center"/>
            <w:hideMark/>
          </w:tcPr>
          <w:p w14:paraId="62BD076D"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4,04</w:t>
            </w:r>
          </w:p>
        </w:tc>
        <w:tc>
          <w:tcPr>
            <w:tcW w:w="1814" w:type="dxa"/>
            <w:tcBorders>
              <w:top w:val="nil"/>
              <w:left w:val="nil"/>
              <w:bottom w:val="single" w:sz="4" w:space="0" w:color="auto"/>
              <w:right w:val="single" w:sz="4" w:space="0" w:color="auto"/>
            </w:tcBorders>
            <w:noWrap/>
            <w:vAlign w:val="center"/>
            <w:hideMark/>
          </w:tcPr>
          <w:p w14:paraId="08D2CD06"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121</w:t>
            </w:r>
          </w:p>
        </w:tc>
        <w:tc>
          <w:tcPr>
            <w:tcW w:w="1757" w:type="dxa"/>
            <w:tcBorders>
              <w:top w:val="nil"/>
              <w:left w:val="nil"/>
              <w:bottom w:val="single" w:sz="4" w:space="0" w:color="auto"/>
              <w:right w:val="single" w:sz="4" w:space="0" w:color="auto"/>
            </w:tcBorders>
            <w:noWrap/>
            <w:vAlign w:val="center"/>
            <w:hideMark/>
          </w:tcPr>
          <w:p w14:paraId="1A100C4A"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5,23</w:t>
            </w:r>
          </w:p>
        </w:tc>
        <w:tc>
          <w:tcPr>
            <w:tcW w:w="1644" w:type="dxa"/>
            <w:tcBorders>
              <w:top w:val="nil"/>
              <w:left w:val="nil"/>
              <w:bottom w:val="single" w:sz="4" w:space="0" w:color="auto"/>
              <w:right w:val="single" w:sz="4" w:space="0" w:color="auto"/>
            </w:tcBorders>
            <w:noWrap/>
            <w:vAlign w:val="center"/>
            <w:hideMark/>
          </w:tcPr>
          <w:p w14:paraId="74B433B1"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157</w:t>
            </w:r>
          </w:p>
        </w:tc>
      </w:tr>
      <w:tr w:rsidR="00424375" w:rsidRPr="00424375" w14:paraId="1F73F358"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0F3237A6"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Maj</w:t>
            </w:r>
          </w:p>
        </w:tc>
        <w:tc>
          <w:tcPr>
            <w:tcW w:w="1587" w:type="dxa"/>
            <w:tcBorders>
              <w:top w:val="nil"/>
              <w:left w:val="nil"/>
              <w:bottom w:val="single" w:sz="4" w:space="0" w:color="auto"/>
              <w:right w:val="single" w:sz="4" w:space="0" w:color="auto"/>
            </w:tcBorders>
            <w:noWrap/>
            <w:vAlign w:val="center"/>
            <w:hideMark/>
          </w:tcPr>
          <w:p w14:paraId="148D9F7E"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4,11</w:t>
            </w:r>
          </w:p>
        </w:tc>
        <w:tc>
          <w:tcPr>
            <w:tcW w:w="1814" w:type="dxa"/>
            <w:tcBorders>
              <w:top w:val="nil"/>
              <w:left w:val="nil"/>
              <w:bottom w:val="single" w:sz="4" w:space="0" w:color="auto"/>
              <w:right w:val="single" w:sz="4" w:space="0" w:color="auto"/>
            </w:tcBorders>
            <w:noWrap/>
            <w:vAlign w:val="center"/>
            <w:hideMark/>
          </w:tcPr>
          <w:p w14:paraId="182C637E"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127</w:t>
            </w:r>
          </w:p>
        </w:tc>
        <w:tc>
          <w:tcPr>
            <w:tcW w:w="1757" w:type="dxa"/>
            <w:tcBorders>
              <w:top w:val="nil"/>
              <w:left w:val="nil"/>
              <w:bottom w:val="single" w:sz="4" w:space="0" w:color="auto"/>
              <w:right w:val="single" w:sz="4" w:space="0" w:color="auto"/>
            </w:tcBorders>
            <w:noWrap/>
            <w:vAlign w:val="center"/>
            <w:hideMark/>
          </w:tcPr>
          <w:p w14:paraId="79F18D85"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5,48</w:t>
            </w:r>
          </w:p>
        </w:tc>
        <w:tc>
          <w:tcPr>
            <w:tcW w:w="1644" w:type="dxa"/>
            <w:tcBorders>
              <w:top w:val="nil"/>
              <w:left w:val="nil"/>
              <w:bottom w:val="single" w:sz="4" w:space="0" w:color="auto"/>
              <w:right w:val="single" w:sz="4" w:space="0" w:color="auto"/>
            </w:tcBorders>
            <w:noWrap/>
            <w:vAlign w:val="center"/>
            <w:hideMark/>
          </w:tcPr>
          <w:p w14:paraId="42CF22B9"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170</w:t>
            </w:r>
          </w:p>
        </w:tc>
      </w:tr>
      <w:tr w:rsidR="00424375" w:rsidRPr="00424375" w14:paraId="08C9FB65"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3E4B2C2B"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Czerwiec</w:t>
            </w:r>
          </w:p>
        </w:tc>
        <w:tc>
          <w:tcPr>
            <w:tcW w:w="1587" w:type="dxa"/>
            <w:tcBorders>
              <w:top w:val="nil"/>
              <w:left w:val="nil"/>
              <w:bottom w:val="single" w:sz="4" w:space="0" w:color="auto"/>
              <w:right w:val="single" w:sz="4" w:space="0" w:color="auto"/>
            </w:tcBorders>
            <w:noWrap/>
            <w:vAlign w:val="center"/>
            <w:hideMark/>
          </w:tcPr>
          <w:p w14:paraId="64EA461C"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4,11</w:t>
            </w:r>
          </w:p>
        </w:tc>
        <w:tc>
          <w:tcPr>
            <w:tcW w:w="1814" w:type="dxa"/>
            <w:tcBorders>
              <w:top w:val="nil"/>
              <w:left w:val="nil"/>
              <w:bottom w:val="single" w:sz="4" w:space="0" w:color="auto"/>
              <w:right w:val="single" w:sz="4" w:space="0" w:color="auto"/>
            </w:tcBorders>
            <w:noWrap/>
            <w:vAlign w:val="center"/>
            <w:hideMark/>
          </w:tcPr>
          <w:p w14:paraId="0A908DDF"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123</w:t>
            </w:r>
          </w:p>
        </w:tc>
        <w:tc>
          <w:tcPr>
            <w:tcW w:w="1757" w:type="dxa"/>
            <w:tcBorders>
              <w:top w:val="nil"/>
              <w:left w:val="nil"/>
              <w:bottom w:val="single" w:sz="4" w:space="0" w:color="auto"/>
              <w:right w:val="single" w:sz="4" w:space="0" w:color="auto"/>
            </w:tcBorders>
            <w:noWrap/>
            <w:vAlign w:val="center"/>
            <w:hideMark/>
          </w:tcPr>
          <w:p w14:paraId="669F547D"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5,57</w:t>
            </w:r>
          </w:p>
        </w:tc>
        <w:tc>
          <w:tcPr>
            <w:tcW w:w="1644" w:type="dxa"/>
            <w:tcBorders>
              <w:top w:val="nil"/>
              <w:left w:val="nil"/>
              <w:bottom w:val="single" w:sz="4" w:space="0" w:color="auto"/>
              <w:right w:val="single" w:sz="4" w:space="0" w:color="auto"/>
            </w:tcBorders>
            <w:noWrap/>
            <w:vAlign w:val="center"/>
            <w:hideMark/>
          </w:tcPr>
          <w:p w14:paraId="09792D42"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167</w:t>
            </w:r>
          </w:p>
        </w:tc>
      </w:tr>
      <w:tr w:rsidR="00424375" w:rsidRPr="00424375" w14:paraId="29035A20"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47BE10EE"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Lipiec</w:t>
            </w:r>
          </w:p>
        </w:tc>
        <w:tc>
          <w:tcPr>
            <w:tcW w:w="1587" w:type="dxa"/>
            <w:tcBorders>
              <w:top w:val="nil"/>
              <w:left w:val="nil"/>
              <w:bottom w:val="single" w:sz="4" w:space="0" w:color="auto"/>
              <w:right w:val="single" w:sz="4" w:space="0" w:color="auto"/>
            </w:tcBorders>
            <w:noWrap/>
            <w:vAlign w:val="center"/>
            <w:hideMark/>
          </w:tcPr>
          <w:p w14:paraId="619C5FFD"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3,94</w:t>
            </w:r>
          </w:p>
        </w:tc>
        <w:tc>
          <w:tcPr>
            <w:tcW w:w="1814" w:type="dxa"/>
            <w:tcBorders>
              <w:top w:val="nil"/>
              <w:left w:val="nil"/>
              <w:bottom w:val="single" w:sz="4" w:space="0" w:color="auto"/>
              <w:right w:val="single" w:sz="4" w:space="0" w:color="auto"/>
            </w:tcBorders>
            <w:noWrap/>
            <w:vAlign w:val="center"/>
            <w:hideMark/>
          </w:tcPr>
          <w:p w14:paraId="471B4B78"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122</w:t>
            </w:r>
          </w:p>
        </w:tc>
        <w:tc>
          <w:tcPr>
            <w:tcW w:w="1757" w:type="dxa"/>
            <w:tcBorders>
              <w:top w:val="nil"/>
              <w:left w:val="nil"/>
              <w:bottom w:val="single" w:sz="4" w:space="0" w:color="auto"/>
              <w:right w:val="single" w:sz="4" w:space="0" w:color="auto"/>
            </w:tcBorders>
            <w:noWrap/>
            <w:vAlign w:val="center"/>
            <w:hideMark/>
          </w:tcPr>
          <w:p w14:paraId="7D2B1D45"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5,40</w:t>
            </w:r>
          </w:p>
        </w:tc>
        <w:tc>
          <w:tcPr>
            <w:tcW w:w="1644" w:type="dxa"/>
            <w:tcBorders>
              <w:top w:val="nil"/>
              <w:left w:val="nil"/>
              <w:bottom w:val="single" w:sz="4" w:space="0" w:color="auto"/>
              <w:right w:val="single" w:sz="4" w:space="0" w:color="auto"/>
            </w:tcBorders>
            <w:noWrap/>
            <w:vAlign w:val="center"/>
            <w:hideMark/>
          </w:tcPr>
          <w:p w14:paraId="7A0EE8BB"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167</w:t>
            </w:r>
          </w:p>
        </w:tc>
      </w:tr>
      <w:tr w:rsidR="00424375" w:rsidRPr="00424375" w14:paraId="7644BE8D"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00A551C6"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Sierpień</w:t>
            </w:r>
          </w:p>
        </w:tc>
        <w:tc>
          <w:tcPr>
            <w:tcW w:w="1587" w:type="dxa"/>
            <w:tcBorders>
              <w:top w:val="nil"/>
              <w:left w:val="nil"/>
              <w:bottom w:val="nil"/>
              <w:right w:val="single" w:sz="4" w:space="0" w:color="auto"/>
            </w:tcBorders>
            <w:noWrap/>
            <w:vAlign w:val="center"/>
            <w:hideMark/>
          </w:tcPr>
          <w:p w14:paraId="613ECBBB"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3,71</w:t>
            </w:r>
          </w:p>
        </w:tc>
        <w:tc>
          <w:tcPr>
            <w:tcW w:w="1814" w:type="dxa"/>
            <w:tcBorders>
              <w:top w:val="nil"/>
              <w:left w:val="nil"/>
              <w:bottom w:val="single" w:sz="4" w:space="0" w:color="auto"/>
              <w:right w:val="single" w:sz="4" w:space="0" w:color="auto"/>
            </w:tcBorders>
            <w:noWrap/>
            <w:vAlign w:val="center"/>
            <w:hideMark/>
          </w:tcPr>
          <w:p w14:paraId="411AA49E"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115</w:t>
            </w:r>
          </w:p>
        </w:tc>
        <w:tc>
          <w:tcPr>
            <w:tcW w:w="1757" w:type="dxa"/>
            <w:tcBorders>
              <w:top w:val="nil"/>
              <w:left w:val="nil"/>
              <w:bottom w:val="single" w:sz="4" w:space="0" w:color="auto"/>
              <w:right w:val="single" w:sz="4" w:space="0" w:color="auto"/>
            </w:tcBorders>
            <w:noWrap/>
            <w:vAlign w:val="center"/>
            <w:hideMark/>
          </w:tcPr>
          <w:p w14:paraId="362A24FB"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5,01</w:t>
            </w:r>
          </w:p>
        </w:tc>
        <w:tc>
          <w:tcPr>
            <w:tcW w:w="1644" w:type="dxa"/>
            <w:tcBorders>
              <w:top w:val="nil"/>
              <w:left w:val="nil"/>
              <w:bottom w:val="single" w:sz="4" w:space="0" w:color="auto"/>
              <w:right w:val="single" w:sz="4" w:space="0" w:color="auto"/>
            </w:tcBorders>
            <w:noWrap/>
            <w:vAlign w:val="center"/>
            <w:hideMark/>
          </w:tcPr>
          <w:p w14:paraId="09D97406"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155</w:t>
            </w:r>
          </w:p>
        </w:tc>
      </w:tr>
      <w:tr w:rsidR="00424375" w:rsidRPr="00424375" w14:paraId="4D24BE3E"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464F2627"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Wrzesień</w:t>
            </w:r>
          </w:p>
        </w:tc>
        <w:tc>
          <w:tcPr>
            <w:tcW w:w="1587" w:type="dxa"/>
            <w:tcBorders>
              <w:top w:val="single" w:sz="4" w:space="0" w:color="auto"/>
              <w:left w:val="nil"/>
              <w:bottom w:val="single" w:sz="4" w:space="0" w:color="auto"/>
              <w:right w:val="single" w:sz="4" w:space="0" w:color="auto"/>
            </w:tcBorders>
            <w:noWrap/>
            <w:vAlign w:val="center"/>
            <w:hideMark/>
          </w:tcPr>
          <w:p w14:paraId="6577749E"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3,06</w:t>
            </w:r>
          </w:p>
        </w:tc>
        <w:tc>
          <w:tcPr>
            <w:tcW w:w="1814" w:type="dxa"/>
            <w:tcBorders>
              <w:top w:val="nil"/>
              <w:left w:val="nil"/>
              <w:bottom w:val="single" w:sz="4" w:space="0" w:color="auto"/>
              <w:right w:val="single" w:sz="4" w:space="0" w:color="auto"/>
            </w:tcBorders>
            <w:noWrap/>
            <w:vAlign w:val="center"/>
            <w:hideMark/>
          </w:tcPr>
          <w:p w14:paraId="32C1B20F"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91,8</w:t>
            </w:r>
          </w:p>
        </w:tc>
        <w:tc>
          <w:tcPr>
            <w:tcW w:w="1757" w:type="dxa"/>
            <w:tcBorders>
              <w:top w:val="nil"/>
              <w:left w:val="nil"/>
              <w:bottom w:val="single" w:sz="4" w:space="0" w:color="auto"/>
              <w:right w:val="single" w:sz="4" w:space="0" w:color="auto"/>
            </w:tcBorders>
            <w:noWrap/>
            <w:vAlign w:val="center"/>
            <w:hideMark/>
          </w:tcPr>
          <w:p w14:paraId="4BD8A910"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4,02</w:t>
            </w:r>
          </w:p>
        </w:tc>
        <w:tc>
          <w:tcPr>
            <w:tcW w:w="1644" w:type="dxa"/>
            <w:tcBorders>
              <w:top w:val="nil"/>
              <w:left w:val="nil"/>
              <w:bottom w:val="single" w:sz="4" w:space="0" w:color="auto"/>
              <w:right w:val="single" w:sz="4" w:space="0" w:color="auto"/>
            </w:tcBorders>
            <w:noWrap/>
            <w:vAlign w:val="center"/>
            <w:hideMark/>
          </w:tcPr>
          <w:p w14:paraId="51DAACD1"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121</w:t>
            </w:r>
          </w:p>
        </w:tc>
      </w:tr>
      <w:tr w:rsidR="00424375" w:rsidRPr="00424375" w14:paraId="11DBD8BA"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15A33515"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Październik</w:t>
            </w:r>
          </w:p>
        </w:tc>
        <w:tc>
          <w:tcPr>
            <w:tcW w:w="1587" w:type="dxa"/>
            <w:tcBorders>
              <w:top w:val="nil"/>
              <w:left w:val="nil"/>
              <w:bottom w:val="single" w:sz="4" w:space="0" w:color="auto"/>
              <w:right w:val="single" w:sz="4" w:space="0" w:color="auto"/>
            </w:tcBorders>
            <w:noWrap/>
            <w:vAlign w:val="center"/>
            <w:hideMark/>
          </w:tcPr>
          <w:p w14:paraId="313810F7"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2,08</w:t>
            </w:r>
          </w:p>
        </w:tc>
        <w:tc>
          <w:tcPr>
            <w:tcW w:w="1814" w:type="dxa"/>
            <w:tcBorders>
              <w:top w:val="nil"/>
              <w:left w:val="nil"/>
              <w:bottom w:val="single" w:sz="4" w:space="0" w:color="auto"/>
              <w:right w:val="single" w:sz="4" w:space="0" w:color="auto"/>
            </w:tcBorders>
            <w:noWrap/>
            <w:vAlign w:val="center"/>
            <w:hideMark/>
          </w:tcPr>
          <w:p w14:paraId="4EEF9F42"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64,5</w:t>
            </w:r>
          </w:p>
        </w:tc>
        <w:tc>
          <w:tcPr>
            <w:tcW w:w="1757" w:type="dxa"/>
            <w:tcBorders>
              <w:top w:val="nil"/>
              <w:left w:val="nil"/>
              <w:bottom w:val="single" w:sz="4" w:space="0" w:color="auto"/>
              <w:right w:val="single" w:sz="4" w:space="0" w:color="auto"/>
            </w:tcBorders>
            <w:noWrap/>
            <w:vAlign w:val="center"/>
            <w:hideMark/>
          </w:tcPr>
          <w:p w14:paraId="59BD8469"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2,67</w:t>
            </w:r>
          </w:p>
        </w:tc>
        <w:tc>
          <w:tcPr>
            <w:tcW w:w="1644" w:type="dxa"/>
            <w:tcBorders>
              <w:top w:val="nil"/>
              <w:left w:val="nil"/>
              <w:bottom w:val="single" w:sz="4" w:space="0" w:color="auto"/>
              <w:right w:val="single" w:sz="4" w:space="0" w:color="auto"/>
            </w:tcBorders>
            <w:noWrap/>
            <w:vAlign w:val="center"/>
            <w:hideMark/>
          </w:tcPr>
          <w:p w14:paraId="568D9D64"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81,3</w:t>
            </w:r>
          </w:p>
        </w:tc>
      </w:tr>
      <w:tr w:rsidR="00424375" w:rsidRPr="00424375" w14:paraId="488A0A18"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3A16116A"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Listopad</w:t>
            </w:r>
          </w:p>
        </w:tc>
        <w:tc>
          <w:tcPr>
            <w:tcW w:w="1587" w:type="dxa"/>
            <w:tcBorders>
              <w:top w:val="nil"/>
              <w:left w:val="nil"/>
              <w:bottom w:val="single" w:sz="4" w:space="0" w:color="auto"/>
              <w:right w:val="single" w:sz="4" w:space="0" w:color="auto"/>
            </w:tcBorders>
            <w:noWrap/>
            <w:vAlign w:val="center"/>
            <w:hideMark/>
          </w:tcPr>
          <w:p w14:paraId="7BA6F209"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1,03</w:t>
            </w:r>
          </w:p>
        </w:tc>
        <w:tc>
          <w:tcPr>
            <w:tcW w:w="1814" w:type="dxa"/>
            <w:tcBorders>
              <w:top w:val="nil"/>
              <w:left w:val="nil"/>
              <w:bottom w:val="single" w:sz="4" w:space="0" w:color="auto"/>
              <w:right w:val="single" w:sz="4" w:space="0" w:color="auto"/>
            </w:tcBorders>
            <w:noWrap/>
            <w:vAlign w:val="center"/>
            <w:hideMark/>
          </w:tcPr>
          <w:p w14:paraId="4EA03E00"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30,8</w:t>
            </w:r>
          </w:p>
        </w:tc>
        <w:tc>
          <w:tcPr>
            <w:tcW w:w="1757" w:type="dxa"/>
            <w:tcBorders>
              <w:top w:val="nil"/>
              <w:left w:val="nil"/>
              <w:bottom w:val="single" w:sz="4" w:space="0" w:color="auto"/>
              <w:right w:val="single" w:sz="4" w:space="0" w:color="auto"/>
            </w:tcBorders>
            <w:noWrap/>
            <w:vAlign w:val="center"/>
            <w:hideMark/>
          </w:tcPr>
          <w:p w14:paraId="74777437"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1.24</w:t>
            </w:r>
          </w:p>
        </w:tc>
        <w:tc>
          <w:tcPr>
            <w:tcW w:w="1644" w:type="dxa"/>
            <w:tcBorders>
              <w:top w:val="nil"/>
              <w:left w:val="nil"/>
              <w:bottom w:val="single" w:sz="4" w:space="0" w:color="auto"/>
              <w:right w:val="single" w:sz="4" w:space="0" w:color="auto"/>
            </w:tcBorders>
            <w:noWrap/>
            <w:vAlign w:val="center"/>
            <w:hideMark/>
          </w:tcPr>
          <w:p w14:paraId="25B2699A"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37,3</w:t>
            </w:r>
          </w:p>
        </w:tc>
      </w:tr>
      <w:tr w:rsidR="00424375" w:rsidRPr="00424375" w14:paraId="1CE46C3D"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72B209B1"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Grudzień</w:t>
            </w:r>
          </w:p>
        </w:tc>
        <w:tc>
          <w:tcPr>
            <w:tcW w:w="1587" w:type="dxa"/>
            <w:tcBorders>
              <w:top w:val="nil"/>
              <w:left w:val="nil"/>
              <w:bottom w:val="single" w:sz="4" w:space="0" w:color="auto"/>
              <w:right w:val="single" w:sz="4" w:space="0" w:color="auto"/>
            </w:tcBorders>
            <w:noWrap/>
            <w:vAlign w:val="center"/>
            <w:hideMark/>
          </w:tcPr>
          <w:p w14:paraId="332AB660"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0,70</w:t>
            </w:r>
          </w:p>
        </w:tc>
        <w:tc>
          <w:tcPr>
            <w:tcW w:w="1814" w:type="dxa"/>
            <w:tcBorders>
              <w:top w:val="nil"/>
              <w:left w:val="nil"/>
              <w:bottom w:val="single" w:sz="4" w:space="0" w:color="auto"/>
              <w:right w:val="single" w:sz="4" w:space="0" w:color="auto"/>
            </w:tcBorders>
            <w:noWrap/>
            <w:vAlign w:val="center"/>
            <w:hideMark/>
          </w:tcPr>
          <w:p w14:paraId="08A34A15"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21,7</w:t>
            </w:r>
          </w:p>
        </w:tc>
        <w:tc>
          <w:tcPr>
            <w:tcW w:w="1757" w:type="dxa"/>
            <w:tcBorders>
              <w:top w:val="nil"/>
              <w:left w:val="nil"/>
              <w:bottom w:val="single" w:sz="4" w:space="0" w:color="auto"/>
              <w:right w:val="single" w:sz="4" w:space="0" w:color="auto"/>
            </w:tcBorders>
            <w:noWrap/>
            <w:vAlign w:val="center"/>
            <w:hideMark/>
          </w:tcPr>
          <w:p w14:paraId="7B5DCCDC"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0,83</w:t>
            </w:r>
          </w:p>
        </w:tc>
        <w:tc>
          <w:tcPr>
            <w:tcW w:w="1644" w:type="dxa"/>
            <w:tcBorders>
              <w:top w:val="nil"/>
              <w:left w:val="nil"/>
              <w:bottom w:val="single" w:sz="4" w:space="0" w:color="auto"/>
              <w:right w:val="single" w:sz="4" w:space="0" w:color="auto"/>
            </w:tcBorders>
            <w:noWrap/>
            <w:vAlign w:val="center"/>
            <w:hideMark/>
          </w:tcPr>
          <w:p w14:paraId="58890DD4"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25,7</w:t>
            </w:r>
          </w:p>
        </w:tc>
      </w:tr>
      <w:tr w:rsidR="00424375" w:rsidRPr="00424375" w14:paraId="32CB72D2"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02191B0F"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Rocznie</w:t>
            </w:r>
          </w:p>
        </w:tc>
        <w:tc>
          <w:tcPr>
            <w:tcW w:w="1587" w:type="dxa"/>
            <w:tcBorders>
              <w:top w:val="nil"/>
              <w:left w:val="nil"/>
              <w:bottom w:val="single" w:sz="4" w:space="0" w:color="auto"/>
              <w:right w:val="single" w:sz="4" w:space="0" w:color="auto"/>
            </w:tcBorders>
            <w:noWrap/>
            <w:vAlign w:val="center"/>
            <w:hideMark/>
          </w:tcPr>
          <w:p w14:paraId="182FB916"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2,6</w:t>
            </w:r>
          </w:p>
        </w:tc>
        <w:tc>
          <w:tcPr>
            <w:tcW w:w="1814" w:type="dxa"/>
            <w:tcBorders>
              <w:top w:val="nil"/>
              <w:left w:val="nil"/>
              <w:bottom w:val="single" w:sz="4" w:space="0" w:color="auto"/>
              <w:right w:val="single" w:sz="4" w:space="0" w:color="auto"/>
            </w:tcBorders>
            <w:noWrap/>
            <w:vAlign w:val="center"/>
            <w:hideMark/>
          </w:tcPr>
          <w:p w14:paraId="79DC4207"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81,3</w:t>
            </w:r>
          </w:p>
        </w:tc>
        <w:tc>
          <w:tcPr>
            <w:tcW w:w="1757" w:type="dxa"/>
            <w:tcBorders>
              <w:top w:val="nil"/>
              <w:left w:val="nil"/>
              <w:bottom w:val="single" w:sz="4" w:space="0" w:color="auto"/>
              <w:right w:val="single" w:sz="4" w:space="0" w:color="auto"/>
            </w:tcBorders>
            <w:noWrap/>
            <w:vAlign w:val="center"/>
            <w:hideMark/>
          </w:tcPr>
          <w:p w14:paraId="11DE10DD"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3,49</w:t>
            </w:r>
          </w:p>
        </w:tc>
        <w:tc>
          <w:tcPr>
            <w:tcW w:w="1644" w:type="dxa"/>
            <w:tcBorders>
              <w:top w:val="nil"/>
              <w:left w:val="nil"/>
              <w:bottom w:val="single" w:sz="4" w:space="0" w:color="auto"/>
              <w:right w:val="single" w:sz="4" w:space="0" w:color="auto"/>
            </w:tcBorders>
            <w:noWrap/>
            <w:vAlign w:val="center"/>
            <w:hideMark/>
          </w:tcPr>
          <w:p w14:paraId="0F39ADC1"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106</w:t>
            </w:r>
          </w:p>
        </w:tc>
      </w:tr>
      <w:tr w:rsidR="00424375" w:rsidRPr="00424375" w14:paraId="68E1B32C" w14:textId="77777777" w:rsidTr="00424375">
        <w:trPr>
          <w:trHeight w:val="300"/>
          <w:jc w:val="center"/>
        </w:trPr>
        <w:tc>
          <w:tcPr>
            <w:tcW w:w="1644" w:type="dxa"/>
            <w:tcBorders>
              <w:top w:val="nil"/>
              <w:left w:val="single" w:sz="4" w:space="0" w:color="auto"/>
              <w:bottom w:val="single" w:sz="4" w:space="0" w:color="auto"/>
              <w:right w:val="single" w:sz="4" w:space="0" w:color="auto"/>
            </w:tcBorders>
            <w:noWrap/>
            <w:vAlign w:val="bottom"/>
            <w:hideMark/>
          </w:tcPr>
          <w:p w14:paraId="4200B47C"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Całkowicie rocznie</w:t>
            </w:r>
          </w:p>
        </w:tc>
        <w:tc>
          <w:tcPr>
            <w:tcW w:w="1587" w:type="dxa"/>
            <w:tcBorders>
              <w:top w:val="nil"/>
              <w:left w:val="nil"/>
              <w:bottom w:val="single" w:sz="4" w:space="0" w:color="auto"/>
              <w:right w:val="single" w:sz="4" w:space="0" w:color="auto"/>
            </w:tcBorders>
            <w:noWrap/>
            <w:vAlign w:val="center"/>
            <w:hideMark/>
          </w:tcPr>
          <w:p w14:paraId="3018DCDA"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w:t>
            </w:r>
          </w:p>
        </w:tc>
        <w:tc>
          <w:tcPr>
            <w:tcW w:w="1814" w:type="dxa"/>
            <w:tcBorders>
              <w:top w:val="nil"/>
              <w:left w:val="nil"/>
              <w:bottom w:val="single" w:sz="4" w:space="0" w:color="auto"/>
              <w:right w:val="single" w:sz="4" w:space="0" w:color="auto"/>
            </w:tcBorders>
            <w:noWrap/>
            <w:vAlign w:val="center"/>
            <w:hideMark/>
          </w:tcPr>
          <w:p w14:paraId="44DD6EF0"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975</w:t>
            </w:r>
          </w:p>
        </w:tc>
        <w:tc>
          <w:tcPr>
            <w:tcW w:w="1757" w:type="dxa"/>
            <w:tcBorders>
              <w:top w:val="nil"/>
              <w:left w:val="nil"/>
              <w:bottom w:val="single" w:sz="4" w:space="0" w:color="auto"/>
              <w:right w:val="single" w:sz="4" w:space="0" w:color="auto"/>
            </w:tcBorders>
            <w:noWrap/>
            <w:vAlign w:val="center"/>
            <w:hideMark/>
          </w:tcPr>
          <w:p w14:paraId="7DF5BB8F"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w:t>
            </w:r>
          </w:p>
        </w:tc>
        <w:tc>
          <w:tcPr>
            <w:tcW w:w="1644" w:type="dxa"/>
            <w:tcBorders>
              <w:top w:val="nil"/>
              <w:left w:val="nil"/>
              <w:bottom w:val="single" w:sz="4" w:space="0" w:color="auto"/>
              <w:right w:val="single" w:sz="4" w:space="0" w:color="auto"/>
            </w:tcBorders>
            <w:noWrap/>
            <w:vAlign w:val="center"/>
            <w:hideMark/>
          </w:tcPr>
          <w:p w14:paraId="57295D00" w14:textId="77777777" w:rsidR="00424375" w:rsidRPr="00424375" w:rsidRDefault="00424375" w:rsidP="00424375">
            <w:pPr>
              <w:keepNext/>
              <w:spacing w:after="0" w:line="240" w:lineRule="auto"/>
              <w:jc w:val="center"/>
              <w:rPr>
                <w:rFonts w:eastAsia="Calibri" w:cs="Arial"/>
                <w:bCs/>
                <w:color w:val="000000"/>
                <w:sz w:val="20"/>
                <w:szCs w:val="18"/>
                <w:lang w:eastAsia="en-US"/>
              </w:rPr>
            </w:pPr>
            <w:r w:rsidRPr="00424375">
              <w:rPr>
                <w:rFonts w:eastAsia="Calibri" w:cs="Arial"/>
                <w:bCs/>
                <w:color w:val="000000"/>
                <w:sz w:val="20"/>
                <w:szCs w:val="18"/>
                <w:lang w:eastAsia="en-US"/>
              </w:rPr>
              <w:t>1270</w:t>
            </w:r>
          </w:p>
        </w:tc>
      </w:tr>
    </w:tbl>
    <w:p w14:paraId="35A38796" w14:textId="77777777" w:rsidR="00424375" w:rsidRPr="00787A57" w:rsidRDefault="00424375" w:rsidP="00512A6F">
      <w:pPr>
        <w:pStyle w:val="Tabrd"/>
        <w:rPr>
          <w:lang w:val="pl-PL"/>
        </w:rPr>
      </w:pPr>
      <w:r w:rsidRPr="00787A57">
        <w:rPr>
          <w:lang w:val="pl-PL"/>
        </w:rPr>
        <w:t xml:space="preserve"> Źródło: </w:t>
      </w:r>
      <w:proofErr w:type="spellStart"/>
      <w:r w:rsidRPr="00787A57">
        <w:rPr>
          <w:lang w:val="pl-PL"/>
        </w:rPr>
        <w:t>PVGis</w:t>
      </w:r>
      <w:proofErr w:type="spellEnd"/>
      <w:r w:rsidRPr="00787A57">
        <w:rPr>
          <w:lang w:val="pl-PL"/>
        </w:rPr>
        <w:t xml:space="preserve"> (http://re.jrc.ec.europa.eu/pvgis/) </w:t>
      </w:r>
    </w:p>
    <w:p w14:paraId="5D954ED8" w14:textId="77777777" w:rsidR="002164BA" w:rsidRPr="003C4B03" w:rsidRDefault="002164BA" w:rsidP="002164BA">
      <w:pPr>
        <w:pStyle w:val="Tekst"/>
      </w:pPr>
      <w:r w:rsidRPr="002164BA">
        <w:t xml:space="preserve">Powyższe dane świadczą o wysokim poziomie zasobów promieniowania słonecznego, gdzie dla 1 </w:t>
      </w:r>
      <w:proofErr w:type="spellStart"/>
      <w:r w:rsidRPr="002164BA">
        <w:t>kWp</w:t>
      </w:r>
      <w:proofErr w:type="spellEnd"/>
      <w:r w:rsidRPr="002164BA">
        <w:t xml:space="preserve"> można osiągnąć uzysk energetyczny w skali 975 [kWh/rok]. W celu oceny zasobu i potencjału rzeczywistego należy dokonać pomiarów rzeczywistych przy wykorzystaniu stacji pomiarowych wyposażonych w panele fotowoltaiczne, </w:t>
      </w:r>
      <w:proofErr w:type="spellStart"/>
      <w:r w:rsidRPr="002164BA">
        <w:t>pyranometry</w:t>
      </w:r>
      <w:proofErr w:type="spellEnd"/>
      <w:r w:rsidRPr="002164BA">
        <w:t xml:space="preserve"> i termometry. Stacje pomiarowe powinny być ulokowane w kilku ściśle określonych punktach w obszarze Metropolii Poznańskiej.</w:t>
      </w:r>
    </w:p>
    <w:p w14:paraId="43FEAE01" w14:textId="77777777" w:rsidR="00424375" w:rsidRPr="00424375" w:rsidRDefault="00424375" w:rsidP="00424375">
      <w:pPr>
        <w:widowControl w:val="0"/>
        <w:spacing w:before="120"/>
        <w:jc w:val="both"/>
        <w:rPr>
          <w:rFonts w:eastAsia="Arial" w:cs="Arial"/>
          <w:bCs/>
          <w:iCs/>
          <w:snapToGrid w:val="0"/>
          <w:szCs w:val="20"/>
          <w:shd w:val="clear" w:color="auto" w:fill="FFFFFF"/>
        </w:rPr>
      </w:pPr>
      <w:r w:rsidRPr="00424375">
        <w:rPr>
          <w:rFonts w:eastAsia="Arial" w:cs="Arial"/>
          <w:b/>
          <w:bCs/>
          <w:iCs/>
          <w:snapToGrid w:val="0"/>
          <w:szCs w:val="20"/>
          <w:shd w:val="clear" w:color="auto" w:fill="FFFFFF"/>
          <w:lang w:val="x-none"/>
        </w:rPr>
        <w:t xml:space="preserve">Słoneczne systemy ogrzewania pasywnego: są </w:t>
      </w:r>
      <w:r w:rsidRPr="00424375">
        <w:rPr>
          <w:rFonts w:eastAsia="Arial" w:cs="Arial"/>
          <w:bCs/>
          <w:iCs/>
          <w:snapToGrid w:val="0"/>
          <w:szCs w:val="20"/>
          <w:shd w:val="clear" w:color="auto" w:fill="FFFFFF"/>
        </w:rPr>
        <w:t>to różne sposoby konwersji </w:t>
      </w:r>
      <w:proofErr w:type="spellStart"/>
      <w:r w:rsidRPr="00424375">
        <w:rPr>
          <w:rFonts w:eastAsia="Arial" w:cs="Arial"/>
          <w:bCs/>
          <w:iCs/>
          <w:snapToGrid w:val="0"/>
          <w:szCs w:val="20"/>
          <w:shd w:val="clear" w:color="auto" w:fill="FFFFFF"/>
        </w:rPr>
        <w:t>fototermicznej</w:t>
      </w:r>
      <w:proofErr w:type="spellEnd"/>
      <w:r w:rsidRPr="00424375">
        <w:rPr>
          <w:rFonts w:eastAsia="Arial" w:cs="Arial"/>
          <w:bCs/>
          <w:iCs/>
          <w:snapToGrid w:val="0"/>
          <w:szCs w:val="20"/>
          <w:shd w:val="clear" w:color="auto" w:fill="FFFFFF"/>
        </w:rPr>
        <w:t xml:space="preserve"> - wykorzystanie energii</w:t>
      </w:r>
      <w:r w:rsidR="008A1D4A">
        <w:rPr>
          <w:rFonts w:eastAsia="Arial" w:cs="Arial"/>
          <w:bCs/>
          <w:iCs/>
          <w:snapToGrid w:val="0"/>
          <w:szCs w:val="20"/>
          <w:shd w:val="clear" w:color="auto" w:fill="FFFFFF"/>
        </w:rPr>
        <w:t xml:space="preserve"> </w:t>
      </w:r>
      <w:r w:rsidRPr="00424375">
        <w:rPr>
          <w:rFonts w:eastAsia="Arial" w:cs="Arial"/>
          <w:bCs/>
          <w:iCs/>
          <w:snapToGrid w:val="0"/>
          <w:szCs w:val="20"/>
          <w:shd w:val="clear" w:color="auto" w:fill="FFFFFF"/>
        </w:rPr>
        <w:t xml:space="preserve">promieniowania słonecznego do pozyskania ciepła poprzez konwekcję, przewodzenie i promieniowanie. </w:t>
      </w:r>
    </w:p>
    <w:p w14:paraId="1C6627AB" w14:textId="77777777" w:rsidR="00424375" w:rsidRPr="00424375" w:rsidRDefault="00424375" w:rsidP="00424375">
      <w:pPr>
        <w:pStyle w:val="Tekst"/>
        <w:rPr>
          <w:shd w:val="clear" w:color="auto" w:fill="FFFFFF"/>
        </w:rPr>
      </w:pPr>
      <w:r w:rsidRPr="00424375">
        <w:rPr>
          <w:shd w:val="clear" w:color="auto" w:fill="FFFFFF"/>
        </w:rPr>
        <w:t>Kolektory słoneczne i</w:t>
      </w:r>
      <w:r w:rsidR="008A1D4A">
        <w:rPr>
          <w:shd w:val="clear" w:color="auto" w:fill="FFFFFF"/>
        </w:rPr>
        <w:t xml:space="preserve"> </w:t>
      </w:r>
      <w:r w:rsidRPr="00424375">
        <w:rPr>
          <w:shd w:val="clear" w:color="auto" w:fill="FFFFFF"/>
        </w:rPr>
        <w:t>PV</w:t>
      </w:r>
      <w:r w:rsidR="008A1D4A">
        <w:rPr>
          <w:shd w:val="clear" w:color="auto" w:fill="FFFFFF"/>
        </w:rPr>
        <w:t xml:space="preserve"> mogą zarówno być zamontowane i </w:t>
      </w:r>
      <w:r w:rsidRPr="00424375">
        <w:rPr>
          <w:shd w:val="clear" w:color="auto" w:fill="FFFFFF"/>
        </w:rPr>
        <w:t>użytkowane na gruncie i na dachach oraz ścianach budynków. Mo</w:t>
      </w:r>
      <w:r w:rsidR="008A1D4A">
        <w:rPr>
          <w:shd w:val="clear" w:color="auto" w:fill="FFFFFF"/>
        </w:rPr>
        <w:t xml:space="preserve">żliwość zamontowania kolektorów </w:t>
      </w:r>
      <w:r w:rsidRPr="00424375">
        <w:rPr>
          <w:shd w:val="clear" w:color="auto" w:fill="FFFFFF"/>
        </w:rPr>
        <w:t>na dachach budynków pozwala na ergonom</w:t>
      </w:r>
      <w:r w:rsidR="008A1D4A">
        <w:rPr>
          <w:shd w:val="clear" w:color="auto" w:fill="FFFFFF"/>
        </w:rPr>
        <w:t xml:space="preserve">iczne wykorzystania powierzchni </w:t>
      </w:r>
      <w:r w:rsidRPr="00424375">
        <w:rPr>
          <w:shd w:val="clear" w:color="auto" w:fill="FFFFFF"/>
        </w:rPr>
        <w:t xml:space="preserve">użytkowych i może być powszechnie stosowanym rozwiązaniem zarówno na terenach miejskich tak i wiejskich. </w:t>
      </w:r>
    </w:p>
    <w:p w14:paraId="160C93A8" w14:textId="77777777" w:rsidR="00424375" w:rsidRPr="00424375" w:rsidRDefault="00424375" w:rsidP="00424375">
      <w:pPr>
        <w:pStyle w:val="Nagwek4"/>
      </w:pPr>
      <w:bookmarkStart w:id="868" w:name="_Toc426453675"/>
      <w:bookmarkStart w:id="869" w:name="_Toc404852956"/>
      <w:bookmarkStart w:id="870" w:name="_Toc402186100"/>
      <w:bookmarkStart w:id="871" w:name="_Toc390761392"/>
      <w:bookmarkStart w:id="872" w:name="_Toc251743244"/>
      <w:r w:rsidRPr="00424375">
        <w:t>Energia geotermalna</w:t>
      </w:r>
      <w:bookmarkEnd w:id="868"/>
      <w:bookmarkEnd w:id="869"/>
      <w:bookmarkEnd w:id="870"/>
      <w:bookmarkEnd w:id="871"/>
      <w:bookmarkEnd w:id="872"/>
    </w:p>
    <w:p w14:paraId="7B8940E9" w14:textId="77777777" w:rsidR="00E6449E" w:rsidRDefault="00424375" w:rsidP="00424375">
      <w:pPr>
        <w:widowControl w:val="0"/>
        <w:spacing w:before="120"/>
        <w:jc w:val="both"/>
        <w:rPr>
          <w:rFonts w:eastAsia="Arial" w:cs="Arial"/>
          <w:bCs/>
          <w:iCs/>
          <w:snapToGrid w:val="0"/>
          <w:szCs w:val="20"/>
          <w:shd w:val="clear" w:color="auto" w:fill="FFFFFF"/>
        </w:rPr>
      </w:pPr>
      <w:r w:rsidRPr="00424375">
        <w:rPr>
          <w:rFonts w:eastAsia="Arial" w:cs="Arial"/>
          <w:bCs/>
          <w:iCs/>
          <w:snapToGrid w:val="0"/>
          <w:szCs w:val="20"/>
          <w:shd w:val="clear" w:color="auto" w:fill="FFFFFF"/>
        </w:rPr>
        <w:t>Zasobami geotermalnymi nazywane są wody</w:t>
      </w:r>
      <w:r w:rsidR="008A1D4A">
        <w:rPr>
          <w:rFonts w:eastAsia="Arial" w:cs="Arial"/>
          <w:bCs/>
          <w:iCs/>
          <w:snapToGrid w:val="0"/>
          <w:szCs w:val="20"/>
          <w:shd w:val="clear" w:color="auto" w:fill="FFFFFF"/>
        </w:rPr>
        <w:t xml:space="preserve"> o temperaturze, co najmniej 20 °</w:t>
      </w:r>
      <w:r w:rsidRPr="00424375">
        <w:rPr>
          <w:rFonts w:eastAsia="Arial" w:cs="Arial"/>
          <w:bCs/>
          <w:iCs/>
          <w:snapToGrid w:val="0"/>
          <w:szCs w:val="20"/>
          <w:shd w:val="clear" w:color="auto" w:fill="FFFFFF"/>
        </w:rPr>
        <w:t>C. Województwa Wielkopolskie i Lubuskie są najbardziej predysponowane do eksploatowania zasobów geotermalnych. Okolice Poznania są bogate w wody geotermalne o temperaturze 20-50</w:t>
      </w:r>
      <w:r w:rsidR="008A1D4A">
        <w:rPr>
          <w:rFonts w:eastAsia="Arial" w:cs="Arial"/>
          <w:bCs/>
          <w:iCs/>
          <w:snapToGrid w:val="0"/>
          <w:szCs w:val="20"/>
          <w:shd w:val="clear" w:color="auto" w:fill="FFFFFF"/>
        </w:rPr>
        <w:t xml:space="preserve"> °</w:t>
      </w:r>
      <w:r w:rsidRPr="00424375">
        <w:rPr>
          <w:rFonts w:eastAsia="Arial" w:cs="Arial"/>
          <w:bCs/>
          <w:iCs/>
          <w:snapToGrid w:val="0"/>
          <w:szCs w:val="20"/>
          <w:shd w:val="clear" w:color="auto" w:fill="FFFFFF"/>
        </w:rPr>
        <w:t>C, co jest związane</w:t>
      </w:r>
      <w:r w:rsidR="008A1D4A">
        <w:rPr>
          <w:rFonts w:eastAsia="Arial" w:cs="Arial"/>
          <w:bCs/>
          <w:iCs/>
          <w:snapToGrid w:val="0"/>
          <w:szCs w:val="20"/>
          <w:shd w:val="clear" w:color="auto" w:fill="FFFFFF"/>
        </w:rPr>
        <w:t xml:space="preserve"> ze zbiornikiem dolnej kredy. Z </w:t>
      </w:r>
      <w:r w:rsidRPr="00424375">
        <w:rPr>
          <w:rFonts w:eastAsia="Arial" w:cs="Arial"/>
          <w:bCs/>
          <w:iCs/>
          <w:snapToGrid w:val="0"/>
          <w:szCs w:val="20"/>
          <w:shd w:val="clear" w:color="auto" w:fill="FFFFFF"/>
        </w:rPr>
        <w:t xml:space="preserve">kolei na głębokości ok. 3000 m </w:t>
      </w:r>
      <w:proofErr w:type="spellStart"/>
      <w:r w:rsidRPr="00424375">
        <w:rPr>
          <w:rFonts w:eastAsia="Arial" w:cs="Arial"/>
          <w:bCs/>
          <w:iCs/>
          <w:snapToGrid w:val="0"/>
          <w:szCs w:val="20"/>
          <w:shd w:val="clear" w:color="auto" w:fill="FFFFFF"/>
        </w:rPr>
        <w:t>p.p.m</w:t>
      </w:r>
      <w:proofErr w:type="spellEnd"/>
      <w:r w:rsidRPr="00424375">
        <w:rPr>
          <w:rFonts w:eastAsia="Arial" w:cs="Arial"/>
          <w:bCs/>
          <w:iCs/>
          <w:snapToGrid w:val="0"/>
          <w:szCs w:val="20"/>
          <w:shd w:val="clear" w:color="auto" w:fill="FFFFFF"/>
        </w:rPr>
        <w:t xml:space="preserve"> spodziewana temperatura wód utrzy</w:t>
      </w:r>
      <w:r w:rsidR="008A1D4A">
        <w:rPr>
          <w:rFonts w:eastAsia="Arial" w:cs="Arial"/>
          <w:bCs/>
          <w:iCs/>
          <w:snapToGrid w:val="0"/>
          <w:szCs w:val="20"/>
          <w:shd w:val="clear" w:color="auto" w:fill="FFFFFF"/>
        </w:rPr>
        <w:t>muje się na poziomie 100 – 125 °</w:t>
      </w:r>
      <w:r w:rsidR="00E6449E">
        <w:rPr>
          <w:rFonts w:eastAsia="Arial" w:cs="Arial"/>
          <w:bCs/>
          <w:iCs/>
          <w:snapToGrid w:val="0"/>
          <w:szCs w:val="20"/>
          <w:shd w:val="clear" w:color="auto" w:fill="FFFFFF"/>
        </w:rPr>
        <w:t>C</w:t>
      </w:r>
      <w:r w:rsidRPr="00424375">
        <w:rPr>
          <w:rFonts w:eastAsia="Arial" w:cs="Arial"/>
          <w:bCs/>
          <w:iCs/>
          <w:snapToGrid w:val="0"/>
          <w:szCs w:val="20"/>
          <w:shd w:val="clear" w:color="auto" w:fill="FFFFFF"/>
        </w:rPr>
        <w:t xml:space="preserve">. </w:t>
      </w:r>
    </w:p>
    <w:p w14:paraId="5B8C2347" w14:textId="77777777" w:rsidR="00424375" w:rsidRPr="00424375" w:rsidRDefault="008A1D4A" w:rsidP="00E6449E">
      <w:pPr>
        <w:keepLines/>
        <w:widowControl w:val="0"/>
        <w:spacing w:before="120"/>
        <w:jc w:val="both"/>
        <w:rPr>
          <w:rFonts w:eastAsia="Arial" w:cs="Arial"/>
          <w:bCs/>
          <w:iCs/>
          <w:snapToGrid w:val="0"/>
          <w:szCs w:val="20"/>
          <w:shd w:val="clear" w:color="auto" w:fill="FFFFFF"/>
        </w:rPr>
      </w:pPr>
      <w:r>
        <w:rPr>
          <w:rFonts w:eastAsia="Arial" w:cs="Arial"/>
          <w:bCs/>
          <w:iCs/>
          <w:snapToGrid w:val="0"/>
          <w:szCs w:val="20"/>
          <w:shd w:val="clear" w:color="auto" w:fill="FFFFFF"/>
        </w:rPr>
        <w:lastRenderedPageBreak/>
        <w:t xml:space="preserve">Wydajności </w:t>
      </w:r>
      <w:r w:rsidR="00424375" w:rsidRPr="00424375">
        <w:rPr>
          <w:rFonts w:eastAsia="Arial" w:cs="Arial"/>
          <w:bCs/>
          <w:iCs/>
          <w:snapToGrid w:val="0"/>
          <w:szCs w:val="20"/>
          <w:shd w:val="clear" w:color="auto" w:fill="FFFFFF"/>
        </w:rPr>
        <w:t>poszczególnych ujęć ocenia się jako wysoką – lokalnie do 200</w:t>
      </w:r>
      <w:r>
        <w:rPr>
          <w:rFonts w:eastAsia="Arial" w:cs="Arial"/>
          <w:bCs/>
          <w:iCs/>
          <w:snapToGrid w:val="0"/>
          <w:szCs w:val="20"/>
          <w:shd w:val="clear" w:color="auto" w:fill="FFFFFF"/>
        </w:rPr>
        <w:t xml:space="preserve"> </w:t>
      </w:r>
      <w:r w:rsidR="00424375" w:rsidRPr="00424375">
        <w:rPr>
          <w:rFonts w:eastAsia="Arial" w:cs="Arial"/>
          <w:bCs/>
          <w:iCs/>
          <w:snapToGrid w:val="0"/>
          <w:szCs w:val="20"/>
          <w:shd w:val="clear" w:color="auto" w:fill="FFFFFF"/>
        </w:rPr>
        <w:t>m</w:t>
      </w:r>
      <w:r w:rsidR="00424375" w:rsidRPr="00424375">
        <w:rPr>
          <w:rFonts w:eastAsia="Arial" w:cs="Arial"/>
          <w:bCs/>
          <w:iCs/>
          <w:snapToGrid w:val="0"/>
          <w:szCs w:val="20"/>
          <w:shd w:val="clear" w:color="auto" w:fill="FFFFFF"/>
          <w:vertAlign w:val="superscript"/>
        </w:rPr>
        <w:t>3</w:t>
      </w:r>
      <w:r>
        <w:rPr>
          <w:rFonts w:eastAsia="Arial" w:cs="Arial"/>
          <w:bCs/>
          <w:iCs/>
          <w:snapToGrid w:val="0"/>
          <w:szCs w:val="20"/>
          <w:shd w:val="clear" w:color="auto" w:fill="FFFFFF"/>
        </w:rPr>
        <w:t xml:space="preserve">/h i </w:t>
      </w:r>
      <w:r w:rsidR="00424375" w:rsidRPr="00424375">
        <w:rPr>
          <w:rFonts w:eastAsia="Arial" w:cs="Arial"/>
          <w:bCs/>
          <w:iCs/>
          <w:snapToGrid w:val="0"/>
          <w:szCs w:val="20"/>
          <w:shd w:val="clear" w:color="auto" w:fill="FFFFFF"/>
        </w:rPr>
        <w:t>mocy cieplnej powyżej</w:t>
      </w:r>
      <w:r w:rsidR="00E6449E">
        <w:rPr>
          <w:rFonts w:eastAsia="Arial" w:cs="Arial"/>
          <w:bCs/>
          <w:iCs/>
          <w:snapToGrid w:val="0"/>
          <w:szCs w:val="20"/>
          <w:shd w:val="clear" w:color="auto" w:fill="FFFFFF"/>
        </w:rPr>
        <w:t> </w:t>
      </w:r>
      <w:r w:rsidR="00424375" w:rsidRPr="00424375">
        <w:rPr>
          <w:rFonts w:eastAsia="Arial" w:cs="Arial"/>
          <w:bCs/>
          <w:iCs/>
          <w:snapToGrid w:val="0"/>
          <w:szCs w:val="20"/>
          <w:shd w:val="clear" w:color="auto" w:fill="FFFFFF"/>
        </w:rPr>
        <w:t>2,5</w:t>
      </w:r>
      <w:r>
        <w:rPr>
          <w:rFonts w:eastAsia="Arial" w:cs="Arial"/>
          <w:bCs/>
          <w:iCs/>
          <w:snapToGrid w:val="0"/>
          <w:szCs w:val="20"/>
          <w:shd w:val="clear" w:color="auto" w:fill="FFFFFF"/>
        </w:rPr>
        <w:t xml:space="preserve"> </w:t>
      </w:r>
      <w:r w:rsidR="00424375" w:rsidRPr="00424375">
        <w:rPr>
          <w:rFonts w:eastAsia="Arial" w:cs="Arial"/>
          <w:bCs/>
          <w:iCs/>
          <w:snapToGrid w:val="0"/>
          <w:szCs w:val="20"/>
          <w:shd w:val="clear" w:color="auto" w:fill="FFFFFF"/>
        </w:rPr>
        <w:t xml:space="preserve">MW. </w:t>
      </w:r>
    </w:p>
    <w:p w14:paraId="2A3245B8" w14:textId="77777777" w:rsidR="002164BA" w:rsidRPr="002164BA" w:rsidRDefault="002164BA" w:rsidP="00E6449E">
      <w:pPr>
        <w:pStyle w:val="Tekst"/>
        <w:keepLines/>
      </w:pPr>
      <w:r w:rsidRPr="002164BA">
        <w:t>Wyróżnia się dwa typy geotermii – głęboką (właściwą) i płytką.</w:t>
      </w:r>
    </w:p>
    <w:p w14:paraId="65A95F09" w14:textId="77777777" w:rsidR="002164BA" w:rsidRPr="002164BA" w:rsidRDefault="002164BA" w:rsidP="002164BA">
      <w:pPr>
        <w:pStyle w:val="Nagwew"/>
      </w:pPr>
      <w:r w:rsidRPr="002164BA">
        <w:t>Geotermia głęboka (klasyczna, wysokiej entalpii - GWE)</w:t>
      </w:r>
    </w:p>
    <w:p w14:paraId="2DAFC924" w14:textId="77777777" w:rsidR="002164BA" w:rsidRPr="002164BA" w:rsidRDefault="002164BA" w:rsidP="002164BA">
      <w:pPr>
        <w:pStyle w:val="Tekst"/>
      </w:pPr>
      <w:r w:rsidRPr="002164BA">
        <w:t xml:space="preserve">Takie instalacje służą do ogrzewania większej ilości budynków, nawet miast. Otwory wiercone na głębokości nawet 2500 m. Przy takiej głębokości ciepło odzyskiwane jest w tradycyjnych wymiennikach, bez pomocy pompy ciepła. </w:t>
      </w:r>
    </w:p>
    <w:p w14:paraId="4BC440FF" w14:textId="77777777" w:rsidR="002164BA" w:rsidRPr="002164BA" w:rsidRDefault="002164BA" w:rsidP="002164BA">
      <w:pPr>
        <w:pStyle w:val="Tekst"/>
        <w:rPr>
          <w:b/>
        </w:rPr>
      </w:pPr>
      <w:r w:rsidRPr="002164BA">
        <w:t>Woda geotermalna wykorzystywana jest bezpośrednio – doprowadzana systemem rur, bądź pośrednio – oddając ciepło chłodnej wodzie i pozostając w obiegu zamkniętym. W Polsce wykorzystywana jest w pięciu miastach (Pyrzyce, Mszczonów, Bańska Niżna, Uniejów, Stargard Szczeciński), nie tylko na potrzeby energetyczne, ale również rekreacyjne – baseny termalne.</w:t>
      </w:r>
    </w:p>
    <w:p w14:paraId="42FE4516" w14:textId="77777777" w:rsidR="002164BA" w:rsidRDefault="002164BA" w:rsidP="002164BA">
      <w:pPr>
        <w:pStyle w:val="Tekst"/>
      </w:pPr>
      <w:r w:rsidRPr="002164BA">
        <w:t>Polska charakteryzuje się zróżnicowanym potencjałem energii geotermalnej. Aby ocenić potencjał głębokiej geotermii, niezbędne jest uzyskanie informacji o temperaturze wody, głębokości, z której woda taka będzie wypompowywana oraz jej składzie chemicznym.</w:t>
      </w:r>
    </w:p>
    <w:p w14:paraId="2FAD3DA7" w14:textId="77777777" w:rsidR="00424375" w:rsidRPr="00424375" w:rsidRDefault="00424375" w:rsidP="00424375">
      <w:pPr>
        <w:pStyle w:val="Nagwew"/>
      </w:pPr>
      <w:r w:rsidRPr="00424375">
        <w:t>Geotermia płytka (niskiej entalpii - GNE)</w:t>
      </w:r>
    </w:p>
    <w:p w14:paraId="2422EF49" w14:textId="77777777" w:rsidR="00424375" w:rsidRPr="00424375" w:rsidRDefault="00424375" w:rsidP="00424375">
      <w:pPr>
        <w:pStyle w:val="Tekst"/>
        <w:rPr>
          <w:shd w:val="clear" w:color="auto" w:fill="FFFFFF"/>
        </w:rPr>
      </w:pPr>
      <w:r w:rsidRPr="00424375">
        <w:rPr>
          <w:shd w:val="clear" w:color="auto" w:fill="FFFFFF"/>
        </w:rPr>
        <w:t>Wykorzystuje wody gruntowe i ciepło ziemi do głębokości kilkuset metrów o temperaturze od kilkunastu do 20</w:t>
      </w:r>
      <w:r w:rsidR="008A1D4A">
        <w:rPr>
          <w:shd w:val="clear" w:color="auto" w:fill="FFFFFF"/>
        </w:rPr>
        <w:t xml:space="preserve"> °</w:t>
      </w:r>
      <w:r w:rsidRPr="00424375">
        <w:rPr>
          <w:shd w:val="clear" w:color="auto" w:fill="FFFFFF"/>
        </w:rPr>
        <w:t>C stopni. Do tego typu źródeł należą pompy ciepła, które odbierają energię z gruntu ogrzewanego energią słoneczną. Stosowane są w</w:t>
      </w:r>
      <w:r w:rsidR="008A1D4A">
        <w:rPr>
          <w:shd w:val="clear" w:color="auto" w:fill="FFFFFF"/>
        </w:rPr>
        <w:t xml:space="preserve"> </w:t>
      </w:r>
      <w:r w:rsidRPr="00424375">
        <w:rPr>
          <w:shd w:val="clear" w:color="auto" w:fill="FFFFFF"/>
        </w:rPr>
        <w:t>pojedynczych budynkach mieszkalnych lub biurowych. Instalacje te wspomagają centralne ogrzewanie budynku, wymagają jednak zewnętrznego zasilania (pompa obiegowa).</w:t>
      </w:r>
    </w:p>
    <w:p w14:paraId="6B427F29" w14:textId="77777777" w:rsidR="00424375" w:rsidRPr="00424375" w:rsidRDefault="00424375" w:rsidP="00424375">
      <w:pPr>
        <w:widowControl w:val="0"/>
        <w:spacing w:before="120"/>
        <w:jc w:val="both"/>
        <w:rPr>
          <w:rFonts w:eastAsia="Arial" w:cs="Arial"/>
          <w:bCs/>
          <w:iCs/>
          <w:snapToGrid w:val="0"/>
          <w:szCs w:val="20"/>
          <w:shd w:val="clear" w:color="auto" w:fill="FFFFFF"/>
        </w:rPr>
      </w:pPr>
      <w:r w:rsidRPr="00424375">
        <w:rPr>
          <w:rFonts w:eastAsia="Arial" w:cs="Arial"/>
          <w:bCs/>
          <w:iCs/>
          <w:snapToGrid w:val="0"/>
          <w:szCs w:val="20"/>
          <w:shd w:val="clear" w:color="auto" w:fill="FFFFFF"/>
        </w:rPr>
        <w:t xml:space="preserve">Pompy ciepła charakteryzowane są wskaźnikiem COP (ang. </w:t>
      </w:r>
      <w:proofErr w:type="spellStart"/>
      <w:r w:rsidRPr="00424375">
        <w:rPr>
          <w:rFonts w:eastAsia="Arial" w:cs="Arial"/>
          <w:bCs/>
          <w:iCs/>
          <w:snapToGrid w:val="0"/>
          <w:szCs w:val="20"/>
          <w:shd w:val="clear" w:color="auto" w:fill="FFFFFF"/>
        </w:rPr>
        <w:t>Coefficient</w:t>
      </w:r>
      <w:proofErr w:type="spellEnd"/>
      <w:r w:rsidRPr="00424375">
        <w:rPr>
          <w:rFonts w:eastAsia="Arial" w:cs="Arial"/>
          <w:bCs/>
          <w:iCs/>
          <w:snapToGrid w:val="0"/>
          <w:szCs w:val="20"/>
          <w:shd w:val="clear" w:color="auto" w:fill="FFFFFF"/>
        </w:rPr>
        <w:t xml:space="preserve"> Of Performance). Stosunek ciepła użytkowego do zużycia energii przez sprężarkę wraz z jednoznacznie określonymi urządzeniami pomocniczymi pompy ciepła nazywany jest współczynnikiem wydajności COP. Minimalne wymagane wartości COP dla pomp ciepła (zgodnie z normą PN 14511) określa decyzja 2007/742/WE Komisji Europejskiej, określająca kryteria ekologiczne dotyczące przyznawania wspólnotowego oznakowania ekologicznego pompom ciepła zasilanym elektrycznie, gazowo lub absorpcyjnym pompom, wynoszą obecnie min. 4,3 dla pomp gruntowych</w:t>
      </w:r>
      <w:r w:rsidRPr="00424375">
        <w:rPr>
          <w:rFonts w:eastAsia="Arial" w:cs="Arial"/>
          <w:bCs/>
          <w:iCs/>
          <w:snapToGrid w:val="0"/>
          <w:szCs w:val="20"/>
          <w:shd w:val="clear" w:color="auto" w:fill="FFFFFF"/>
          <w:vertAlign w:val="superscript"/>
        </w:rPr>
        <w:footnoteReference w:id="12"/>
      </w:r>
      <w:r w:rsidRPr="00424375">
        <w:rPr>
          <w:rFonts w:eastAsia="Arial" w:cs="Arial"/>
          <w:bCs/>
          <w:iCs/>
          <w:snapToGrid w:val="0"/>
          <w:szCs w:val="20"/>
          <w:shd w:val="clear" w:color="auto" w:fill="FFFFFF"/>
        </w:rPr>
        <w:t>. Zgodnie z Dyrektywą 2009/28/WE minimalna wartość COP dla pomp ciepła zasilanych energią elektryczną musi wynosić co najmniej 2,5 aby energia została uznana za energię odnawialną.</w:t>
      </w:r>
    </w:p>
    <w:p w14:paraId="71153836" w14:textId="77777777" w:rsidR="00424375" w:rsidRPr="00424375" w:rsidRDefault="00424375" w:rsidP="00424375">
      <w:pPr>
        <w:pStyle w:val="RysStyl"/>
      </w:pPr>
      <w:r w:rsidRPr="00424375">
        <w:rPr>
          <w:noProof/>
          <w:lang w:val="pl-PL"/>
        </w:rPr>
        <w:lastRenderedPageBreak/>
        <w:drawing>
          <wp:inline distT="0" distB="0" distL="0" distR="0" wp14:anchorId="2271DDC2" wp14:editId="05550E48">
            <wp:extent cx="3933825" cy="3551274"/>
            <wp:effectExtent l="0" t="0" r="0" b="0"/>
            <wp:docPr id="17" name="Obraz 17"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ez tytuł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5045" cy="3552375"/>
                    </a:xfrm>
                    <a:prstGeom prst="rect">
                      <a:avLst/>
                    </a:prstGeom>
                    <a:noFill/>
                    <a:ln>
                      <a:noFill/>
                    </a:ln>
                  </pic:spPr>
                </pic:pic>
              </a:graphicData>
            </a:graphic>
          </wp:inline>
        </w:drawing>
      </w:r>
    </w:p>
    <w:p w14:paraId="561A543F" w14:textId="77777777" w:rsidR="00424375" w:rsidRPr="00424375" w:rsidRDefault="00424375" w:rsidP="00424375">
      <w:pPr>
        <w:pStyle w:val="RysLeg"/>
      </w:pPr>
      <w:bookmarkStart w:id="873" w:name="_Toc436225522"/>
      <w:bookmarkStart w:id="874" w:name="_Toc434502284"/>
      <w:bookmarkStart w:id="875" w:name="_Toc434495243"/>
      <w:bookmarkStart w:id="876" w:name="_Toc436814541"/>
      <w:bookmarkStart w:id="877" w:name="_Toc436827572"/>
      <w:bookmarkStart w:id="878" w:name="_Toc445994374"/>
      <w:r w:rsidRPr="00424375">
        <w:t xml:space="preserve">Rysunek </w:t>
      </w:r>
      <w:fldSimple w:instr=" SEQ Rysunek \* ARABIC ">
        <w:r w:rsidR="004D5EC8">
          <w:rPr>
            <w:noProof/>
          </w:rPr>
          <w:t>18</w:t>
        </w:r>
      </w:fldSimple>
      <w:r w:rsidRPr="00424375">
        <w:rPr>
          <w:noProof/>
        </w:rPr>
        <w:t>.</w:t>
      </w:r>
      <w:r w:rsidRPr="00424375">
        <w:t xml:space="preserve"> Strefy przemarzania gruntów. Mapa głębokości przemarzania.</w:t>
      </w:r>
      <w:bookmarkEnd w:id="873"/>
      <w:bookmarkEnd w:id="874"/>
      <w:bookmarkEnd w:id="875"/>
      <w:bookmarkEnd w:id="876"/>
      <w:bookmarkEnd w:id="877"/>
      <w:bookmarkEnd w:id="878"/>
      <w:r w:rsidRPr="00424375">
        <w:t xml:space="preserve"> </w:t>
      </w:r>
    </w:p>
    <w:p w14:paraId="4B1ECCA1" w14:textId="77777777" w:rsidR="00424375" w:rsidRPr="00424375" w:rsidRDefault="00424375" w:rsidP="00424375">
      <w:pPr>
        <w:pStyle w:val="Rysrd"/>
      </w:pPr>
      <w:r w:rsidRPr="00424375">
        <w:t>Źródło: www.agh.edu.pl</w:t>
      </w:r>
    </w:p>
    <w:p w14:paraId="779D0ADC" w14:textId="77777777" w:rsidR="00424375" w:rsidRPr="00424375" w:rsidRDefault="00424375" w:rsidP="00424375">
      <w:pPr>
        <w:pStyle w:val="Tekst"/>
        <w:rPr>
          <w:shd w:val="clear" w:color="auto" w:fill="FFFFFF"/>
        </w:rPr>
      </w:pPr>
      <w:r w:rsidRPr="00424375">
        <w:rPr>
          <w:shd w:val="clear" w:color="auto" w:fill="FFFFFF"/>
        </w:rPr>
        <w:t>Metro</w:t>
      </w:r>
      <w:r w:rsidR="008A1D4A">
        <w:rPr>
          <w:shd w:val="clear" w:color="auto" w:fill="FFFFFF"/>
        </w:rPr>
        <w:t xml:space="preserve">polia Poznańska jest położona w </w:t>
      </w:r>
      <w:r w:rsidRPr="00424375">
        <w:rPr>
          <w:shd w:val="clear" w:color="auto" w:fill="FFFFFF"/>
        </w:rPr>
        <w:t xml:space="preserve">strefie przemarzania gruntów dla </w:t>
      </w:r>
      <w:proofErr w:type="spellStart"/>
      <w:r w:rsidRPr="00424375">
        <w:rPr>
          <w:shd w:val="clear" w:color="auto" w:fill="FFFFFF"/>
        </w:rPr>
        <w:t>H</w:t>
      </w:r>
      <w:r w:rsidRPr="00424375">
        <w:rPr>
          <w:shd w:val="clear" w:color="auto" w:fill="FFFFFF"/>
          <w:vertAlign w:val="subscript"/>
        </w:rPr>
        <w:t>z</w:t>
      </w:r>
      <w:proofErr w:type="spellEnd"/>
      <w:r w:rsidRPr="00424375">
        <w:rPr>
          <w:shd w:val="clear" w:color="auto" w:fill="FFFFFF"/>
        </w:rPr>
        <w:t xml:space="preserve">=0,8 m co oznacza, </w:t>
      </w:r>
      <w:r w:rsidR="008A1D4A">
        <w:rPr>
          <w:shd w:val="clear" w:color="auto" w:fill="FFFFFF"/>
        </w:rPr>
        <w:t xml:space="preserve">iż granicą przemarzania gruntów </w:t>
      </w:r>
      <w:r w:rsidRPr="00424375">
        <w:rPr>
          <w:shd w:val="clear" w:color="auto" w:fill="FFFFFF"/>
        </w:rPr>
        <w:t>jest 0,8 m poniżej poziomu terenu. Jest to górna granica stosowania dolnego źródła dla pomp ciepła w przypadku zastosowania gruntowej pompy ciepła z wymiennikiem poziomym.</w:t>
      </w:r>
    </w:p>
    <w:p w14:paraId="5EB699F9" w14:textId="77777777" w:rsidR="00424375" w:rsidRPr="00424375" w:rsidRDefault="00424375" w:rsidP="00424375">
      <w:pPr>
        <w:pStyle w:val="Nagwew"/>
      </w:pPr>
      <w:r w:rsidRPr="00424375">
        <w:t>Możliwości</w:t>
      </w:r>
    </w:p>
    <w:p w14:paraId="1E3DCFA2" w14:textId="77777777" w:rsidR="00424375" w:rsidRPr="00424375" w:rsidRDefault="00424375" w:rsidP="00424375">
      <w:pPr>
        <w:pStyle w:val="Tekst"/>
        <w:rPr>
          <w:shd w:val="clear" w:color="auto" w:fill="FFFFFF"/>
        </w:rPr>
      </w:pPr>
      <w:r w:rsidRPr="00424375">
        <w:rPr>
          <w:shd w:val="clear" w:color="auto" w:fill="FFFFFF"/>
        </w:rPr>
        <w:t>Geotermia płytka, jest technologią, która ma duże możliwości zastosowania na terenie m</w:t>
      </w:r>
      <w:r w:rsidR="008A1D4A">
        <w:rPr>
          <w:shd w:val="clear" w:color="auto" w:fill="FFFFFF"/>
        </w:rPr>
        <w:t xml:space="preserve">iasta, dla takich nieruchomości </w:t>
      </w:r>
      <w:r w:rsidRPr="00424375">
        <w:rPr>
          <w:shd w:val="clear" w:color="auto" w:fill="FFFFFF"/>
        </w:rPr>
        <w:t xml:space="preserve">jak </w:t>
      </w:r>
      <w:r w:rsidRPr="00424375">
        <w:rPr>
          <w:color w:val="000000"/>
          <w:shd w:val="clear" w:color="auto" w:fill="FFFFFF"/>
        </w:rPr>
        <w:t>domy jednorodzinne, osiedla, domy wczasowe,</w:t>
      </w:r>
      <w:r w:rsidRPr="00424375">
        <w:rPr>
          <w:shd w:val="clear" w:color="auto" w:fill="FFFFFF"/>
        </w:rPr>
        <w:t xml:space="preserve"> </w:t>
      </w:r>
      <w:r w:rsidRPr="00424375">
        <w:rPr>
          <w:color w:val="000000"/>
          <w:shd w:val="clear" w:color="auto" w:fill="FFFFFF"/>
        </w:rPr>
        <w:t>domy opieki społecznej, budynki biurowe, kościoły, zakłady produkcyjne itd.</w:t>
      </w:r>
    </w:p>
    <w:p w14:paraId="44533C17" w14:textId="77777777" w:rsidR="00424375" w:rsidRPr="00424375" w:rsidRDefault="00424375" w:rsidP="00424375">
      <w:pPr>
        <w:pStyle w:val="Nagwek4"/>
      </w:pPr>
      <w:bookmarkStart w:id="879" w:name="_Toc426453676"/>
      <w:bookmarkStart w:id="880" w:name="_Toc404852957"/>
      <w:bookmarkStart w:id="881" w:name="_Toc402186101"/>
      <w:bookmarkStart w:id="882" w:name="_Toc390761393"/>
      <w:bookmarkStart w:id="883" w:name="_Toc251743247"/>
      <w:bookmarkStart w:id="884" w:name="_Toc251743245"/>
      <w:r w:rsidRPr="00424375">
        <w:t>Energia wiatru</w:t>
      </w:r>
      <w:bookmarkEnd w:id="879"/>
      <w:bookmarkEnd w:id="880"/>
      <w:bookmarkEnd w:id="881"/>
      <w:bookmarkEnd w:id="882"/>
      <w:bookmarkEnd w:id="883"/>
    </w:p>
    <w:p w14:paraId="483507B6" w14:textId="77777777" w:rsidR="00424375" w:rsidRPr="00424375" w:rsidRDefault="00424375" w:rsidP="00424375">
      <w:pPr>
        <w:pStyle w:val="Tekst"/>
        <w:rPr>
          <w:shd w:val="clear" w:color="auto" w:fill="FFFFFF"/>
        </w:rPr>
      </w:pPr>
      <w:r w:rsidRPr="00424375">
        <w:rPr>
          <w:shd w:val="clear" w:color="auto" w:fill="FFFFFF"/>
        </w:rPr>
        <w:t xml:space="preserve">Pozyskiwanie energii z ruchu mas powietrza odbywa się za pomocą siłowni wiatrowych, które przetwarzają energię mechaniczną na elektryczną. Jest ona dalej doprowadzana do sieci elektroenergetycznej. </w:t>
      </w:r>
    </w:p>
    <w:p w14:paraId="3575A44A" w14:textId="77777777" w:rsidR="00424375" w:rsidRPr="00424375" w:rsidRDefault="00424375" w:rsidP="00424375">
      <w:pPr>
        <w:pStyle w:val="Tekst"/>
        <w:rPr>
          <w:shd w:val="clear" w:color="auto" w:fill="FFFFFF"/>
        </w:rPr>
      </w:pPr>
      <w:r w:rsidRPr="00424375">
        <w:rPr>
          <w:shd w:val="clear" w:color="auto" w:fill="FFFFFF"/>
        </w:rPr>
        <w:t>Dla określenia potencjału technicznego możliwego do wykorzystania ważne jest określenie częstości występowania prędkości progowych wiatru: minimalnej i maksymalnej. Wyznaczają</w:t>
      </w:r>
      <w:r w:rsidR="008A1D4A">
        <w:rPr>
          <w:shd w:val="clear" w:color="auto" w:fill="FFFFFF"/>
        </w:rPr>
        <w:t xml:space="preserve"> one zakres prędkości wiatru, w </w:t>
      </w:r>
      <w:r w:rsidRPr="00424375">
        <w:rPr>
          <w:shd w:val="clear" w:color="auto" w:fill="FFFFFF"/>
        </w:rPr>
        <w:t>jakich możliwa j</w:t>
      </w:r>
      <w:r w:rsidR="008A1D4A">
        <w:rPr>
          <w:shd w:val="clear" w:color="auto" w:fill="FFFFFF"/>
        </w:rPr>
        <w:t xml:space="preserve">est produkcja energii. Wartości </w:t>
      </w:r>
      <w:r w:rsidRPr="00424375">
        <w:rPr>
          <w:shd w:val="clear" w:color="auto" w:fill="FFFFFF"/>
        </w:rPr>
        <w:t>prędk</w:t>
      </w:r>
      <w:r w:rsidR="008A1D4A">
        <w:rPr>
          <w:shd w:val="clear" w:color="auto" w:fill="FFFFFF"/>
        </w:rPr>
        <w:t xml:space="preserve">ości </w:t>
      </w:r>
      <w:r w:rsidRPr="00424375">
        <w:rPr>
          <w:shd w:val="clear" w:color="auto" w:fill="FFFFFF"/>
        </w:rPr>
        <w:t xml:space="preserve">progowych uzależnione są od konstrukcji elektrowni wiatrowych. Z reguły minimalna prędkość progowa – tzw. prędkość startowa wynosi ok. 3-4 m/s, natomiast prędkość maksymalna – tzw. prędkość wyłączenia ok. 25 m/s. Dolną granicą opłacalności wykorzystania wiatru do potrzeb energetycznych jest jego średnioroczna prędkość powyżej 5 m/s. Istotne </w:t>
      </w:r>
      <w:r w:rsidR="008A1D4A">
        <w:rPr>
          <w:shd w:val="clear" w:color="auto" w:fill="FFFFFF"/>
        </w:rPr>
        <w:t xml:space="preserve">jest również ustalenie stałości </w:t>
      </w:r>
      <w:r w:rsidRPr="00424375">
        <w:rPr>
          <w:shd w:val="clear" w:color="auto" w:fill="FFFFFF"/>
        </w:rPr>
        <w:t>kierunku wiejącego wiatru, gdyż częste chwilowe podmuchy o różnych kierunkach są niekorzystne.</w:t>
      </w:r>
    </w:p>
    <w:p w14:paraId="7D2C762F" w14:textId="77777777" w:rsidR="00424375" w:rsidRPr="00424375" w:rsidRDefault="00424375" w:rsidP="00424375">
      <w:pPr>
        <w:widowControl w:val="0"/>
        <w:spacing w:before="120"/>
        <w:jc w:val="both"/>
        <w:rPr>
          <w:rFonts w:eastAsia="Arial" w:cs="Arial"/>
          <w:bCs/>
          <w:iCs/>
          <w:snapToGrid w:val="0"/>
          <w:szCs w:val="20"/>
          <w:shd w:val="clear" w:color="auto" w:fill="FFFFFF"/>
        </w:rPr>
      </w:pPr>
      <w:r w:rsidRPr="00424375">
        <w:rPr>
          <w:rFonts w:eastAsia="Arial" w:cs="Arial"/>
          <w:bCs/>
          <w:iCs/>
          <w:snapToGrid w:val="0"/>
          <w:szCs w:val="20"/>
          <w:shd w:val="clear" w:color="auto" w:fill="FFFFFF"/>
        </w:rPr>
        <w:t xml:space="preserve">Potencjał techniczny energii wiatru na wysokościach powyżej 10 m n.p.t. na obszarze Powiatu </w:t>
      </w:r>
      <w:r w:rsidRPr="00424375">
        <w:rPr>
          <w:rFonts w:eastAsia="Arial" w:cs="Arial"/>
          <w:bCs/>
          <w:iCs/>
          <w:snapToGrid w:val="0"/>
          <w:szCs w:val="20"/>
          <w:shd w:val="clear" w:color="auto" w:fill="FFFFFF"/>
        </w:rPr>
        <w:lastRenderedPageBreak/>
        <w:t>Poznańskiego wynosi odpowiednio 700-1000 kWh/m</w:t>
      </w:r>
      <w:r w:rsidRPr="00424375">
        <w:rPr>
          <w:rFonts w:eastAsia="Arial" w:cs="Arial"/>
          <w:bCs/>
          <w:iCs/>
          <w:snapToGrid w:val="0"/>
          <w:szCs w:val="20"/>
          <w:shd w:val="clear" w:color="auto" w:fill="FFFFFF"/>
          <w:vertAlign w:val="superscript"/>
        </w:rPr>
        <w:t>2</w:t>
      </w:r>
      <w:r w:rsidRPr="00424375">
        <w:rPr>
          <w:rFonts w:eastAsia="Arial" w:cs="Arial"/>
          <w:bCs/>
          <w:iCs/>
          <w:snapToGrid w:val="0"/>
          <w:szCs w:val="20"/>
          <w:shd w:val="clear" w:color="auto" w:fill="FFFFFF"/>
        </w:rPr>
        <w:t>/rok. Średnioroczna prędkości wiatru zanotowana na stacji mete</w:t>
      </w:r>
      <w:r w:rsidR="008A1D4A">
        <w:rPr>
          <w:rFonts w:eastAsia="Arial" w:cs="Arial"/>
          <w:bCs/>
          <w:iCs/>
          <w:snapToGrid w:val="0"/>
          <w:szCs w:val="20"/>
          <w:shd w:val="clear" w:color="auto" w:fill="FFFFFF"/>
        </w:rPr>
        <w:t xml:space="preserve">o Port lotniczy Poznań-Ławica w </w:t>
      </w:r>
      <w:r w:rsidRPr="00424375">
        <w:rPr>
          <w:rFonts w:eastAsia="Arial" w:cs="Arial"/>
          <w:bCs/>
          <w:iCs/>
          <w:snapToGrid w:val="0"/>
          <w:szCs w:val="20"/>
          <w:shd w:val="clear" w:color="auto" w:fill="FFFFFF"/>
        </w:rPr>
        <w:t xml:space="preserve">roku 2013 osiągnęła wartość 12,4 km/h. </w:t>
      </w:r>
    </w:p>
    <w:p w14:paraId="2DBED7F8" w14:textId="77777777" w:rsidR="00424375" w:rsidRPr="00424375" w:rsidRDefault="00424375" w:rsidP="00424375">
      <w:pPr>
        <w:pStyle w:val="Nagwew"/>
      </w:pPr>
      <w:r w:rsidRPr="00424375">
        <w:t>Możliwości</w:t>
      </w:r>
    </w:p>
    <w:p w14:paraId="0D701858" w14:textId="77777777" w:rsidR="00424375" w:rsidRPr="00424375" w:rsidRDefault="00424375" w:rsidP="00424375">
      <w:pPr>
        <w:pStyle w:val="Tekst"/>
        <w:rPr>
          <w:shd w:val="clear" w:color="auto" w:fill="FFFFFF"/>
        </w:rPr>
      </w:pPr>
      <w:r w:rsidRPr="00424375">
        <w:rPr>
          <w:shd w:val="clear" w:color="auto" w:fill="FFFFFF"/>
        </w:rPr>
        <w:t>Na terenie Metropolii Poznań istnieją bardzo dobre warunki dla rozwoju energetyki wiatrowej. Połączenia dużych prędkości wiatru z równinnym ukształtowaniem terenu oraz obecność wielkich powierzchni rolniczych, daje możliwości</w:t>
      </w:r>
      <w:r w:rsidR="008A1D4A">
        <w:rPr>
          <w:shd w:val="clear" w:color="auto" w:fill="FFFFFF"/>
        </w:rPr>
        <w:t xml:space="preserve"> </w:t>
      </w:r>
      <w:r w:rsidRPr="00424375">
        <w:rPr>
          <w:shd w:val="clear" w:color="auto" w:fill="FFFFFF"/>
        </w:rPr>
        <w:t>budowy dużych farm wiatrowych. Natomiast na obszarach zurbanizowanych zastosowanie może mieć „mała” energetyka wiatrowa, na przykład turbiny wiatrowe z pionowymi osiami obrotu, o mocy kilkuset wat, montowane na dachach budynków.</w:t>
      </w:r>
    </w:p>
    <w:p w14:paraId="206293E1" w14:textId="77777777" w:rsidR="00424375" w:rsidRPr="00424375" w:rsidRDefault="00424375" w:rsidP="00424375">
      <w:pPr>
        <w:pStyle w:val="Nagwek4"/>
      </w:pPr>
      <w:bookmarkStart w:id="885" w:name="_Toc426453677"/>
      <w:bookmarkStart w:id="886" w:name="_Toc404852958"/>
      <w:bookmarkStart w:id="887" w:name="_Toc402186102"/>
      <w:bookmarkStart w:id="888" w:name="_Toc390761394"/>
      <w:r w:rsidRPr="00424375">
        <w:t>Energia biomasy</w:t>
      </w:r>
      <w:bookmarkEnd w:id="884"/>
      <w:bookmarkEnd w:id="885"/>
      <w:bookmarkEnd w:id="886"/>
      <w:bookmarkEnd w:id="887"/>
      <w:bookmarkEnd w:id="888"/>
    </w:p>
    <w:p w14:paraId="00CFE327" w14:textId="77777777" w:rsidR="00424375" w:rsidRPr="00424375" w:rsidRDefault="00424375" w:rsidP="00424375">
      <w:pPr>
        <w:pStyle w:val="Tekst"/>
        <w:rPr>
          <w:shd w:val="clear" w:color="auto" w:fill="FFFFFF"/>
        </w:rPr>
      </w:pPr>
      <w:r w:rsidRPr="00424375">
        <w:rPr>
          <w:shd w:val="clear" w:color="auto" w:fill="FFFFFF"/>
        </w:rPr>
        <w:t>Biomasa to substancje pochodzenia roślinnego lub zwierzęcego, które ulegają biodegradacji. Pochodzą one z produktów, odpadów i pozostałości z produkcji rolnej oraz leśnej, a także przemysłu przetwarzającego ich produkty (biomasa to także inne części odpadów, które ulegają biodegradacji). Biomasa może być wykorzystywana w formie nieprzetworzonej lub przetworzonej (biopaliwa płynne, biogaz).</w:t>
      </w:r>
    </w:p>
    <w:p w14:paraId="4249FC6D" w14:textId="77777777" w:rsidR="002164BA" w:rsidRPr="005A3F48" w:rsidRDefault="002164BA" w:rsidP="002164BA">
      <w:pPr>
        <w:widowControl w:val="0"/>
        <w:spacing w:before="120"/>
        <w:jc w:val="both"/>
        <w:rPr>
          <w:rFonts w:eastAsia="Arial" w:cs="Arial"/>
          <w:bCs/>
          <w:iCs/>
          <w:snapToGrid w:val="0"/>
          <w:szCs w:val="20"/>
        </w:rPr>
      </w:pPr>
      <w:r w:rsidRPr="005A3F48">
        <w:rPr>
          <w:rFonts w:eastAsia="Arial" w:cs="Arial"/>
          <w:bCs/>
          <w:iCs/>
          <w:snapToGrid w:val="0"/>
          <w:szCs w:val="20"/>
        </w:rPr>
        <w:t>Sposób wytwarzania biopaliw i biomasy oraz jego wpływ na środowisko jest jednym z najważniejszych czynników, jakie należy wziąć pod uwagę przy planowaniu działań, w zakresie wykorzystania biomasy</w:t>
      </w:r>
      <w:r w:rsidRPr="005A3F48">
        <w:rPr>
          <w:rFonts w:eastAsia="Arial" w:cs="Arial"/>
          <w:bCs/>
          <w:iCs/>
          <w:snapToGrid w:val="0"/>
          <w:szCs w:val="20"/>
          <w:vertAlign w:val="superscript"/>
        </w:rPr>
        <w:footnoteReference w:id="13"/>
      </w:r>
      <w:r w:rsidRPr="005A3F48">
        <w:rPr>
          <w:rFonts w:eastAsia="Arial" w:cs="Arial"/>
          <w:bCs/>
          <w:iCs/>
          <w:snapToGrid w:val="0"/>
          <w:szCs w:val="20"/>
        </w:rPr>
        <w:t>. Ogólnie rzecz biorąc biomasa i biopaliwa traktowane są jako odnawialne źródła energii, których wykorzystanie nie wpływa na zawartość CO</w:t>
      </w:r>
      <w:r w:rsidRPr="005A3F48">
        <w:rPr>
          <w:rFonts w:eastAsia="Arial" w:cs="Arial"/>
          <w:bCs/>
          <w:iCs/>
          <w:snapToGrid w:val="0"/>
          <w:szCs w:val="20"/>
          <w:vertAlign w:val="subscript"/>
        </w:rPr>
        <w:t>2</w:t>
      </w:r>
      <w:r w:rsidRPr="005A3F48">
        <w:rPr>
          <w:rFonts w:eastAsia="Arial" w:cs="Arial"/>
          <w:bCs/>
          <w:iCs/>
          <w:snapToGrid w:val="0"/>
          <w:szCs w:val="20"/>
        </w:rPr>
        <w:t xml:space="preserve"> w atmosferze. W rzeczywistości jest tak jedynie w przypadku, gdy biomasa/biopaliwa są wytwarzane w sposób zrównoważony. Decydując się na uwzględnienie w PGN/SEAP środków związanych z wykorzystaniem biomasy/biopaliw, a także sporządzając inwentaryzację emisji, należy zwrócić uwagę na dwie kwestie:</w:t>
      </w:r>
    </w:p>
    <w:p w14:paraId="2B65B05A" w14:textId="77777777" w:rsidR="002164BA" w:rsidRPr="005A3F48" w:rsidRDefault="002164BA" w:rsidP="002164BA">
      <w:pPr>
        <w:autoSpaceDE w:val="0"/>
        <w:autoSpaceDN w:val="0"/>
        <w:adjustRightInd w:val="0"/>
        <w:spacing w:after="0"/>
      </w:pPr>
    </w:p>
    <w:p w14:paraId="772B27F6" w14:textId="77777777" w:rsidR="002164BA" w:rsidRPr="005A3F48" w:rsidRDefault="002164BA" w:rsidP="00D9144F">
      <w:pPr>
        <w:pStyle w:val="WypP1"/>
        <w:numPr>
          <w:ilvl w:val="0"/>
          <w:numId w:val="85"/>
        </w:numPr>
      </w:pPr>
      <w:r w:rsidRPr="005A3F48">
        <w:t>Wpływ wytwarzania i wykorzystania biomasy/biopaliw na koncentrację CO</w:t>
      </w:r>
      <w:r w:rsidRPr="00647603">
        <w:rPr>
          <w:vertAlign w:val="subscript"/>
        </w:rPr>
        <w:t>2</w:t>
      </w:r>
      <w:r w:rsidRPr="005A3F48">
        <w:t xml:space="preserve"> w atmosferze:</w:t>
      </w:r>
    </w:p>
    <w:p w14:paraId="4DA8FC35" w14:textId="77777777" w:rsidR="002164BA" w:rsidRPr="005A3F48" w:rsidRDefault="002164BA" w:rsidP="005A3F48">
      <w:pPr>
        <w:pStyle w:val="WykropP2"/>
      </w:pPr>
      <w:r w:rsidRPr="005A3F48">
        <w:t>CO</w:t>
      </w:r>
      <w:r w:rsidRPr="005A3F48">
        <w:rPr>
          <w:vertAlign w:val="subscript"/>
        </w:rPr>
        <w:t>2</w:t>
      </w:r>
      <w:r w:rsidRPr="005A3F48">
        <w:t xml:space="preserve"> tworzy się w efekcie spalania węgla zawartego w materii organicznej, np. w drewnie, bioodpadach lub biopaliwach transportowych. Podczas sporządzania inwentaryzacji emisji CO</w:t>
      </w:r>
      <w:r w:rsidRPr="005A3F48">
        <w:rPr>
          <w:vertAlign w:val="subscript"/>
        </w:rPr>
        <w:t xml:space="preserve">2 </w:t>
      </w:r>
      <w:r w:rsidRPr="005A3F48">
        <w:t>nie bierze się pod uwagę takich emisji, gdy można założyć, że ilość węgla uwalnianego w procesie spalania jest równa ilości węgla pobranego przez biomasę w trakcie wzrostu (proces fotosyntezy). W takim przypadku standardowy wskaźnik emisji CO</w:t>
      </w:r>
      <w:r w:rsidRPr="005A3F48">
        <w:rPr>
          <w:vertAlign w:val="subscript"/>
        </w:rPr>
        <w:t>2</w:t>
      </w:r>
      <w:r w:rsidRPr="005A3F48">
        <w:t xml:space="preserve"> dla biomasy/biopaliw wynosi zero. Założenie to jest często uzasadnione w przypadku upraw wykorzystywanych do produkcji biodiesla i bioetanolu, jak również w przypadku drewna pochodzącego z lasów zarządzanych w zrównoważony sposób, co oznacza, że średni przyrost lasu jest równy lub wyższy niż pozyskanie drewna. W sytuacji gdy drewno nie jest pozyskiwane w zrównoważony sposób, wskaźnik emisji CO</w:t>
      </w:r>
      <w:r w:rsidRPr="005A3F48">
        <w:rPr>
          <w:vertAlign w:val="subscript"/>
        </w:rPr>
        <w:t xml:space="preserve">2 </w:t>
      </w:r>
      <w:r w:rsidRPr="005A3F48">
        <w:t>należy przyjąć wyższy od zera.</w:t>
      </w:r>
    </w:p>
    <w:p w14:paraId="66E05033" w14:textId="77777777" w:rsidR="002164BA" w:rsidRPr="005A3F48" w:rsidRDefault="002164BA" w:rsidP="00D9144F">
      <w:pPr>
        <w:pStyle w:val="WypP1"/>
        <w:numPr>
          <w:ilvl w:val="0"/>
          <w:numId w:val="85"/>
        </w:numPr>
      </w:pPr>
      <w:r w:rsidRPr="005A3F48">
        <w:lastRenderedPageBreak/>
        <w:t>Emisje w całym cyklu życia, bioróżnorodność i inne kwestie związane z równowagą ekologiczną</w:t>
      </w:r>
    </w:p>
    <w:p w14:paraId="4671914A" w14:textId="77777777" w:rsidR="002164BA" w:rsidRPr="005A3F48" w:rsidRDefault="002164BA" w:rsidP="005A3F48">
      <w:pPr>
        <w:pStyle w:val="WykropP2"/>
      </w:pPr>
      <w:r w:rsidRPr="005A3F48">
        <w:t>Nawet jeśli biopaliwo/biomasę jako źródło energii cechuje neutralny bilans CO</w:t>
      </w:r>
      <w:r w:rsidRPr="005A3F48">
        <w:rPr>
          <w:vertAlign w:val="subscript"/>
        </w:rPr>
        <w:t>2</w:t>
      </w:r>
      <w:r w:rsidRPr="005A3F48">
        <w:t>, jej wykorzystania nie można uznać za przyjazne środowisku, jeżeli jej produkcja wywiera negatywny wpływ na bioróżnorodność lub wiąże się z wysoką emisją gazów cieplarnianych, jak np. emisja N</w:t>
      </w:r>
      <w:r w:rsidRPr="005A3F48">
        <w:rPr>
          <w:vertAlign w:val="subscript"/>
        </w:rPr>
        <w:t>2</w:t>
      </w:r>
      <w:r w:rsidRPr="005A3F48">
        <w:t>O związana z zastosowaniem nawozów lub emisja CO</w:t>
      </w:r>
      <w:r w:rsidRPr="005A3F48">
        <w:rPr>
          <w:vertAlign w:val="subscript"/>
        </w:rPr>
        <w:t>2</w:t>
      </w:r>
      <w:r w:rsidRPr="005A3F48">
        <w:t xml:space="preserve"> związana ze zmianą użytkowania terenu. Dlatego też należy sprawdzić, czy wykorzystywana biomasa/biopaliwo spełnia kryteria zrównoważonego rozwoju. W tym celu można wyko</w:t>
      </w:r>
      <w:r w:rsidR="00E6449E">
        <w:t>rzystać kryteria zapisane w </w:t>
      </w:r>
      <w:r w:rsidRPr="005A3F48">
        <w:t>Dyrektywie 2009/28/WE w sprawie promowania stosowania energii ze źródeł odnawialnych. Jedynie biomasa/biopaliwa, które spełniają te kryteria będą uznawane za odnawialne w kontekś</w:t>
      </w:r>
      <w:r w:rsidR="00E6449E">
        <w:t>cie Porozumienia Burmistrzów. W </w:t>
      </w:r>
      <w:r w:rsidRPr="005A3F48">
        <w:t>przypadku, gdy miasto lub gmina stosuje</w:t>
      </w:r>
      <w:r w:rsidR="00E6449E">
        <w:t xml:space="preserve"> standardowe wskaźniki emisji i </w:t>
      </w:r>
      <w:r w:rsidRPr="005A3F48">
        <w:t>wykorzystuje biopaliwo, które nie spełnia kryteriów zrównoważonego rozwoju, zaleca się zastosowanie dla tego biopaliwa wskaźnika emisji, który jest równy wskaźnikowi odpowiadającego mu paliwa kopalnego. Na przykład, kiedy miasto lub gmina korzysta z biodiesla, który nie jest wytwarzany w sposób zrównoważony, to należy zastosować wskaźnik emisji dla zwykłego diesla. Taka reguła jest wykorzystywana w celu zapobiegania stosowania nieprzyjaznych środowisku biopaliw, ale nie znajduje zastosowania w konwencjonalnych standardach szacowania emisji. Jeżeli miasto lub gmina stosuje wskaźniki emisji LCA i wykorzystuje biopaliwo, które nie spełnia kryteriów zrównoważonego rozwoju, zaleca się opracowanie dla niego wskaźnika emisji, który będzie uwzględniał wszystkie emisje powstające w całym cyklu jego życia.</w:t>
      </w:r>
    </w:p>
    <w:p w14:paraId="0DDF98C8" w14:textId="77777777" w:rsidR="00424375" w:rsidRPr="005A3F48" w:rsidRDefault="00424375" w:rsidP="00424375">
      <w:pPr>
        <w:pStyle w:val="Nagwew"/>
      </w:pPr>
      <w:r w:rsidRPr="005A3F48">
        <w:t>Biomasa (nieprzetworzona)</w:t>
      </w:r>
    </w:p>
    <w:p w14:paraId="55F4DC6A" w14:textId="77777777" w:rsidR="00424375" w:rsidRPr="005A3F48" w:rsidRDefault="00424375" w:rsidP="00424375">
      <w:pPr>
        <w:pStyle w:val="Tekst"/>
        <w:rPr>
          <w:shd w:val="clear" w:color="auto" w:fill="FFFFFF"/>
        </w:rPr>
      </w:pPr>
      <w:r w:rsidRPr="005A3F48">
        <w:rPr>
          <w:shd w:val="clear" w:color="auto" w:fill="FFFFFF"/>
        </w:rPr>
        <w:t>Biomasa w formie nieprzetworzonej może pochodzić z gospodarki leśnej, użytków zielonych na terenie miasta i parków. Często jest to biomasa odpadowa. Należy zwrócić szczególną uwagę na pozyskiwanie drewna z odpadów budowlanych lub rozbiórki, gdyż może być ono zanieczyszczone impregnatami i powłokami ochronnymi, które mogą zawierać związki </w:t>
      </w:r>
      <w:proofErr w:type="spellStart"/>
      <w:r w:rsidRPr="005A3F48">
        <w:rPr>
          <w:shd w:val="clear" w:color="auto" w:fill="FFFFFF"/>
        </w:rPr>
        <w:t>chlorowcoorganiczne</w:t>
      </w:r>
      <w:proofErr w:type="spellEnd"/>
      <w:r w:rsidRPr="005A3F48">
        <w:rPr>
          <w:shd w:val="clear" w:color="auto" w:fill="FFFFFF"/>
        </w:rPr>
        <w:t xml:space="preserve"> lub metale ciężkie. Drewno takie nie powinno być spalane jako paliwo.</w:t>
      </w:r>
    </w:p>
    <w:p w14:paraId="2DB8AB58" w14:textId="77777777" w:rsidR="00424375" w:rsidRPr="005A3F48" w:rsidRDefault="005A3F48" w:rsidP="00424375">
      <w:pPr>
        <w:pStyle w:val="Nagwew"/>
      </w:pPr>
      <w:r>
        <w:t>Możliwości</w:t>
      </w:r>
    </w:p>
    <w:p w14:paraId="20922AD5" w14:textId="77777777" w:rsidR="00424375" w:rsidRPr="00424375" w:rsidRDefault="00424375" w:rsidP="00424375">
      <w:pPr>
        <w:pStyle w:val="Tekst"/>
        <w:rPr>
          <w:shd w:val="clear" w:color="auto" w:fill="FFFFFF"/>
        </w:rPr>
      </w:pPr>
      <w:r w:rsidRPr="005A3F48">
        <w:rPr>
          <w:shd w:val="clear" w:color="auto" w:fill="FFFFFF"/>
        </w:rPr>
        <w:t>Ze względu na dużą objętość biomasy w postaci nieprzetworzonej</w:t>
      </w:r>
      <w:r w:rsidRPr="00424375">
        <w:rPr>
          <w:shd w:val="clear" w:color="auto" w:fill="FFFFFF"/>
        </w:rPr>
        <w:t>, szeroki przedział wilgotności, niskie ciepło spalania na jednostkę masy i dużą różnorodność technologii produkcji energii biomasa powinna być wykorzystywana lokalnie, w granicach opłacalności ekonomicznej. Poza biomasą odpadową praktykuje się wykorzystanie biomasy z upraw energetycznych, czyli upraw roślin szybko rosnących o znacznym potencjale energetycznym takich jak np. wierzba energetyczna, miskantus olbrzymi.</w:t>
      </w:r>
    </w:p>
    <w:p w14:paraId="2281FB62" w14:textId="77777777" w:rsidR="00424375" w:rsidRPr="00424375" w:rsidRDefault="00424375" w:rsidP="00424375">
      <w:pPr>
        <w:pStyle w:val="Tekst"/>
        <w:rPr>
          <w:shd w:val="clear" w:color="auto" w:fill="FFFFFF"/>
        </w:rPr>
      </w:pPr>
      <w:r w:rsidRPr="00424375">
        <w:rPr>
          <w:shd w:val="clear" w:color="auto" w:fill="FFFFFF"/>
        </w:rPr>
        <w:t xml:space="preserve">Obecnie na terenie Metropolii znajdują się między innymi następujące obiekty wykorzystujące energię biomasy </w:t>
      </w:r>
      <w:sdt>
        <w:sdtPr>
          <w:rPr>
            <w:shd w:val="clear" w:color="auto" w:fill="FFFFFF"/>
          </w:rPr>
          <w:id w:val="3627537"/>
          <w:citation/>
        </w:sdtPr>
        <w:sdtContent>
          <w:r w:rsidRPr="00424375">
            <w:rPr>
              <w:shd w:val="clear" w:color="auto" w:fill="FFFFFF"/>
            </w:rPr>
            <w:fldChar w:fldCharType="begin"/>
          </w:r>
          <w:r w:rsidRPr="00424375">
            <w:rPr>
              <w:shd w:val="clear" w:color="auto" w:fill="FFFFFF"/>
            </w:rPr>
            <w:instrText xml:space="preserve"> CITATION wwweoorgpl \l 1045 </w:instrText>
          </w:r>
          <w:r w:rsidRPr="00424375">
            <w:rPr>
              <w:shd w:val="clear" w:color="auto" w:fill="FFFFFF"/>
            </w:rPr>
            <w:fldChar w:fldCharType="separate"/>
          </w:r>
          <w:r w:rsidR="00CB6532" w:rsidRPr="00CB6532">
            <w:rPr>
              <w:noProof/>
              <w:shd w:val="clear" w:color="auto" w:fill="FFFFFF"/>
            </w:rPr>
            <w:t>(www.eo.org.pl)</w:t>
          </w:r>
          <w:r w:rsidRPr="00424375">
            <w:rPr>
              <w:shd w:val="clear" w:color="auto" w:fill="FFFFFF"/>
            </w:rPr>
            <w:fldChar w:fldCharType="end"/>
          </w:r>
        </w:sdtContent>
      </w:sdt>
      <w:r w:rsidRPr="00424375">
        <w:rPr>
          <w:shd w:val="clear" w:color="auto" w:fill="FFFFFF"/>
        </w:rPr>
        <w:t>:</w:t>
      </w:r>
    </w:p>
    <w:p w14:paraId="6F959572" w14:textId="77777777" w:rsidR="00424375" w:rsidRPr="00424375" w:rsidRDefault="008A1D4A" w:rsidP="003E10B2">
      <w:pPr>
        <w:pStyle w:val="WykropP1"/>
      </w:pPr>
      <w:r>
        <w:t xml:space="preserve">zespół obiektów instalacji </w:t>
      </w:r>
      <w:r w:rsidR="00424375" w:rsidRPr="00424375">
        <w:t>odgazowania składowiska i</w:t>
      </w:r>
      <w:r>
        <w:t xml:space="preserve"> </w:t>
      </w:r>
      <w:r w:rsidR="00424375" w:rsidRPr="00424375">
        <w:t xml:space="preserve">produkcji energii na składowisku odpadów w Gminie Suchy Las – większość energii sprzedawana jest firmie Enea S.A., a część wykorzystywana na potrzeby własne </w:t>
      </w:r>
      <w:r w:rsidR="00424375" w:rsidRPr="00424375">
        <w:lastRenderedPageBreak/>
        <w:t>składowiska (produkcja ciepłej wody użytkowej i ogrzewanie pomieszczeń zaplecza techniczno-socjalnego składowiska);</w:t>
      </w:r>
    </w:p>
    <w:p w14:paraId="5893351E" w14:textId="77777777" w:rsidR="00424375" w:rsidRPr="00424375" w:rsidRDefault="00424375" w:rsidP="003E10B2">
      <w:pPr>
        <w:pStyle w:val="WykropP1"/>
      </w:pPr>
      <w:r w:rsidRPr="00424375">
        <w:t>kotłownia opalana słomą – zlokalizowana na nieruchomości we wsi Otusz (własność Spółdzielni Mieszkaniowej w Niepruszewie), powstała ona po przebudowie kotłowi opalanej węglem;</w:t>
      </w:r>
    </w:p>
    <w:p w14:paraId="22699FBC" w14:textId="77777777" w:rsidR="00424375" w:rsidRPr="00424375" w:rsidRDefault="00424375" w:rsidP="003E10B2">
      <w:pPr>
        <w:pStyle w:val="WykropP1"/>
      </w:pPr>
      <w:r w:rsidRPr="00424375">
        <w:t xml:space="preserve">kotły o łącznej mocy 2,8 MW opalane za pomocą trocin i drewna kawałkowego – zainstalowane na terenie Firmy </w:t>
      </w:r>
      <w:proofErr w:type="spellStart"/>
      <w:r w:rsidRPr="00424375">
        <w:t>Greenkett</w:t>
      </w:r>
      <w:proofErr w:type="spellEnd"/>
      <w:r w:rsidRPr="00424375">
        <w:t xml:space="preserve"> Polska Sp. z o.o. pracują głównie dla ogrzewania suszarni oraz na potrzeby grzewcze zakładu, który zajmuje się obróbką mechaniczną drewnianych fryzów parkietowych przerabiając rocznie ok. 12 000 m</w:t>
      </w:r>
      <w:r w:rsidRPr="00424375">
        <w:rPr>
          <w:vertAlign w:val="superscript"/>
        </w:rPr>
        <w:t>3</w:t>
      </w:r>
      <w:r w:rsidRPr="00424375">
        <w:t xml:space="preserve"> drewna.</w:t>
      </w:r>
    </w:p>
    <w:p w14:paraId="4921AEFC" w14:textId="77777777" w:rsidR="00424375" w:rsidRPr="00424375" w:rsidRDefault="00424375" w:rsidP="00424375">
      <w:pPr>
        <w:pStyle w:val="Nagwek4"/>
      </w:pPr>
      <w:r w:rsidRPr="00424375">
        <w:t>Biogaz</w:t>
      </w:r>
    </w:p>
    <w:p w14:paraId="2C42E286" w14:textId="77777777" w:rsidR="005A3F48" w:rsidRPr="005A3F48" w:rsidRDefault="005A3F48" w:rsidP="005A3F48">
      <w:pPr>
        <w:pStyle w:val="Tekst"/>
      </w:pPr>
      <w:r w:rsidRPr="005A3F48">
        <w:t>Biogaz to gaz powstający w procesie beztlenowego rozkładu materii organicznej. Najważniejsze źródła pochodzenia biogazu to:</w:t>
      </w:r>
    </w:p>
    <w:p w14:paraId="1CF8F484" w14:textId="77777777" w:rsidR="005A3F48" w:rsidRPr="005A3F48" w:rsidRDefault="005A3F48" w:rsidP="003E10B2">
      <w:pPr>
        <w:pStyle w:val="WykropP1"/>
      </w:pPr>
      <w:r w:rsidRPr="005A3F48">
        <w:t>oczyszczalnie ścieków,</w:t>
      </w:r>
    </w:p>
    <w:p w14:paraId="15C92A85" w14:textId="77777777" w:rsidR="005A3F48" w:rsidRPr="005A3F48" w:rsidRDefault="005A3F48" w:rsidP="003E10B2">
      <w:pPr>
        <w:pStyle w:val="WykropP1"/>
      </w:pPr>
      <w:r w:rsidRPr="005A3F48">
        <w:t>składowiska odpadów,</w:t>
      </w:r>
    </w:p>
    <w:p w14:paraId="6170FD7E" w14:textId="77777777" w:rsidR="005A3F48" w:rsidRPr="005A3F48" w:rsidRDefault="005A3F48" w:rsidP="003E10B2">
      <w:pPr>
        <w:pStyle w:val="WykropP1"/>
      </w:pPr>
      <w:r w:rsidRPr="005A3F48">
        <w:t>biogazownie rolnicze.</w:t>
      </w:r>
    </w:p>
    <w:p w14:paraId="46B9A80F" w14:textId="77777777" w:rsidR="00424375" w:rsidRPr="00424375" w:rsidRDefault="00424375" w:rsidP="00424375">
      <w:pPr>
        <w:pStyle w:val="Tekst"/>
        <w:rPr>
          <w:shd w:val="clear" w:color="auto" w:fill="FFFFFF"/>
        </w:rPr>
      </w:pPr>
      <w:r w:rsidRPr="005A3F48">
        <w:rPr>
          <w:shd w:val="clear" w:color="auto" w:fill="FFFFFF"/>
        </w:rPr>
        <w:t>Proces powstawania bi</w:t>
      </w:r>
      <w:r w:rsidR="008A1D4A" w:rsidRPr="005A3F48">
        <w:rPr>
          <w:shd w:val="clear" w:color="auto" w:fill="FFFFFF"/>
        </w:rPr>
        <w:t xml:space="preserve">ogazu w źródłach jest podobny i </w:t>
      </w:r>
      <w:r w:rsidRPr="005A3F48">
        <w:rPr>
          <w:shd w:val="clear" w:color="auto" w:fill="FFFFFF"/>
        </w:rPr>
        <w:t>zachodzi</w:t>
      </w:r>
      <w:r w:rsidR="008A1D4A" w:rsidRPr="005A3F48">
        <w:rPr>
          <w:shd w:val="clear" w:color="auto" w:fill="FFFFFF"/>
        </w:rPr>
        <w:t xml:space="preserve"> na skutek fermentacji</w:t>
      </w:r>
      <w:r w:rsidR="008A1D4A">
        <w:rPr>
          <w:shd w:val="clear" w:color="auto" w:fill="FFFFFF"/>
        </w:rPr>
        <w:t xml:space="preserve"> beztlenowej w obecności bakterii </w:t>
      </w:r>
      <w:proofErr w:type="spellStart"/>
      <w:r w:rsidRPr="00424375">
        <w:rPr>
          <w:shd w:val="clear" w:color="auto" w:fill="FFFFFF"/>
        </w:rPr>
        <w:t>metanogennych</w:t>
      </w:r>
      <w:proofErr w:type="spellEnd"/>
      <w:r w:rsidRPr="00424375">
        <w:rPr>
          <w:shd w:val="clear" w:color="auto" w:fill="FFFFFF"/>
        </w:rPr>
        <w:t>, które w odpowiednich warunkach zamieniają związki organiczne w biogaz oraz substancje nieorganiczne.</w:t>
      </w:r>
    </w:p>
    <w:p w14:paraId="5B7126C2" w14:textId="77777777" w:rsidR="00424375" w:rsidRPr="00424375" w:rsidRDefault="00424375" w:rsidP="00424375">
      <w:pPr>
        <w:pStyle w:val="Nagwew"/>
      </w:pPr>
      <w:r w:rsidRPr="00424375">
        <w:t>Biogaz rolniczy</w:t>
      </w:r>
    </w:p>
    <w:p w14:paraId="1EE8BC1E" w14:textId="77777777" w:rsidR="005A3F48" w:rsidRPr="005A3F48" w:rsidRDefault="005A3F48" w:rsidP="005A3F48">
      <w:pPr>
        <w:widowControl w:val="0"/>
        <w:spacing w:before="120"/>
        <w:jc w:val="both"/>
        <w:rPr>
          <w:rFonts w:eastAsia="Arial" w:cs="Arial"/>
          <w:bCs/>
          <w:iCs/>
          <w:snapToGrid w:val="0"/>
          <w:szCs w:val="20"/>
        </w:rPr>
      </w:pPr>
      <w:r w:rsidRPr="005A3F48">
        <w:rPr>
          <w:rFonts w:eastAsia="Arial" w:cs="Arial"/>
          <w:bCs/>
          <w:iCs/>
          <w:snapToGrid w:val="0"/>
          <w:szCs w:val="20"/>
        </w:rPr>
        <w:t xml:space="preserve">Ze względu na dobrze rozwiniętą produkcje roślinną i zwierzęcą obszar Metropolii Poznańskiej posiada duży potencjał do rozwoju biogazowni rolniczych. Stwierdzono, że potencjał ekonomiczny Wielkopolski do produkcji biogazu rolniczego stanowi 13,5 PJ (24% krajowego potencjału). Ponad 62% powierzchni, tylko na terenie Powiatu Poznańskiego zajmują powierzchnie rolne. Hodowla zwierząt i trzody chlewnej stanowi główne źródło dochodów z rolnictwa. </w:t>
      </w:r>
      <w:sdt>
        <w:sdtPr>
          <w:rPr>
            <w:rFonts w:eastAsia="Arial" w:cs="Arial"/>
            <w:bCs/>
            <w:iCs/>
            <w:snapToGrid w:val="0"/>
            <w:szCs w:val="20"/>
          </w:rPr>
          <w:id w:val="-2032337769"/>
          <w:citation/>
        </w:sdtPr>
        <w:sdtContent>
          <w:r w:rsidRPr="005A3F48">
            <w:rPr>
              <w:rFonts w:eastAsia="Arial" w:cs="Arial"/>
              <w:bCs/>
              <w:iCs/>
              <w:snapToGrid w:val="0"/>
              <w:szCs w:val="20"/>
            </w:rPr>
            <w:fldChar w:fldCharType="begin"/>
          </w:r>
          <w:r w:rsidRPr="005A3F48">
            <w:rPr>
              <w:rFonts w:eastAsia="Arial" w:cs="Arial"/>
              <w:bCs/>
              <w:iCs/>
              <w:snapToGrid w:val="0"/>
              <w:szCs w:val="20"/>
            </w:rPr>
            <w:instrText xml:space="preserve"> CITATION htt \l 1045 </w:instrText>
          </w:r>
          <w:r w:rsidRPr="005A3F48">
            <w:rPr>
              <w:rFonts w:eastAsia="Arial" w:cs="Arial"/>
              <w:bCs/>
              <w:iCs/>
              <w:snapToGrid w:val="0"/>
              <w:szCs w:val="20"/>
            </w:rPr>
            <w:fldChar w:fldCharType="separate"/>
          </w:r>
          <w:r w:rsidR="00CB6532" w:rsidRPr="00CB6532">
            <w:rPr>
              <w:rFonts w:eastAsia="Arial" w:cs="Arial"/>
              <w:noProof/>
              <w:szCs w:val="20"/>
            </w:rPr>
            <w:t>(http://www.wir.org.pl/archiwum/powiaty/poznan/poznan.htm, brak daty)</w:t>
          </w:r>
          <w:r w:rsidRPr="005A3F48">
            <w:rPr>
              <w:rFonts w:eastAsia="Arial" w:cs="Arial"/>
              <w:bCs/>
              <w:iCs/>
              <w:snapToGrid w:val="0"/>
              <w:szCs w:val="20"/>
            </w:rPr>
            <w:fldChar w:fldCharType="end"/>
          </w:r>
        </w:sdtContent>
      </w:sdt>
      <w:r w:rsidRPr="005A3F48">
        <w:rPr>
          <w:rFonts w:eastAsia="Arial" w:cs="Arial"/>
          <w:bCs/>
          <w:iCs/>
          <w:snapToGrid w:val="0"/>
          <w:szCs w:val="20"/>
        </w:rPr>
        <w:t xml:space="preserve">. Dzięki dużym obszarom rolniczym, powstającą znaczną ilością odpadów roślinnych oraz </w:t>
      </w:r>
      <w:proofErr w:type="spellStart"/>
      <w:r w:rsidRPr="005A3F48">
        <w:rPr>
          <w:rFonts w:eastAsia="Arial" w:cs="Arial"/>
          <w:bCs/>
          <w:iCs/>
          <w:snapToGrid w:val="0"/>
          <w:szCs w:val="20"/>
        </w:rPr>
        <w:t>chodowanymi</w:t>
      </w:r>
      <w:proofErr w:type="spellEnd"/>
      <w:r w:rsidRPr="005A3F48">
        <w:rPr>
          <w:rFonts w:eastAsia="Arial" w:cs="Arial"/>
          <w:bCs/>
          <w:iCs/>
          <w:snapToGrid w:val="0"/>
          <w:szCs w:val="20"/>
        </w:rPr>
        <w:t xml:space="preserve"> zwierzętami gospodarczymi istnieje możliwość budowy biogazowni rolniczych. </w:t>
      </w:r>
    </w:p>
    <w:p w14:paraId="618583FE" w14:textId="77777777" w:rsidR="005A3F48" w:rsidRPr="005A3F48" w:rsidRDefault="005A3F48" w:rsidP="005A3F48">
      <w:pPr>
        <w:spacing w:before="120"/>
        <w:rPr>
          <w:rFonts w:eastAsia="Arial"/>
          <w:b/>
          <w:szCs w:val="20"/>
        </w:rPr>
      </w:pPr>
      <w:r w:rsidRPr="005A3F48">
        <w:rPr>
          <w:rFonts w:eastAsia="Arial"/>
          <w:b/>
          <w:szCs w:val="20"/>
          <w:lang w:val="x-none"/>
        </w:rPr>
        <w:t>Możliwości</w:t>
      </w:r>
    </w:p>
    <w:p w14:paraId="5A2590D9" w14:textId="77777777" w:rsidR="00424375" w:rsidRPr="00424375" w:rsidRDefault="00424375" w:rsidP="00424375">
      <w:pPr>
        <w:pStyle w:val="Tekst"/>
        <w:rPr>
          <w:shd w:val="clear" w:color="auto" w:fill="FFFFFF"/>
        </w:rPr>
      </w:pPr>
      <w:r w:rsidRPr="00424375">
        <w:rPr>
          <w:shd w:val="clear" w:color="auto" w:fill="FFFFFF"/>
        </w:rPr>
        <w:t xml:space="preserve">Na terenie Metropolii Poznańskiej istnieją duże możliwości pozyskania biogazu. W przypadku budowy biogazowni, biogaz generowany będzie głównie z odpadów zielonych </w:t>
      </w:r>
      <w:r w:rsidR="008A1D4A">
        <w:rPr>
          <w:shd w:val="clear" w:color="auto" w:fill="FFFFFF"/>
        </w:rPr>
        <w:t xml:space="preserve">oraz odchodów zwierząt. Pozwoli </w:t>
      </w:r>
      <w:r w:rsidRPr="00424375">
        <w:rPr>
          <w:shd w:val="clear" w:color="auto" w:fill="FFFFFF"/>
        </w:rPr>
        <w:t>to na produkcję zarówno energii cieplnej jak i elektrycznej, która zostanie wykorzystana do zaspokojenia potrzeb własnych przedsiębiorstw</w:t>
      </w:r>
      <w:r w:rsidR="008A1D4A">
        <w:rPr>
          <w:shd w:val="clear" w:color="auto" w:fill="FFFFFF"/>
        </w:rPr>
        <w:t xml:space="preserve"> </w:t>
      </w:r>
      <w:r w:rsidRPr="00424375">
        <w:rPr>
          <w:shd w:val="clear" w:color="auto" w:fill="FFFFFF"/>
        </w:rPr>
        <w:t xml:space="preserve">lub rozdysponowana w inny sposób. Dodatkowo odpady komunalne jak i osady ściekowe pochodzące z oczyszczalni ścieków mogą zostać wykorzystane w celu wytworzenia biogazu. </w:t>
      </w:r>
    </w:p>
    <w:p w14:paraId="6E32AC0C" w14:textId="77777777" w:rsidR="00424375" w:rsidRPr="00424375" w:rsidRDefault="00424375" w:rsidP="00424375">
      <w:pPr>
        <w:pStyle w:val="Nagwek4"/>
      </w:pPr>
      <w:bookmarkStart w:id="889" w:name="_Toc426453678"/>
      <w:bookmarkStart w:id="890" w:name="_Toc404852959"/>
      <w:bookmarkStart w:id="891" w:name="_Toc402186103"/>
      <w:bookmarkStart w:id="892" w:name="_Toc390761395"/>
      <w:bookmarkStart w:id="893" w:name="_Toc251743248"/>
      <w:r w:rsidRPr="00424375">
        <w:t>Energia wód powierzchniowych</w:t>
      </w:r>
      <w:bookmarkEnd w:id="889"/>
      <w:bookmarkEnd w:id="890"/>
      <w:bookmarkEnd w:id="891"/>
      <w:bookmarkEnd w:id="892"/>
      <w:bookmarkEnd w:id="893"/>
    </w:p>
    <w:p w14:paraId="28FF32AF" w14:textId="77777777" w:rsidR="00424375" w:rsidRPr="00424375" w:rsidRDefault="00424375" w:rsidP="00424375">
      <w:pPr>
        <w:pStyle w:val="Tekst"/>
        <w:rPr>
          <w:shd w:val="clear" w:color="auto" w:fill="FFFFFF"/>
        </w:rPr>
      </w:pPr>
      <w:r w:rsidRPr="00424375">
        <w:rPr>
          <w:shd w:val="clear" w:color="auto" w:fill="FFFFFF"/>
        </w:rPr>
        <w:t xml:space="preserve">Zasoby wodno-energetyczne zależne są od przepływów, określanych na podstawie wieloletnich obserwacji. Przepływy rzek mogą charakteryzować się dużą zmiennością w czasie. </w:t>
      </w:r>
    </w:p>
    <w:p w14:paraId="614833D2" w14:textId="77777777" w:rsidR="00424375" w:rsidRPr="00424375" w:rsidRDefault="00424375" w:rsidP="00424375">
      <w:pPr>
        <w:pStyle w:val="Tekst"/>
        <w:rPr>
          <w:shd w:val="clear" w:color="auto" w:fill="FFFFFF"/>
        </w:rPr>
      </w:pPr>
      <w:r w:rsidRPr="00424375">
        <w:rPr>
          <w:shd w:val="clear" w:color="auto" w:fill="FFFFFF"/>
        </w:rPr>
        <w:t>Potencjał techniczny wód powierzchniowych jest znacznie mniejszy od zasobów</w:t>
      </w:r>
      <w:r w:rsidR="008A1D4A">
        <w:rPr>
          <w:shd w:val="clear" w:color="auto" w:fill="FFFFFF"/>
        </w:rPr>
        <w:t xml:space="preserve"> </w:t>
      </w:r>
      <w:r w:rsidRPr="00424375">
        <w:rPr>
          <w:shd w:val="clear" w:color="auto" w:fill="FFFFFF"/>
        </w:rPr>
        <w:t>teoretycznych gdyż wiąże się z wieloma ograniczeniami i stratami, z których najważniejsze to:</w:t>
      </w:r>
    </w:p>
    <w:p w14:paraId="29F8EDBC" w14:textId="77777777" w:rsidR="00424375" w:rsidRPr="00424375" w:rsidRDefault="00424375" w:rsidP="003E10B2">
      <w:pPr>
        <w:pStyle w:val="WykropP1"/>
      </w:pPr>
      <w:r w:rsidRPr="00424375">
        <w:t>nierównomierność naturalnych przepływów w czasie,</w:t>
      </w:r>
    </w:p>
    <w:p w14:paraId="4DC51518" w14:textId="77777777" w:rsidR="00424375" w:rsidRPr="00424375" w:rsidRDefault="00424375" w:rsidP="003E10B2">
      <w:pPr>
        <w:pStyle w:val="WykropP1"/>
      </w:pPr>
      <w:r w:rsidRPr="00424375">
        <w:lastRenderedPageBreak/>
        <w:t>sprawność stosowanych urządzeń,</w:t>
      </w:r>
    </w:p>
    <w:p w14:paraId="1CC724B8" w14:textId="77777777" w:rsidR="00424375" w:rsidRPr="00424375" w:rsidRDefault="00424375" w:rsidP="003E10B2">
      <w:pPr>
        <w:pStyle w:val="WykropP1"/>
      </w:pPr>
      <w:r w:rsidRPr="00424375">
        <w:t>bezzwrotne pobory wody dla celów nieenergetycznych,</w:t>
      </w:r>
    </w:p>
    <w:p w14:paraId="1ED86902" w14:textId="77777777" w:rsidR="00424375" w:rsidRPr="00424375" w:rsidRDefault="00424375" w:rsidP="003E10B2">
      <w:pPr>
        <w:pStyle w:val="WykropP1"/>
      </w:pPr>
      <w:r w:rsidRPr="00424375">
        <w:t>konieczność zapewnienia minimalnego przepływu wody w</w:t>
      </w:r>
      <w:r w:rsidR="008A1D4A">
        <w:t xml:space="preserve"> korycie rzeki </w:t>
      </w:r>
      <w:r w:rsidRPr="00424375">
        <w:t>poza elektrownią (nienaruszalnego lub biologicznego).</w:t>
      </w:r>
    </w:p>
    <w:p w14:paraId="6F41341C" w14:textId="77777777" w:rsidR="00424375" w:rsidRPr="00424375" w:rsidRDefault="00424375" w:rsidP="00424375">
      <w:pPr>
        <w:pStyle w:val="Tekst"/>
        <w:rPr>
          <w:shd w:val="clear" w:color="auto" w:fill="FFFFFF"/>
        </w:rPr>
      </w:pPr>
      <w:r w:rsidRPr="00424375">
        <w:rPr>
          <w:shd w:val="clear" w:color="auto" w:fill="FFFFFF"/>
        </w:rPr>
        <w:t xml:space="preserve">Sieć rzeczna na terenie obszaru Metropolii Poznańskiej jest dobrze rozwinięta, jednak przez nizinny charakter rzek ( za wyjątkiem rzeki Drawy), spadki wód są niewielkie. </w:t>
      </w:r>
    </w:p>
    <w:p w14:paraId="337913D4" w14:textId="77777777" w:rsidR="00424375" w:rsidRPr="00424375" w:rsidRDefault="00424375" w:rsidP="00424375">
      <w:pPr>
        <w:pStyle w:val="Nagwew"/>
      </w:pPr>
      <w:r w:rsidRPr="00424375">
        <w:t xml:space="preserve">Możliwości i stan obecny </w:t>
      </w:r>
    </w:p>
    <w:p w14:paraId="46FA7705" w14:textId="77777777" w:rsidR="00424375" w:rsidRPr="00424375" w:rsidRDefault="00424375" w:rsidP="00424375">
      <w:pPr>
        <w:pStyle w:val="Tekst"/>
        <w:rPr>
          <w:shd w:val="clear" w:color="auto" w:fill="FFFFFF"/>
        </w:rPr>
      </w:pPr>
      <w:r w:rsidRPr="00424375">
        <w:rPr>
          <w:shd w:val="clear" w:color="auto" w:fill="FFFFFF"/>
        </w:rPr>
        <w:t>Biorąc pod uwagę powyżs</w:t>
      </w:r>
      <w:r w:rsidR="008A1D4A">
        <w:rPr>
          <w:shd w:val="clear" w:color="auto" w:fill="FFFFFF"/>
        </w:rPr>
        <w:t xml:space="preserve">ze oraz wyrównane stany wód i </w:t>
      </w:r>
      <w:r w:rsidRPr="00424375">
        <w:rPr>
          <w:shd w:val="clear" w:color="auto" w:fill="FFFFFF"/>
        </w:rPr>
        <w:t>dużą ilość niewielkich cieków wodnych należy stwierdzić iż na terenie Metropolii Poznańskiej istnieje duży potencjał do rozbudowy małych elektrowni wodnych.</w:t>
      </w:r>
    </w:p>
    <w:p w14:paraId="11B4CDD7" w14:textId="77777777" w:rsidR="00424375" w:rsidRPr="00424375" w:rsidRDefault="00424375" w:rsidP="00424375">
      <w:pPr>
        <w:pStyle w:val="Tekst"/>
        <w:rPr>
          <w:shd w:val="clear" w:color="auto" w:fill="FFFFFF"/>
        </w:rPr>
      </w:pPr>
      <w:r w:rsidRPr="00424375">
        <w:rPr>
          <w:shd w:val="clear" w:color="auto" w:fill="FFFFFF"/>
        </w:rPr>
        <w:t>W powiecie poznańskim działa mała elektrownia wodna (t</w:t>
      </w:r>
      <w:r w:rsidR="00E6449E">
        <w:rPr>
          <w:shd w:val="clear" w:color="auto" w:fill="FFFFFF"/>
        </w:rPr>
        <w:t>urbina lewarowa typu TPS 1000 o </w:t>
      </w:r>
      <w:r w:rsidRPr="00424375">
        <w:rPr>
          <w:shd w:val="clear" w:color="auto" w:fill="FFFFFF"/>
        </w:rPr>
        <w:t xml:space="preserve">przełyku turbiny </w:t>
      </w:r>
      <w:proofErr w:type="spellStart"/>
      <w:r w:rsidRPr="00424375">
        <w:rPr>
          <w:shd w:val="clear" w:color="auto" w:fill="FFFFFF"/>
        </w:rPr>
        <w:t>Qmax</w:t>
      </w:r>
      <w:proofErr w:type="spellEnd"/>
      <w:r w:rsidRPr="00424375">
        <w:rPr>
          <w:shd w:val="clear" w:color="auto" w:fill="FFFFFF"/>
        </w:rPr>
        <w:t xml:space="preserve">=3,0 m3/s, spadzie H=2,09 z generatorem o mocy 45-50 kVA). Usytuowana jest ona w korpusie jazu „Borkowice” zlokalizowanym na Kanale Mosińskim w km 8+820 w gminie Mosina. </w:t>
      </w:r>
    </w:p>
    <w:p w14:paraId="60496E78" w14:textId="77777777" w:rsidR="00424375" w:rsidRPr="00424375" w:rsidRDefault="00424375" w:rsidP="00424375">
      <w:pPr>
        <w:pStyle w:val="Nagwek4"/>
      </w:pPr>
      <w:bookmarkStart w:id="894" w:name="_Toc426453679"/>
      <w:bookmarkStart w:id="895" w:name="_Toc404852960"/>
      <w:bookmarkStart w:id="896" w:name="_Toc402186104"/>
      <w:bookmarkStart w:id="897" w:name="_Toc390761396"/>
      <w:bookmarkStart w:id="898" w:name="_Toc251743249"/>
      <w:r w:rsidRPr="00424375">
        <w:t>Biopaliwa</w:t>
      </w:r>
      <w:bookmarkEnd w:id="894"/>
      <w:bookmarkEnd w:id="895"/>
      <w:bookmarkEnd w:id="896"/>
      <w:bookmarkEnd w:id="897"/>
      <w:bookmarkEnd w:id="898"/>
    </w:p>
    <w:p w14:paraId="7C1FE8BA" w14:textId="77777777" w:rsidR="00424375" w:rsidRPr="00424375" w:rsidRDefault="008A1D4A" w:rsidP="00424375">
      <w:pPr>
        <w:pStyle w:val="Tekst"/>
        <w:rPr>
          <w:shd w:val="clear" w:color="auto" w:fill="FFFFFF"/>
        </w:rPr>
      </w:pPr>
      <w:bookmarkStart w:id="899" w:name="_Toc251743250"/>
      <w:r>
        <w:rPr>
          <w:shd w:val="clear" w:color="auto" w:fill="FFFFFF"/>
        </w:rPr>
        <w:t xml:space="preserve">Jednym z kierunków </w:t>
      </w:r>
      <w:r w:rsidR="00424375" w:rsidRPr="00424375">
        <w:rPr>
          <w:shd w:val="clear" w:color="auto" w:fill="FFFFFF"/>
        </w:rPr>
        <w:t>energetycznego wykorzystania biomasy jest produkcja biopaliw ciekłych, do których zaliczyć można:</w:t>
      </w:r>
    </w:p>
    <w:p w14:paraId="6F30206D" w14:textId="77777777" w:rsidR="005A3F48" w:rsidRPr="005A3F48" w:rsidRDefault="005A3F48" w:rsidP="003E10B2">
      <w:pPr>
        <w:pStyle w:val="WykropP1"/>
      </w:pPr>
      <w:r w:rsidRPr="005A3F48">
        <w:t>benzyny silnikowe zawierające powyżej 5% objętościowo biokomponentów lub powyżej 15% objętościowo eterów (bioetanol);</w:t>
      </w:r>
    </w:p>
    <w:p w14:paraId="2458F55A" w14:textId="77777777" w:rsidR="005A3F48" w:rsidRPr="005A3F48" w:rsidRDefault="005A3F48" w:rsidP="003E10B2">
      <w:pPr>
        <w:pStyle w:val="WykropP1"/>
      </w:pPr>
      <w:r w:rsidRPr="005A3F48">
        <w:t>olej napędowy zawierający powyżej 7% objętościowo biokomponentów;</w:t>
      </w:r>
    </w:p>
    <w:p w14:paraId="03C94C00" w14:textId="77777777" w:rsidR="005A3F48" w:rsidRPr="005A3F48" w:rsidRDefault="005A3F48" w:rsidP="003E10B2">
      <w:pPr>
        <w:pStyle w:val="WykropP1"/>
      </w:pPr>
      <w:proofErr w:type="spellStart"/>
      <w:r w:rsidRPr="005A3F48">
        <w:t>bioester</w:t>
      </w:r>
      <w:proofErr w:type="spellEnd"/>
      <w:r w:rsidRPr="005A3F48">
        <w:t xml:space="preserve">, bioetanol, </w:t>
      </w:r>
      <w:proofErr w:type="spellStart"/>
      <w:r w:rsidRPr="005A3F48">
        <w:t>biometanol</w:t>
      </w:r>
      <w:proofErr w:type="spellEnd"/>
      <w:r w:rsidRPr="005A3F48">
        <w:t xml:space="preserve">, </w:t>
      </w:r>
      <w:proofErr w:type="spellStart"/>
      <w:r w:rsidRPr="005A3F48">
        <w:t>dimetyloeter</w:t>
      </w:r>
      <w:proofErr w:type="spellEnd"/>
      <w:r w:rsidRPr="005A3F48">
        <w:t xml:space="preserve"> oraz czysty olej roślinny stanowiące samoistne paliwa;</w:t>
      </w:r>
    </w:p>
    <w:p w14:paraId="5C75485B" w14:textId="77777777" w:rsidR="00424375" w:rsidRPr="005A3F48" w:rsidRDefault="00424375" w:rsidP="003E10B2">
      <w:pPr>
        <w:pStyle w:val="WykropP1"/>
      </w:pPr>
      <w:r w:rsidRPr="005A3F48">
        <w:t>biogaz i </w:t>
      </w:r>
      <w:proofErr w:type="spellStart"/>
      <w:r w:rsidRPr="005A3F48">
        <w:t>biowodór</w:t>
      </w:r>
      <w:proofErr w:type="spellEnd"/>
      <w:r w:rsidRPr="005A3F48">
        <w:t xml:space="preserve"> pozyskiwany z biomasy;</w:t>
      </w:r>
    </w:p>
    <w:p w14:paraId="1A65B948" w14:textId="77777777" w:rsidR="00424375" w:rsidRPr="00424375" w:rsidRDefault="00424375" w:rsidP="003E10B2">
      <w:pPr>
        <w:pStyle w:val="WykropP1"/>
      </w:pPr>
      <w:r w:rsidRPr="005A3F48">
        <w:t>biopaliwa syn</w:t>
      </w:r>
      <w:r w:rsidR="00515AAF" w:rsidRPr="005A3F48">
        <w:t xml:space="preserve">tetyczne, czyli </w:t>
      </w:r>
      <w:r w:rsidRPr="005A3F48">
        <w:t>syntetyczne węglowodory lub ich mieszanki, wytwarzane z biomasy i stanowiące samoistne paliwa</w:t>
      </w:r>
      <w:r w:rsidRPr="00424375">
        <w:rPr>
          <w:vertAlign w:val="superscript"/>
        </w:rPr>
        <w:footnoteReference w:id="14"/>
      </w:r>
    </w:p>
    <w:p w14:paraId="4B81BA0D" w14:textId="77777777" w:rsidR="00424375" w:rsidRPr="00424375" w:rsidRDefault="00424375" w:rsidP="00424375">
      <w:pPr>
        <w:pStyle w:val="Tekst"/>
        <w:rPr>
          <w:shd w:val="clear" w:color="auto" w:fill="FFFFFF"/>
        </w:rPr>
      </w:pPr>
      <w:r w:rsidRPr="00424375">
        <w:rPr>
          <w:shd w:val="clear" w:color="auto" w:fill="FFFFFF"/>
        </w:rPr>
        <w:t>Zgodnie z Dyrektywą 2009/28/WE Parlamentu Europejskiego i Rady z dnia 23 kwietnia 2009 roku w sprawie promowania stosowania energii ze źródeł odnawialnych, która zmienia i w następstwie uchyla dyrektywy 2001/77/</w:t>
      </w:r>
      <w:r w:rsidR="00B34B86">
        <w:rPr>
          <w:shd w:val="clear" w:color="auto" w:fill="FFFFFF"/>
        </w:rPr>
        <w:t xml:space="preserve">WE oraz 2003/30/WE, biopaliwa i </w:t>
      </w:r>
      <w:proofErr w:type="spellStart"/>
      <w:r w:rsidRPr="00424375">
        <w:rPr>
          <w:shd w:val="clear" w:color="auto" w:fill="FFFFFF"/>
        </w:rPr>
        <w:t>biopłyny</w:t>
      </w:r>
      <w:proofErr w:type="spellEnd"/>
      <w:r w:rsidRPr="00424375">
        <w:rPr>
          <w:shd w:val="clear" w:color="auto" w:fill="FFFFFF"/>
        </w:rPr>
        <w:t xml:space="preserve"> mogą być wykorzystywane na terenie Wspólnoty tylko wtedy, gdy spełniają kryteria zrównoważonego rozwoju:</w:t>
      </w:r>
    </w:p>
    <w:p w14:paraId="4ACB55B8" w14:textId="77777777" w:rsidR="00424375" w:rsidRPr="00424375" w:rsidRDefault="00424375" w:rsidP="00D9144F">
      <w:pPr>
        <w:pStyle w:val="WypP1"/>
        <w:numPr>
          <w:ilvl w:val="0"/>
          <w:numId w:val="14"/>
        </w:numPr>
      </w:pPr>
      <w:r w:rsidRPr="00424375">
        <w:t>Ograniczenie emisji gazów cieplarnianych dzięki wykorzysta</w:t>
      </w:r>
      <w:r w:rsidR="001E6908">
        <w:t>niu biopaliw i </w:t>
      </w:r>
      <w:proofErr w:type="spellStart"/>
      <w:r w:rsidR="001E6908">
        <w:t>biopłynów</w:t>
      </w:r>
      <w:proofErr w:type="spellEnd"/>
      <w:r w:rsidR="001E6908">
        <w:rPr>
          <w:lang w:val="pl-PL"/>
        </w:rPr>
        <w:t xml:space="preserve"> </w:t>
      </w:r>
      <w:r w:rsidR="001E6908">
        <w:t>wynosi</w:t>
      </w:r>
      <w:r w:rsidR="001E6908">
        <w:rPr>
          <w:lang w:val="pl-PL"/>
        </w:rPr>
        <w:t xml:space="preserve"> </w:t>
      </w:r>
      <w:r w:rsidRPr="00424375">
        <w:t>co najmniej 35%; począwszy od dnia 1 stycznia 2017 r., ograniczenie emisji gazó</w:t>
      </w:r>
      <w:r w:rsidR="001E6908">
        <w:t>w cieplarnianych wynikających z</w:t>
      </w:r>
      <w:r w:rsidR="001E6908">
        <w:rPr>
          <w:lang w:val="pl-PL"/>
        </w:rPr>
        <w:t xml:space="preserve"> </w:t>
      </w:r>
      <w:r w:rsidR="001E6908">
        <w:t>wykorzystania biopaliw i</w:t>
      </w:r>
      <w:r w:rsidR="001E6908">
        <w:rPr>
          <w:lang w:val="pl-PL"/>
        </w:rPr>
        <w:t xml:space="preserve"> </w:t>
      </w:r>
      <w:proofErr w:type="spellStart"/>
      <w:r w:rsidRPr="00424375">
        <w:t>biopłynów</w:t>
      </w:r>
      <w:proofErr w:type="spellEnd"/>
      <w:r w:rsidRPr="00424375">
        <w:t xml:space="preserve"> wyn</w:t>
      </w:r>
      <w:r w:rsidR="001E6908">
        <w:t>osi</w:t>
      </w:r>
      <w:r w:rsidR="001E6908">
        <w:rPr>
          <w:lang w:val="pl-PL"/>
        </w:rPr>
        <w:t xml:space="preserve"> </w:t>
      </w:r>
      <w:r w:rsidR="001E6908">
        <w:t>co najmniej</w:t>
      </w:r>
      <w:r w:rsidR="001E6908">
        <w:rPr>
          <w:lang w:val="pl-PL"/>
        </w:rPr>
        <w:t xml:space="preserve"> </w:t>
      </w:r>
      <w:r w:rsidR="00B34B86">
        <w:t>50</w:t>
      </w:r>
      <w:r w:rsidR="001E6908">
        <w:t>%. Od dnia 1</w:t>
      </w:r>
      <w:r w:rsidR="001E6908">
        <w:rPr>
          <w:lang w:val="pl-PL"/>
        </w:rPr>
        <w:t xml:space="preserve"> </w:t>
      </w:r>
      <w:r w:rsidR="00B34B86">
        <w:t>stycznia</w:t>
      </w:r>
      <w:r w:rsidR="00B34B86">
        <w:rPr>
          <w:lang w:val="pl-PL"/>
        </w:rPr>
        <w:t xml:space="preserve"> </w:t>
      </w:r>
      <w:r w:rsidRPr="00424375">
        <w:t>2018 r. ograniczenie emisji gazów ciepl</w:t>
      </w:r>
      <w:r w:rsidR="00B34B86">
        <w:t>arnianych wynosi co najmniej 60</w:t>
      </w:r>
      <w:r w:rsidRPr="00424375">
        <w:t>% dla biopaliw i </w:t>
      </w:r>
      <w:proofErr w:type="spellStart"/>
      <w:r w:rsidRPr="00424375">
        <w:t>biopłynów</w:t>
      </w:r>
      <w:proofErr w:type="spellEnd"/>
      <w:r w:rsidRPr="00424375">
        <w:t xml:space="preserve"> wytworzonych w instalacjach, które rozpoczęły produkcję w dniu 1 stycznia 2017 r. lub później. </w:t>
      </w:r>
    </w:p>
    <w:p w14:paraId="75A45B3E" w14:textId="77777777" w:rsidR="00424375" w:rsidRPr="00424375" w:rsidRDefault="00515AAF" w:rsidP="00D9144F">
      <w:pPr>
        <w:pStyle w:val="WypP1"/>
        <w:numPr>
          <w:ilvl w:val="0"/>
          <w:numId w:val="14"/>
        </w:numPr>
      </w:pPr>
      <w:r>
        <w:t>Biopaliwa i</w:t>
      </w:r>
      <w:r>
        <w:rPr>
          <w:lang w:val="pl-PL"/>
        </w:rPr>
        <w:t xml:space="preserve"> </w:t>
      </w:r>
      <w:proofErr w:type="spellStart"/>
      <w:r w:rsidR="00424375" w:rsidRPr="00424375">
        <w:t>biopłyny</w:t>
      </w:r>
      <w:proofErr w:type="spellEnd"/>
      <w:r w:rsidR="00424375" w:rsidRPr="00424375">
        <w:t xml:space="preserve"> nie mogą pochodzić </w:t>
      </w:r>
      <w:r w:rsidR="00B34B86">
        <w:t>z surowców</w:t>
      </w:r>
      <w:r w:rsidR="00B34B86">
        <w:rPr>
          <w:lang w:val="pl-PL"/>
        </w:rPr>
        <w:t xml:space="preserve"> </w:t>
      </w:r>
      <w:r>
        <w:t>uzyskanych z terenów</w:t>
      </w:r>
      <w:r>
        <w:rPr>
          <w:lang w:val="pl-PL"/>
        </w:rPr>
        <w:t xml:space="preserve"> </w:t>
      </w:r>
      <w:r>
        <w:t>o</w:t>
      </w:r>
      <w:r>
        <w:rPr>
          <w:lang w:val="pl-PL"/>
        </w:rPr>
        <w:t xml:space="preserve"> </w:t>
      </w:r>
      <w:r w:rsidR="00424375" w:rsidRPr="00424375">
        <w:t>wysokiej</w:t>
      </w:r>
      <w:r w:rsidR="00B34B86">
        <w:t xml:space="preserve"> wartości</w:t>
      </w:r>
      <w:r w:rsidR="00B34B86">
        <w:rPr>
          <w:lang w:val="pl-PL"/>
        </w:rPr>
        <w:t xml:space="preserve"> </w:t>
      </w:r>
      <w:r w:rsidR="00424375" w:rsidRPr="00424375">
        <w:t>bioróżnorodności, czyli</w:t>
      </w:r>
      <w:r w:rsidR="00B34B86">
        <w:rPr>
          <w:lang w:val="pl-PL"/>
        </w:rPr>
        <w:t xml:space="preserve"> </w:t>
      </w:r>
      <w:r w:rsidR="00424375" w:rsidRPr="00424375">
        <w:t>terenów, które w</w:t>
      </w:r>
      <w:r w:rsidR="00B34B86">
        <w:rPr>
          <w:lang w:val="pl-PL"/>
        </w:rPr>
        <w:t xml:space="preserve"> </w:t>
      </w:r>
      <w:r w:rsidR="00424375" w:rsidRPr="00424375">
        <w:t xml:space="preserve">styczniu 2008 r. lub później posiadały status: </w:t>
      </w:r>
    </w:p>
    <w:p w14:paraId="3D4D4CD7" w14:textId="77777777" w:rsidR="00424375" w:rsidRPr="00424375" w:rsidRDefault="00424375" w:rsidP="00DA76A3">
      <w:pPr>
        <w:pStyle w:val="WykropP2"/>
      </w:pPr>
      <w:r w:rsidRPr="00424375">
        <w:t>lasów pierwotnych i zalesionych gruntów, gdzie nie istnieją widoczne ślady działalności człowieka, a procesy ekologiczne nie zostały zaburzone;</w:t>
      </w:r>
    </w:p>
    <w:p w14:paraId="59899C8F" w14:textId="77777777" w:rsidR="00424375" w:rsidRPr="00424375" w:rsidRDefault="00424375" w:rsidP="00DA76A3">
      <w:pPr>
        <w:pStyle w:val="WykropP2"/>
      </w:pPr>
      <w:r w:rsidRPr="00424375">
        <w:lastRenderedPageBreak/>
        <w:t>obszarów ochrony przyrody, chyba że przedstawiono dowody, że produkcja surowców nie narusza celów ochrony przyrody;</w:t>
      </w:r>
    </w:p>
    <w:p w14:paraId="0F480C98" w14:textId="77777777" w:rsidR="00424375" w:rsidRPr="00424375" w:rsidRDefault="00424375" w:rsidP="00DA76A3">
      <w:pPr>
        <w:pStyle w:val="WykropP2"/>
      </w:pPr>
      <w:r w:rsidRPr="00424375">
        <w:t>obszary trawiaste o wysokiej bioróżnorodności.</w:t>
      </w:r>
    </w:p>
    <w:p w14:paraId="5A17D33F" w14:textId="77777777" w:rsidR="00424375" w:rsidRPr="00424375" w:rsidRDefault="00B34B86" w:rsidP="00D9144F">
      <w:pPr>
        <w:pStyle w:val="WypP1"/>
        <w:numPr>
          <w:ilvl w:val="0"/>
          <w:numId w:val="13"/>
        </w:numPr>
      </w:pPr>
      <w:r>
        <w:t>Biopaliwa i</w:t>
      </w:r>
      <w:r>
        <w:rPr>
          <w:lang w:val="pl-PL"/>
        </w:rPr>
        <w:t xml:space="preserve"> </w:t>
      </w:r>
      <w:proofErr w:type="spellStart"/>
      <w:r w:rsidR="00424375" w:rsidRPr="00424375">
        <w:t>biopłyny</w:t>
      </w:r>
      <w:proofErr w:type="spellEnd"/>
      <w:r w:rsidR="00424375" w:rsidRPr="00424375">
        <w:t xml:space="preserve"> nie mogą pochodzić </w:t>
      </w:r>
      <w:r>
        <w:t>z surowców</w:t>
      </w:r>
      <w:r>
        <w:rPr>
          <w:lang w:val="pl-PL"/>
        </w:rPr>
        <w:t xml:space="preserve"> </w:t>
      </w:r>
      <w:r>
        <w:t>uzyskanych z terenów</w:t>
      </w:r>
      <w:r>
        <w:rPr>
          <w:lang w:val="pl-PL"/>
        </w:rPr>
        <w:t xml:space="preserve"> </w:t>
      </w:r>
      <w:r>
        <w:t>zasobnych w</w:t>
      </w:r>
      <w:r>
        <w:rPr>
          <w:lang w:val="pl-PL"/>
        </w:rPr>
        <w:t xml:space="preserve"> </w:t>
      </w:r>
      <w:r w:rsidR="00424375" w:rsidRPr="00424375">
        <w:t>węgiel. Zapis ten dotyc</w:t>
      </w:r>
      <w:r>
        <w:t>zy terenów podmokłych, obszarów</w:t>
      </w:r>
      <w:r>
        <w:rPr>
          <w:lang w:val="pl-PL"/>
        </w:rPr>
        <w:t xml:space="preserve"> </w:t>
      </w:r>
      <w:r>
        <w:t>stale zalesianych oraz obszarów</w:t>
      </w:r>
      <w:r>
        <w:rPr>
          <w:lang w:val="pl-PL"/>
        </w:rPr>
        <w:t xml:space="preserve"> </w:t>
      </w:r>
      <w:r w:rsidR="00424375" w:rsidRPr="00424375">
        <w:t>obejmujących</w:t>
      </w:r>
      <w:r>
        <w:t xml:space="preserve"> więcej niż jeden ha z drzewami</w:t>
      </w:r>
      <w:r>
        <w:rPr>
          <w:lang w:val="pl-PL"/>
        </w:rPr>
        <w:t xml:space="preserve"> </w:t>
      </w:r>
      <w:r>
        <w:t>i</w:t>
      </w:r>
      <w:r>
        <w:rPr>
          <w:lang w:val="pl-PL"/>
        </w:rPr>
        <w:t xml:space="preserve"> </w:t>
      </w:r>
      <w:r>
        <w:t>wysokości</w:t>
      </w:r>
      <w:r>
        <w:rPr>
          <w:lang w:val="pl-PL"/>
        </w:rPr>
        <w:t xml:space="preserve"> </w:t>
      </w:r>
      <w:r w:rsidR="00424375" w:rsidRPr="00424375">
        <w:t>powyżej 5 metrów i z pokryciem powierzchni przez korony drzew pomiędzy 10% a</w:t>
      </w:r>
      <w:r w:rsidR="00E6449E">
        <w:rPr>
          <w:lang w:val="pl-PL"/>
        </w:rPr>
        <w:t> </w:t>
      </w:r>
      <w:r w:rsidR="00424375" w:rsidRPr="00424375">
        <w:t>30% lub drzewami mogącymi osiągnąć ten pułap,</w:t>
      </w:r>
    </w:p>
    <w:p w14:paraId="5F100249" w14:textId="77777777" w:rsidR="00424375" w:rsidRPr="00424375" w:rsidRDefault="00424375" w:rsidP="00D9144F">
      <w:pPr>
        <w:pStyle w:val="WypP1"/>
        <w:numPr>
          <w:ilvl w:val="0"/>
          <w:numId w:val="13"/>
        </w:numPr>
      </w:pPr>
      <w:r w:rsidRPr="00424375">
        <w:t>Biopaliw i </w:t>
      </w:r>
      <w:proofErr w:type="spellStart"/>
      <w:r w:rsidRPr="00424375">
        <w:t>biopłynów</w:t>
      </w:r>
      <w:proofErr w:type="spellEnd"/>
      <w:r w:rsidRPr="00424375">
        <w:t> nie wytwarza się z surowców pozyskanych z terenów, które były torfowiskami w styczniu 2008 r., chyba że przedstawiono dowody, że przy uprawie</w:t>
      </w:r>
      <w:r w:rsidR="00B34B86">
        <w:rPr>
          <w:lang w:val="pl-PL"/>
        </w:rPr>
        <w:t xml:space="preserve"> </w:t>
      </w:r>
      <w:r w:rsidRPr="00424375">
        <w:t>i zbiorach tych surowców nie stosowano melioracji uprzednio niemeliorowanych gleb;</w:t>
      </w:r>
    </w:p>
    <w:p w14:paraId="043481AA" w14:textId="77777777" w:rsidR="00424375" w:rsidRPr="00424375" w:rsidRDefault="00424375" w:rsidP="00D9144F">
      <w:pPr>
        <w:pStyle w:val="WypP1"/>
        <w:numPr>
          <w:ilvl w:val="0"/>
          <w:numId w:val="13"/>
        </w:numPr>
      </w:pPr>
      <w:r w:rsidRPr="00424375">
        <w:t>Surowce rolne uprawiane we Wspólnoci</w:t>
      </w:r>
      <w:r w:rsidR="00B34B86">
        <w:t>e i wykorzystywane do produkcji</w:t>
      </w:r>
      <w:r w:rsidR="00B34B86">
        <w:rPr>
          <w:lang w:val="pl-PL"/>
        </w:rPr>
        <w:t xml:space="preserve"> </w:t>
      </w:r>
      <w:r w:rsidR="00B34B86">
        <w:t>biopaliw</w:t>
      </w:r>
      <w:r w:rsidR="00B34B86">
        <w:rPr>
          <w:lang w:val="pl-PL"/>
        </w:rPr>
        <w:t xml:space="preserve"> </w:t>
      </w:r>
      <w:r w:rsidRPr="00424375">
        <w:t>i </w:t>
      </w:r>
      <w:proofErr w:type="spellStart"/>
      <w:r w:rsidRPr="00424375">
        <w:t>biopłynów</w:t>
      </w:r>
      <w:proofErr w:type="spellEnd"/>
      <w:r w:rsidRPr="00424375">
        <w:t>, są uzyskiwane zgodnie z wymogami</w:t>
      </w:r>
      <w:r w:rsidR="00B34B86">
        <w:rPr>
          <w:lang w:val="pl-PL"/>
        </w:rPr>
        <w:t xml:space="preserve"> </w:t>
      </w:r>
      <w:r w:rsidR="00B34B86">
        <w:t>i</w:t>
      </w:r>
      <w:r w:rsidR="00B34B86">
        <w:rPr>
          <w:lang w:val="pl-PL"/>
        </w:rPr>
        <w:t xml:space="preserve"> </w:t>
      </w:r>
      <w:r w:rsidR="00B34B86">
        <w:t>normami</w:t>
      </w:r>
      <w:r w:rsidR="00B34B86">
        <w:rPr>
          <w:lang w:val="pl-PL"/>
        </w:rPr>
        <w:t xml:space="preserve"> </w:t>
      </w:r>
      <w:r w:rsidR="00B34B86">
        <w:t>określonymi</w:t>
      </w:r>
      <w:r w:rsidR="00B34B86">
        <w:rPr>
          <w:lang w:val="pl-PL"/>
        </w:rPr>
        <w:t xml:space="preserve"> </w:t>
      </w:r>
      <w:r w:rsidRPr="00424375">
        <w:t>w Rozporządzeniu Rady (WE) nr 73/2009 z dnia 19 stycznia 2009 r. ustanawiając</w:t>
      </w:r>
      <w:r w:rsidR="00B34B86">
        <w:t>ego wspólne zasady dla systemów</w:t>
      </w:r>
      <w:r w:rsidR="00B34B86">
        <w:rPr>
          <w:lang w:val="pl-PL"/>
        </w:rPr>
        <w:t xml:space="preserve"> </w:t>
      </w:r>
      <w:r w:rsidRPr="00424375">
        <w:t xml:space="preserve">wsparcia bezpośredniego </w:t>
      </w:r>
      <w:r w:rsidR="00B34B86">
        <w:t>dla rolników</w:t>
      </w:r>
      <w:r w:rsidR="00B34B86">
        <w:rPr>
          <w:lang w:val="pl-PL"/>
        </w:rPr>
        <w:t xml:space="preserve"> </w:t>
      </w:r>
      <w:r w:rsidR="00B34B86">
        <w:t>w</w:t>
      </w:r>
      <w:r w:rsidR="00B34B86">
        <w:rPr>
          <w:lang w:val="pl-PL"/>
        </w:rPr>
        <w:t xml:space="preserve"> </w:t>
      </w:r>
      <w:r w:rsidRPr="00424375">
        <w:t>ra</w:t>
      </w:r>
      <w:r w:rsidR="00B34B86">
        <w:t>mach wspólnej polityki</w:t>
      </w:r>
      <w:r w:rsidR="00B34B86">
        <w:rPr>
          <w:lang w:val="pl-PL"/>
        </w:rPr>
        <w:t xml:space="preserve"> </w:t>
      </w:r>
      <w:r w:rsidR="00B34B86">
        <w:t>rolnej i</w:t>
      </w:r>
      <w:r w:rsidR="00B34B86">
        <w:rPr>
          <w:lang w:val="pl-PL"/>
        </w:rPr>
        <w:t xml:space="preserve"> </w:t>
      </w:r>
      <w:r w:rsidRPr="00424375">
        <w:t>ustanawiającego określone systemy wsparcia bezpośredniego dla rolników</w:t>
      </w:r>
      <w:r w:rsidR="00B34B86">
        <w:t>, a</w:t>
      </w:r>
      <w:r w:rsidR="00B34B86">
        <w:rPr>
          <w:lang w:val="pl-PL"/>
        </w:rPr>
        <w:t xml:space="preserve"> </w:t>
      </w:r>
      <w:r w:rsidR="00B34B86">
        <w:t>także zgodnie z minimalnymi</w:t>
      </w:r>
      <w:r w:rsidR="00B34B86">
        <w:rPr>
          <w:lang w:val="pl-PL"/>
        </w:rPr>
        <w:t xml:space="preserve"> </w:t>
      </w:r>
      <w:r w:rsidR="00B34B86">
        <w:t>wymogami</w:t>
      </w:r>
      <w:r w:rsidR="00B34B86">
        <w:rPr>
          <w:lang w:val="pl-PL"/>
        </w:rPr>
        <w:t xml:space="preserve"> </w:t>
      </w:r>
      <w:r w:rsidR="00B34B86">
        <w:t>dotyczącymi</w:t>
      </w:r>
      <w:r w:rsidR="00B34B86">
        <w:rPr>
          <w:lang w:val="pl-PL"/>
        </w:rPr>
        <w:t xml:space="preserve"> </w:t>
      </w:r>
      <w:r w:rsidRPr="00424375">
        <w:t>zasad dobrej kultury rolnej zgodnej z ochroną środowiska.</w:t>
      </w:r>
    </w:p>
    <w:p w14:paraId="6D5F13BF" w14:textId="77777777" w:rsidR="00424375" w:rsidRPr="00424375" w:rsidRDefault="00424375" w:rsidP="00424375">
      <w:pPr>
        <w:pStyle w:val="Tekst"/>
        <w:rPr>
          <w:shd w:val="clear" w:color="auto" w:fill="FFFFFF"/>
        </w:rPr>
      </w:pPr>
      <w:r w:rsidRPr="00424375">
        <w:rPr>
          <w:shd w:val="clear" w:color="auto" w:fill="FFFFFF"/>
        </w:rPr>
        <w:t>Polskie prawo reguluje wytwarzanie i wykorzystanie biopaliw i biokomponentów poprzez Ustawę z dnia 25 sierpnia 2006r. o biokomponentach i biopaliwach ciek</w:t>
      </w:r>
      <w:r w:rsidR="00B34B86">
        <w:rPr>
          <w:shd w:val="clear" w:color="auto" w:fill="FFFFFF"/>
        </w:rPr>
        <w:t xml:space="preserve">łych. Dokument określa zasady i obowiązki wytwórców biokomponentów i </w:t>
      </w:r>
      <w:r w:rsidRPr="00424375">
        <w:rPr>
          <w:shd w:val="clear" w:color="auto" w:fill="FFFFFF"/>
        </w:rPr>
        <w:t xml:space="preserve">biopaliw w zakresie ich wytwarzania, magazynowania i wprowadzania do obrotu. Biokomponenty wprowadzane do obrotu lub wykorzystywane do produkcji biopaliw muszą uzyskać certyfikat jakości wydany przez upoważnione do tego akredytowane jednostki certyfikujące. </w:t>
      </w:r>
    </w:p>
    <w:p w14:paraId="7385810B" w14:textId="77777777" w:rsidR="00424375" w:rsidRPr="00424375" w:rsidRDefault="00B34B86" w:rsidP="00424375">
      <w:pPr>
        <w:pStyle w:val="Tekst"/>
        <w:rPr>
          <w:shd w:val="clear" w:color="auto" w:fill="FFFFFF"/>
        </w:rPr>
      </w:pPr>
      <w:r>
        <w:rPr>
          <w:shd w:val="clear" w:color="auto" w:fill="FFFFFF"/>
        </w:rPr>
        <w:t xml:space="preserve">Jednym z głównych celów polityki energetycznej Polski </w:t>
      </w:r>
      <w:r w:rsidR="00424375" w:rsidRPr="00424375">
        <w:rPr>
          <w:shd w:val="clear" w:color="auto" w:fill="FFFFFF"/>
        </w:rPr>
        <w:t>do</w:t>
      </w:r>
      <w:r>
        <w:rPr>
          <w:shd w:val="clear" w:color="auto" w:fill="FFFFFF"/>
        </w:rPr>
        <w:t xml:space="preserve"> 2030 roku w </w:t>
      </w:r>
      <w:r w:rsidR="00424375" w:rsidRPr="00424375">
        <w:rPr>
          <w:shd w:val="clear" w:color="auto" w:fill="FFFFFF"/>
        </w:rPr>
        <w:t>obszarze odnawialnych źródeł energii jest zwiększenie udziału biopaliw w rynku paliw transportowych do 2020 roku do poziomu 10%. Zwiększenie obowiązku zap</w:t>
      </w:r>
      <w:r>
        <w:rPr>
          <w:shd w:val="clear" w:color="auto" w:fill="FFFFFF"/>
        </w:rPr>
        <w:t xml:space="preserve">ewnienia udziału biokomponentów w ogólnej ilości </w:t>
      </w:r>
      <w:r w:rsidR="00424375" w:rsidRPr="00424375">
        <w:rPr>
          <w:shd w:val="clear" w:color="auto" w:fill="FFFFFF"/>
        </w:rPr>
        <w:t>sprzedawanych paliw</w:t>
      </w:r>
      <w:r>
        <w:rPr>
          <w:shd w:val="clear" w:color="auto" w:fill="FFFFFF"/>
        </w:rPr>
        <w:t xml:space="preserve"> i biopaliw </w:t>
      </w:r>
      <w:r w:rsidR="00424375" w:rsidRPr="00424375">
        <w:rPr>
          <w:shd w:val="clear" w:color="auto" w:fill="FFFFFF"/>
        </w:rPr>
        <w:t xml:space="preserve">ciekłych </w:t>
      </w:r>
      <w:r>
        <w:rPr>
          <w:shd w:val="clear" w:color="auto" w:fill="FFFFFF"/>
        </w:rPr>
        <w:t xml:space="preserve">nakłada na przedsiębiorców </w:t>
      </w:r>
      <w:r w:rsidR="00424375" w:rsidRPr="00424375">
        <w:rPr>
          <w:shd w:val="clear" w:color="auto" w:fill="FFFFFF"/>
        </w:rPr>
        <w:t>Rozporządzenie Rady Ministrów z dnia 23 lipca 201</w:t>
      </w:r>
      <w:r>
        <w:rPr>
          <w:shd w:val="clear" w:color="auto" w:fill="FFFFFF"/>
        </w:rPr>
        <w:t xml:space="preserve">3 r. w sprawie Narodowych Celów </w:t>
      </w:r>
      <w:r w:rsidR="00424375" w:rsidRPr="00424375">
        <w:rPr>
          <w:shd w:val="clear" w:color="auto" w:fill="FFFFFF"/>
        </w:rPr>
        <w:t>Wskaźnikowych (NCW) na lata 2013-2018, według którego przedsiębiorcy sprzedający, zbywający w innej formie lub zużywający na własne potrzeby paliwa i biopaliwa ciekłe są zobowiązani do stosowania określonej w NCW ilości biokomponentów. W latach 2014–2016 będzie to 7,1% (czyli tyle ile obowiązywało w roku 2013), natomiast w latach</w:t>
      </w:r>
      <w:r>
        <w:rPr>
          <w:shd w:val="clear" w:color="auto" w:fill="FFFFFF"/>
        </w:rPr>
        <w:t xml:space="preserve"> 2017 i 2018 odpowiednio 7,8% i </w:t>
      </w:r>
      <w:r w:rsidR="00424375" w:rsidRPr="00424375">
        <w:rPr>
          <w:shd w:val="clear" w:color="auto" w:fill="FFFFFF"/>
        </w:rPr>
        <w:t>8,5%.</w:t>
      </w:r>
    </w:p>
    <w:p w14:paraId="63B46A2C" w14:textId="77777777" w:rsidR="00424375" w:rsidRPr="00424375" w:rsidRDefault="00424375" w:rsidP="00424375">
      <w:pPr>
        <w:pStyle w:val="Tekst"/>
        <w:rPr>
          <w:shd w:val="clear" w:color="auto" w:fill="FFFFFF"/>
        </w:rPr>
      </w:pPr>
      <w:r w:rsidRPr="00424375">
        <w:rPr>
          <w:shd w:val="clear" w:color="auto" w:fill="FFFFFF"/>
        </w:rPr>
        <w:t>Obecnie na rynku dostępne są na wybranych stacjach paliw biopaliwa. Wykorzystanie zależy od posiadanego przez kierowców typu pojazdu oraz osobistych prefe</w:t>
      </w:r>
      <w:r w:rsidR="00B34B86">
        <w:rPr>
          <w:shd w:val="clear" w:color="auto" w:fill="FFFFFF"/>
        </w:rPr>
        <w:t xml:space="preserve">rencji. Ponadto biokomponenty w </w:t>
      </w:r>
      <w:r w:rsidRPr="00424375">
        <w:rPr>
          <w:shd w:val="clear" w:color="auto" w:fill="FFFFFF"/>
        </w:rPr>
        <w:t>paliwach obecne są w ilości określonej w rozporządzeniu.</w:t>
      </w:r>
    </w:p>
    <w:p w14:paraId="1B59F879" w14:textId="77777777" w:rsidR="00424375" w:rsidRPr="00424375" w:rsidRDefault="00424375" w:rsidP="00424375">
      <w:pPr>
        <w:pStyle w:val="Tekst"/>
        <w:rPr>
          <w:shd w:val="clear" w:color="auto" w:fill="FFFFFF"/>
        </w:rPr>
      </w:pPr>
      <w:r w:rsidRPr="00424375">
        <w:rPr>
          <w:shd w:val="clear" w:color="auto" w:fill="FFFFFF"/>
        </w:rPr>
        <w:t>Ze w</w:t>
      </w:r>
      <w:r w:rsidR="00B34B86">
        <w:rPr>
          <w:shd w:val="clear" w:color="auto" w:fill="FFFFFF"/>
        </w:rPr>
        <w:t xml:space="preserve">zględu na swoją uniwersalność i </w:t>
      </w:r>
      <w:r w:rsidRPr="00424375">
        <w:rPr>
          <w:shd w:val="clear" w:color="auto" w:fill="FFFFFF"/>
        </w:rPr>
        <w:t>stosunkowo ł</w:t>
      </w:r>
      <w:r w:rsidR="00B34B86">
        <w:rPr>
          <w:shd w:val="clear" w:color="auto" w:fill="FFFFFF"/>
        </w:rPr>
        <w:t xml:space="preserve">atwe zastępowanie paliw </w:t>
      </w:r>
      <w:r w:rsidRPr="00424375">
        <w:rPr>
          <w:shd w:val="clear" w:color="auto" w:fill="FFFFFF"/>
        </w:rPr>
        <w:t>konwencjonalnych, biopaliwa mogą mieć powszechne zastosowanie na terenie metropolii. Zależne jes</w:t>
      </w:r>
      <w:r w:rsidR="00B34B86">
        <w:rPr>
          <w:shd w:val="clear" w:color="auto" w:fill="FFFFFF"/>
        </w:rPr>
        <w:t xml:space="preserve">t to jednak od konkurencyjności </w:t>
      </w:r>
      <w:r w:rsidRPr="00424375">
        <w:rPr>
          <w:shd w:val="clear" w:color="auto" w:fill="FFFFFF"/>
        </w:rPr>
        <w:t>cenowej</w:t>
      </w:r>
      <w:r w:rsidR="00B34B86">
        <w:rPr>
          <w:shd w:val="clear" w:color="auto" w:fill="FFFFFF"/>
        </w:rPr>
        <w:t xml:space="preserve"> tych paliw w stosunku do paliw </w:t>
      </w:r>
      <w:r w:rsidRPr="00424375">
        <w:rPr>
          <w:shd w:val="clear" w:color="auto" w:fill="FFFFFF"/>
        </w:rPr>
        <w:t xml:space="preserve">konwencjonalnych. </w:t>
      </w:r>
    </w:p>
    <w:p w14:paraId="659DEF4E" w14:textId="77777777" w:rsidR="00424375" w:rsidRPr="00424375" w:rsidRDefault="00424375" w:rsidP="00424375">
      <w:pPr>
        <w:pStyle w:val="Nagwek4"/>
      </w:pPr>
      <w:bookmarkStart w:id="900" w:name="_Toc426453680"/>
      <w:bookmarkStart w:id="901" w:name="_Toc404852961"/>
      <w:bookmarkStart w:id="902" w:name="_Toc402186105"/>
      <w:bookmarkStart w:id="903" w:name="_Toc390761397"/>
      <w:r w:rsidRPr="00424375">
        <w:t>Podsumowanie potencjału energii odnawialnej</w:t>
      </w:r>
      <w:bookmarkEnd w:id="899"/>
      <w:bookmarkEnd w:id="900"/>
      <w:bookmarkEnd w:id="901"/>
      <w:bookmarkEnd w:id="902"/>
      <w:bookmarkEnd w:id="903"/>
    </w:p>
    <w:p w14:paraId="76F269C3" w14:textId="77777777" w:rsidR="00424375" w:rsidRPr="00424375" w:rsidRDefault="00424375" w:rsidP="00424375">
      <w:pPr>
        <w:pStyle w:val="Tekst"/>
        <w:rPr>
          <w:shd w:val="clear" w:color="auto" w:fill="FFFFFF"/>
        </w:rPr>
      </w:pPr>
      <w:r w:rsidRPr="00424375">
        <w:rPr>
          <w:shd w:val="clear" w:color="auto" w:fill="FFFFFF"/>
        </w:rPr>
        <w:t xml:space="preserve">Na terenie Metropolii Poznańskiej największy potencjał energii odnawialnej możliwej do </w:t>
      </w:r>
      <w:r w:rsidRPr="00424375">
        <w:rPr>
          <w:shd w:val="clear" w:color="auto" w:fill="FFFFFF"/>
        </w:rPr>
        <w:lastRenderedPageBreak/>
        <w:t>zagospodarowania wykazuje energia słoneczna, energia wiatrowa oraz geotermia płytka. Znacznym źródłem OZE może być biogaz rolniczy. Energia wód powierzchniowych (ze</w:t>
      </w:r>
      <w:r w:rsidR="00E6449E">
        <w:rPr>
          <w:shd w:val="clear" w:color="auto" w:fill="FFFFFF"/>
        </w:rPr>
        <w:t> </w:t>
      </w:r>
      <w:r w:rsidRPr="00424375">
        <w:rPr>
          <w:shd w:val="clear" w:color="auto" w:fill="FFFFFF"/>
        </w:rPr>
        <w:t xml:space="preserve">względu na rzeźbę terenu) ma niewielkie znaczenie jako potencjalne źródło energii na terenie obszaru (oprócz małej energetyki wodnej). </w:t>
      </w:r>
    </w:p>
    <w:p w14:paraId="4CD0434B" w14:textId="77777777" w:rsidR="005A3F48" w:rsidRPr="005A3F48" w:rsidRDefault="005A3F48" w:rsidP="005A3F48">
      <w:pPr>
        <w:widowControl w:val="0"/>
        <w:spacing w:before="120"/>
        <w:jc w:val="both"/>
        <w:rPr>
          <w:rFonts w:eastAsia="Arial" w:cs="Arial"/>
          <w:bCs/>
          <w:iCs/>
          <w:snapToGrid w:val="0"/>
          <w:szCs w:val="20"/>
          <w:shd w:val="clear" w:color="auto" w:fill="FFFFFF"/>
        </w:rPr>
      </w:pPr>
      <w:r w:rsidRPr="005A3F48">
        <w:rPr>
          <w:rFonts w:eastAsia="Arial" w:cs="Arial"/>
          <w:bCs/>
          <w:iCs/>
          <w:snapToGrid w:val="0"/>
          <w:szCs w:val="20"/>
          <w:shd w:val="clear" w:color="auto" w:fill="FFFFFF"/>
        </w:rPr>
        <w:t>Dostępne na terenie Metropolii źródła energii odnawialnej, można wykorzystać poprzez: kolektory słoneczne, panele fotowoltaiczne, pompy ciepła, małe turbiny wiatrowe oraz biogazownie rolnicze i małe elektrownie wodne. Możliwość rozwoju rozproszonych źródeł energii stwarza warunki rozbudowy inteligentnych sieci na terenie całego obszaru Metropolii Poznańskiej.</w:t>
      </w:r>
    </w:p>
    <w:p w14:paraId="6CB26BFC" w14:textId="77777777" w:rsidR="00424375" w:rsidRPr="00424375" w:rsidRDefault="00B34B86" w:rsidP="00424375">
      <w:pPr>
        <w:widowControl w:val="0"/>
        <w:spacing w:before="120"/>
        <w:jc w:val="both"/>
        <w:rPr>
          <w:rFonts w:eastAsia="Arial" w:cs="Arial"/>
          <w:bCs/>
          <w:iCs/>
          <w:snapToGrid w:val="0"/>
          <w:szCs w:val="20"/>
          <w:shd w:val="clear" w:color="auto" w:fill="FFFFFF"/>
        </w:rPr>
      </w:pPr>
      <w:r>
        <w:rPr>
          <w:rFonts w:eastAsia="Arial" w:cs="Arial"/>
          <w:bCs/>
          <w:iCs/>
          <w:snapToGrid w:val="0"/>
          <w:szCs w:val="20"/>
          <w:shd w:val="clear" w:color="auto" w:fill="FFFFFF"/>
        </w:rPr>
        <w:t xml:space="preserve">W koncepcji </w:t>
      </w:r>
      <w:r w:rsidR="00424375" w:rsidRPr="00424375">
        <w:rPr>
          <w:rFonts w:eastAsia="Arial" w:cs="Arial"/>
          <w:bCs/>
          <w:iCs/>
          <w:snapToGrid w:val="0"/>
          <w:szCs w:val="20"/>
          <w:shd w:val="clear" w:color="auto" w:fill="FFFFFF"/>
        </w:rPr>
        <w:t>energetyki rozproszonej</w:t>
      </w:r>
      <w:r w:rsidR="00424375" w:rsidRPr="00424375">
        <w:rPr>
          <w:rFonts w:eastAsia="Arial" w:cs="Arial"/>
          <w:bCs/>
          <w:iCs/>
          <w:snapToGrid w:val="0"/>
          <w:szCs w:val="20"/>
          <w:shd w:val="clear" w:color="auto" w:fill="FFFFFF"/>
          <w:vertAlign w:val="superscript"/>
        </w:rPr>
        <w:footnoteReference w:id="15"/>
      </w:r>
      <w:r w:rsidR="00424375" w:rsidRPr="00424375">
        <w:rPr>
          <w:rFonts w:eastAsia="Arial" w:cs="Arial"/>
          <w:bCs/>
          <w:iCs/>
          <w:snapToGrid w:val="0"/>
          <w:szCs w:val="20"/>
          <w:shd w:val="clear" w:color="auto" w:fill="FFFFFF"/>
        </w:rPr>
        <w:t xml:space="preserve"> podmioty inwestują przede wszystkim w źródła wytwarzające energię na własne potrzeby i sprzedaż (jako prosumenci) nadwyżek energii do sieci. Przyjęty w</w:t>
      </w:r>
      <w:r>
        <w:rPr>
          <w:rFonts w:eastAsia="Arial" w:cs="Arial"/>
          <w:bCs/>
          <w:iCs/>
          <w:snapToGrid w:val="0"/>
          <w:szCs w:val="20"/>
          <w:shd w:val="clear" w:color="auto" w:fill="FFFFFF"/>
        </w:rPr>
        <w:t xml:space="preserve"> </w:t>
      </w:r>
      <w:r w:rsidR="00424375" w:rsidRPr="00424375">
        <w:rPr>
          <w:rFonts w:eastAsia="Arial" w:cs="Arial"/>
          <w:bCs/>
          <w:iCs/>
          <w:snapToGrid w:val="0"/>
          <w:szCs w:val="20"/>
          <w:shd w:val="clear" w:color="auto" w:fill="FFFFFF"/>
        </w:rPr>
        <w:t xml:space="preserve">Polsce w połowie ubiegłej dekady </w:t>
      </w:r>
      <w:r>
        <w:rPr>
          <w:rFonts w:eastAsia="Arial" w:cs="Arial"/>
          <w:bCs/>
          <w:iCs/>
          <w:snapToGrid w:val="0"/>
          <w:szCs w:val="20"/>
          <w:shd w:val="clear" w:color="auto" w:fill="FFFFFF"/>
        </w:rPr>
        <w:t xml:space="preserve">model wsparcia zielonej energii </w:t>
      </w:r>
      <w:r w:rsidR="00424375" w:rsidRPr="00424375">
        <w:rPr>
          <w:rFonts w:eastAsia="Arial" w:cs="Arial"/>
          <w:bCs/>
          <w:iCs/>
          <w:snapToGrid w:val="0"/>
          <w:szCs w:val="20"/>
          <w:shd w:val="clear" w:color="auto" w:fill="FFFFFF"/>
        </w:rPr>
        <w:t>w postaci tzw. świadectw pochodzenia (praw majątkow</w:t>
      </w:r>
      <w:r>
        <w:rPr>
          <w:rFonts w:eastAsia="Arial" w:cs="Arial"/>
          <w:bCs/>
          <w:iCs/>
          <w:snapToGrid w:val="0"/>
          <w:szCs w:val="20"/>
          <w:shd w:val="clear" w:color="auto" w:fill="FFFFFF"/>
        </w:rPr>
        <w:t xml:space="preserve">ych do wprowadzanej do sieci </w:t>
      </w:r>
      <w:r w:rsidR="00E6449E">
        <w:rPr>
          <w:rFonts w:eastAsia="Arial" w:cs="Arial"/>
          <w:bCs/>
          <w:iCs/>
          <w:snapToGrid w:val="0"/>
          <w:szCs w:val="20"/>
          <w:shd w:val="clear" w:color="auto" w:fill="FFFFFF"/>
        </w:rPr>
        <w:t>energii z </w:t>
      </w:r>
      <w:r w:rsidR="00424375" w:rsidRPr="00424375">
        <w:rPr>
          <w:rFonts w:eastAsia="Arial" w:cs="Arial"/>
          <w:bCs/>
          <w:iCs/>
          <w:snapToGrid w:val="0"/>
          <w:szCs w:val="20"/>
          <w:shd w:val="clear" w:color="auto" w:fill="FFFFFF"/>
        </w:rPr>
        <w:t xml:space="preserve">OZE) powoduje, że nie zawsze energia wyprodukowana jest najpierw zużywana na własne potrzeby, a potem (ew. nadwyżki) na sprzedaż. </w:t>
      </w:r>
    </w:p>
    <w:p w14:paraId="13E5974A" w14:textId="77777777" w:rsidR="00424375" w:rsidRPr="00424375" w:rsidRDefault="00424375" w:rsidP="00424375">
      <w:pPr>
        <w:pStyle w:val="Tekst"/>
        <w:rPr>
          <w:shd w:val="clear" w:color="auto" w:fill="FFFFFF"/>
        </w:rPr>
      </w:pPr>
      <w:r w:rsidRPr="00424375">
        <w:rPr>
          <w:shd w:val="clear" w:color="auto" w:fill="FFFFFF"/>
        </w:rPr>
        <w:t>Rozpatrywane technologie generacji rozproszonej można podzielić z uwagi na ich dojrzałość techniczną, ekonomiczną oraz rynkową. Do technologii obecnie dostępnych komercyjnie w warunkach polskich (i w określonych uwarunkowaniach lokalnych) można zaliczyć technologie średniej skali, takie jak agregaty/układy kogeneracyjne z silnikami na gaz i na biomasę, małe elektrownie wo</w:t>
      </w:r>
      <w:r w:rsidR="00B34B86">
        <w:rPr>
          <w:shd w:val="clear" w:color="auto" w:fill="FFFFFF"/>
        </w:rPr>
        <w:t xml:space="preserve">dne oraz elektrownie wiatrowe i </w:t>
      </w:r>
      <w:r w:rsidR="00E6449E">
        <w:rPr>
          <w:shd w:val="clear" w:color="auto" w:fill="FFFFFF"/>
        </w:rPr>
        <w:t>biogazownie o mocy powyżej 1 </w:t>
      </w:r>
      <w:r w:rsidRPr="00424375">
        <w:rPr>
          <w:shd w:val="clear" w:color="auto" w:fill="FFFFFF"/>
        </w:rPr>
        <w:t>MW. Wiele technologii </w:t>
      </w:r>
      <w:proofErr w:type="spellStart"/>
      <w:r w:rsidRPr="00424375">
        <w:rPr>
          <w:shd w:val="clear" w:color="auto" w:fill="FFFFFF"/>
        </w:rPr>
        <w:t>mikrogeneracji</w:t>
      </w:r>
      <w:proofErr w:type="spellEnd"/>
      <w:r w:rsidRPr="00424375">
        <w:rPr>
          <w:shd w:val="clear" w:color="auto" w:fill="FFFFFF"/>
        </w:rPr>
        <w:t xml:space="preserve"> właśnie teraz dynamicznie wchodzi na rynek i są to: małe elektrownie wiatrowe, </w:t>
      </w:r>
      <w:proofErr w:type="spellStart"/>
      <w:r w:rsidRPr="00424375">
        <w:rPr>
          <w:shd w:val="clear" w:color="auto" w:fill="FFFFFF"/>
        </w:rPr>
        <w:t>mikrobiogazownie</w:t>
      </w:r>
      <w:proofErr w:type="spellEnd"/>
      <w:r w:rsidRPr="00424375">
        <w:rPr>
          <w:shd w:val="clear" w:color="auto" w:fill="FFFFFF"/>
        </w:rPr>
        <w:t xml:space="preserve"> oraz systemy fotowoltaiczne. </w:t>
      </w:r>
    </w:p>
    <w:p w14:paraId="69E9A55B" w14:textId="77777777" w:rsidR="00424375" w:rsidRPr="00424375" w:rsidRDefault="00424375" w:rsidP="00424375">
      <w:pPr>
        <w:pStyle w:val="Tekst"/>
        <w:rPr>
          <w:shd w:val="clear" w:color="auto" w:fill="FFFFFF"/>
        </w:rPr>
      </w:pPr>
      <w:r w:rsidRPr="00424375">
        <w:rPr>
          <w:shd w:val="clear" w:color="auto" w:fill="FFFFFF"/>
        </w:rPr>
        <w:t xml:space="preserve">Otoczenie sprzyjające rozwojowi energetyki rozproszonej, a zwłaszcza </w:t>
      </w:r>
      <w:proofErr w:type="spellStart"/>
      <w:r w:rsidRPr="00424375">
        <w:rPr>
          <w:shd w:val="clear" w:color="auto" w:fill="FFFFFF"/>
        </w:rPr>
        <w:t>mikrogeneracji</w:t>
      </w:r>
      <w:proofErr w:type="spellEnd"/>
      <w:r w:rsidRPr="00424375">
        <w:rPr>
          <w:shd w:val="clear" w:color="auto" w:fill="FFFFFF"/>
        </w:rPr>
        <w:t>, tworzą rozwijane obecnie te</w:t>
      </w:r>
      <w:r w:rsidR="00B34B86">
        <w:rPr>
          <w:shd w:val="clear" w:color="auto" w:fill="FFFFFF"/>
        </w:rPr>
        <w:t xml:space="preserve">chnologie magazynowania energii </w:t>
      </w:r>
      <w:r w:rsidRPr="00424375">
        <w:rPr>
          <w:shd w:val="clear" w:color="auto" w:fill="FFFFFF"/>
        </w:rPr>
        <w:t>i</w:t>
      </w:r>
      <w:r w:rsidR="00B34B86">
        <w:rPr>
          <w:shd w:val="clear" w:color="auto" w:fill="FFFFFF"/>
        </w:rPr>
        <w:t xml:space="preserve"> </w:t>
      </w:r>
      <w:r w:rsidRPr="00424375">
        <w:rPr>
          <w:shd w:val="clear" w:color="auto" w:fill="FFFFFF"/>
        </w:rPr>
        <w:t>koncepcja inteligentnych sieci. Rozwój takich technologii generacji rozproszonej, jak kolektory słoneczne czy małe elektrownie wiatrowe wymaga wykorzystania technologii lokalnego magazynowania energii (ciepła i energii elektrycznej), z których najtańsze obecnie i najbardziej dostępne są technologie magazynowania energii w gorącej wodzie (zasobniki/bojlery indywidualne w domach mieszkalnych), gruntowe magazyny ciepła oraz tzw. osiedlowe, ziemne magazyny ciepła.</w:t>
      </w:r>
    </w:p>
    <w:p w14:paraId="43798C18" w14:textId="77777777" w:rsidR="00424375" w:rsidRPr="00424375" w:rsidRDefault="00424375" w:rsidP="00424375">
      <w:pPr>
        <w:pStyle w:val="Tekst"/>
        <w:rPr>
          <w:shd w:val="clear" w:color="auto" w:fill="FFFFFF"/>
        </w:rPr>
      </w:pPr>
      <w:r w:rsidRPr="00424375">
        <w:rPr>
          <w:shd w:val="clear" w:color="auto" w:fill="FFFFFF"/>
        </w:rPr>
        <w:t xml:space="preserve">Dodatkowy impuls i nowoczesny kierunek rozwoju generacji rozproszonej nadaje koncepcja tzw. inteligentnych sieci energetycznych (ISE), w tym </w:t>
      </w:r>
      <w:proofErr w:type="spellStart"/>
      <w:r w:rsidRPr="00424375">
        <w:rPr>
          <w:shd w:val="clear" w:color="auto" w:fill="FFFFFF"/>
        </w:rPr>
        <w:t>mikrosieci</w:t>
      </w:r>
      <w:proofErr w:type="spellEnd"/>
      <w:r w:rsidRPr="00424375">
        <w:rPr>
          <w:shd w:val="clear" w:color="auto" w:fill="FFFFFF"/>
        </w:rPr>
        <w:t>. Koncepcja ta, rozwijana dopiero od niedawna w Polsce i promowana m. in. przez Urząd Regulacji Energetyki oraz Narodowy Fundusz Ochrony Środowiska i Gospodarki Wodnej, obejmuje nie tylko zmianę podejścia do samych sieci dystrybucyjnych, ale także systemy genera</w:t>
      </w:r>
      <w:r w:rsidR="00B34B86">
        <w:rPr>
          <w:shd w:val="clear" w:color="auto" w:fill="FFFFFF"/>
        </w:rPr>
        <w:t xml:space="preserve">cji </w:t>
      </w:r>
      <w:r w:rsidRPr="00424375">
        <w:rPr>
          <w:shd w:val="clear" w:color="auto" w:fill="FFFFFF"/>
        </w:rPr>
        <w:t>rozproszonej oparte na wykorzystaniu OZE i</w:t>
      </w:r>
      <w:r w:rsidR="00B34B86">
        <w:rPr>
          <w:shd w:val="clear" w:color="auto" w:fill="FFFFFF"/>
        </w:rPr>
        <w:t xml:space="preserve"> „</w:t>
      </w:r>
      <w:proofErr w:type="spellStart"/>
      <w:r w:rsidR="00B34B86">
        <w:rPr>
          <w:shd w:val="clear" w:color="auto" w:fill="FFFFFF"/>
        </w:rPr>
        <w:t>mikroźródła</w:t>
      </w:r>
      <w:proofErr w:type="spellEnd"/>
      <w:r w:rsidR="00B34B86">
        <w:rPr>
          <w:shd w:val="clear" w:color="auto" w:fill="FFFFFF"/>
        </w:rPr>
        <w:t xml:space="preserve">” wraz z systemami </w:t>
      </w:r>
      <w:r w:rsidRPr="00424375">
        <w:rPr>
          <w:shd w:val="clear" w:color="auto" w:fill="FFFFFF"/>
        </w:rPr>
        <w:t>zdecentralizowanego magazynowania energii. Elementy</w:t>
      </w:r>
      <w:r w:rsidR="00B34B86">
        <w:rPr>
          <w:shd w:val="clear" w:color="auto" w:fill="FFFFFF"/>
        </w:rPr>
        <w:t xml:space="preserve"> w </w:t>
      </w:r>
      <w:proofErr w:type="spellStart"/>
      <w:r w:rsidR="00B34B86">
        <w:rPr>
          <w:shd w:val="clear" w:color="auto" w:fill="FFFFFF"/>
        </w:rPr>
        <w:t>mikrosieciach</w:t>
      </w:r>
      <w:proofErr w:type="spellEnd"/>
      <w:r w:rsidR="00B34B86">
        <w:rPr>
          <w:shd w:val="clear" w:color="auto" w:fill="FFFFFF"/>
        </w:rPr>
        <w:t xml:space="preserve"> współpracują z </w:t>
      </w:r>
      <w:r w:rsidRPr="00424375">
        <w:rPr>
          <w:shd w:val="clear" w:color="auto" w:fill="FFFFFF"/>
        </w:rPr>
        <w:t>lo</w:t>
      </w:r>
      <w:r w:rsidR="00B34B86">
        <w:rPr>
          <w:shd w:val="clear" w:color="auto" w:fill="FFFFFF"/>
        </w:rPr>
        <w:t xml:space="preserve">kalnymi sieciami i są łączone w </w:t>
      </w:r>
      <w:r w:rsidRPr="00424375">
        <w:rPr>
          <w:shd w:val="clear" w:color="auto" w:fill="FFFFFF"/>
        </w:rPr>
        <w:t>węzłach zwyczajowo do sieci niskiego napięcia. ISE umożliwiają dwukierunkową wymianę informacji i energii pomiędzy producentami i użytkownikami, a co za tym idzie, wyższy poziom przejrzystości, który promuje odpowiedz</w:t>
      </w:r>
      <w:r w:rsidR="00E6449E">
        <w:rPr>
          <w:shd w:val="clear" w:color="auto" w:fill="FFFFFF"/>
        </w:rPr>
        <w:t>ialne i oszczędne korzystanie z </w:t>
      </w:r>
      <w:r w:rsidRPr="00424375">
        <w:rPr>
          <w:shd w:val="clear" w:color="auto" w:fill="FFFFFF"/>
        </w:rPr>
        <w:t xml:space="preserve">energii po stronie użytkowników. ISE, służąc interesom odbiorcy końcowego energii, pozwalają na zwiększenie efektywności lokalnego wykorzystania OZE i zmniejszenie straty </w:t>
      </w:r>
      <w:r w:rsidRPr="00424375">
        <w:rPr>
          <w:shd w:val="clear" w:color="auto" w:fill="FFFFFF"/>
        </w:rPr>
        <w:lastRenderedPageBreak/>
        <w:t>energii wytwarzanej w scentralizowanych źródłach oraz tworzą dodatkowy rynek dla generacji rozproszonej.</w:t>
      </w:r>
    </w:p>
    <w:p w14:paraId="29004E1C" w14:textId="77777777" w:rsidR="00424375" w:rsidRPr="00424375" w:rsidRDefault="00424375" w:rsidP="00424375">
      <w:pPr>
        <w:pStyle w:val="Tekst"/>
        <w:rPr>
          <w:shd w:val="clear" w:color="auto" w:fill="FFFFFF"/>
        </w:rPr>
      </w:pPr>
      <w:r w:rsidRPr="00424375">
        <w:rPr>
          <w:shd w:val="clear" w:color="auto" w:fill="FFFFFF"/>
        </w:rPr>
        <w:t xml:space="preserve">Ponadto, wykorzystując generowaną energię w miejscu jej wytworzenia, unika się strat energii na przesyle, w odróżnieniu od scentralizowanych jednostek wytwórczych. </w:t>
      </w:r>
    </w:p>
    <w:p w14:paraId="0BC15667" w14:textId="77777777" w:rsidR="005A3F48" w:rsidRPr="005A3F48" w:rsidRDefault="005A3F48" w:rsidP="005A3F48">
      <w:pPr>
        <w:pStyle w:val="Tekst"/>
      </w:pPr>
      <w:bookmarkStart w:id="904" w:name="_Toc436230865"/>
      <w:bookmarkStart w:id="905" w:name="_Toc434502355"/>
      <w:bookmarkStart w:id="906" w:name="_Toc426453681"/>
      <w:bookmarkStart w:id="907" w:name="_Toc251743251"/>
      <w:bookmarkStart w:id="908" w:name="_Toc436814491"/>
      <w:bookmarkStart w:id="909" w:name="_Toc436827515"/>
      <w:r w:rsidRPr="005A3F48">
        <w:t>Technologie generacji rozproszonej charakteryzują się dość dużym zakresem kosztów produkcji energii (zależy on od lokalizacji, jak i od indywidualnej charakterystyki źródła). Jednak już obecnie niektóre z nich są konkurencyjne wobec tradycyjnych, scentralizowanych źródeł. W przyszłości należy oczekiwać, że stosowanie odnawialnych źródeł generacji rozproszonej będzie jeszcze bardziej opłacalne, szczególnie z powodu szybkiego rozwoju technologii. Opłacalność technologii generacji rozproszonej zależy też od kosztów alternatywnych zaopatrzenia w energię, które są różne u różnych odbiorców i rosną u tych, którzy są bardziej oddaleni od centrów zaopatrzenia w energię ze źródeł scentralizowanych.</w:t>
      </w:r>
    </w:p>
    <w:p w14:paraId="131C52CF" w14:textId="77777777" w:rsidR="005A3F48" w:rsidRPr="005A3F48" w:rsidRDefault="005A3F48" w:rsidP="005A3F48">
      <w:pPr>
        <w:pStyle w:val="Nagwew"/>
      </w:pPr>
      <w:r w:rsidRPr="005A3F48">
        <w:t>Główne bariery ograniczające rozwój wykorzystania OZE w Polsce:</w:t>
      </w:r>
    </w:p>
    <w:p w14:paraId="40A19B2D" w14:textId="77777777" w:rsidR="005A3F48" w:rsidRPr="005A3F48" w:rsidRDefault="005A3F48" w:rsidP="003E10B2">
      <w:pPr>
        <w:pStyle w:val="WykropP1"/>
      </w:pPr>
      <w:r w:rsidRPr="005A3F48">
        <w:t xml:space="preserve">duże koszty inwestycyjne – długi okres zwrotu. W podejmowaniu decyzji o inwestycji w OZE bierze się pod uwagę przede wszystkim zyski finansowe pomijając korzyści środowiskowe czy społeczne; </w:t>
      </w:r>
    </w:p>
    <w:p w14:paraId="12CAEE3C" w14:textId="77777777" w:rsidR="005A3F48" w:rsidRPr="005A3F48" w:rsidRDefault="005A3F48" w:rsidP="003E10B2">
      <w:pPr>
        <w:pStyle w:val="WykropP1"/>
      </w:pPr>
      <w:r w:rsidRPr="005A3F48">
        <w:t>długi czas przygotowania inwestycji ze względu na skomplikowane procedury.</w:t>
      </w:r>
    </w:p>
    <w:p w14:paraId="0E2221F5" w14:textId="77777777" w:rsidR="005A3F48" w:rsidRPr="005A3F48" w:rsidRDefault="005A3F48" w:rsidP="003E10B2">
      <w:pPr>
        <w:pStyle w:val="WykropP1"/>
      </w:pPr>
      <w:r w:rsidRPr="005A3F48">
        <w:t>wykluczenie obszarów chronionych, rezerwatów przyrody, parków narodowych i obszarów Natura 2000 z terenów inwestycji w OZE (zwłaszcza wiatrowe i wodne) – wystawianie negatywnych ocen o oddziaływaniu na środowisko;</w:t>
      </w:r>
    </w:p>
    <w:p w14:paraId="4E7D6348" w14:textId="77777777" w:rsidR="005A3F48" w:rsidRPr="005A3F48" w:rsidRDefault="005A3F48" w:rsidP="003E10B2">
      <w:pPr>
        <w:pStyle w:val="WykropP1"/>
      </w:pPr>
      <w:r w:rsidRPr="005A3F48">
        <w:t>niska świadomość społeczna. Brak wiedzy i zakorzenione mity dotyczące wpływu instalacji OZE na środowisko i człowieka;</w:t>
      </w:r>
    </w:p>
    <w:p w14:paraId="3B56B299" w14:textId="77777777" w:rsidR="005A3F48" w:rsidRPr="005A3F48" w:rsidRDefault="005A3F48" w:rsidP="003E10B2">
      <w:pPr>
        <w:pStyle w:val="WykropP1"/>
      </w:pPr>
      <w:r w:rsidRPr="005A3F48">
        <w:t>brak zrozumienia celu rozwoju odnawialnych źródeł energii;</w:t>
      </w:r>
    </w:p>
    <w:p w14:paraId="080E7193" w14:textId="77777777" w:rsidR="005A3F48" w:rsidRPr="005A3F48" w:rsidRDefault="005A3F48" w:rsidP="003E10B2">
      <w:pPr>
        <w:pStyle w:val="WykropP1"/>
      </w:pPr>
      <w:r w:rsidRPr="005A3F48">
        <w:t>brak koordynacji działań władz dla rozwoju OZE w Polsce.</w:t>
      </w:r>
    </w:p>
    <w:p w14:paraId="2D27CDA6" w14:textId="77777777" w:rsidR="00424375" w:rsidRPr="00424375" w:rsidRDefault="00424375" w:rsidP="00424375">
      <w:pPr>
        <w:pStyle w:val="Nagwek3"/>
      </w:pPr>
      <w:bookmarkStart w:id="910" w:name="_Toc445994314"/>
      <w:r w:rsidRPr="00424375">
        <w:t>Redukcja zużycia energii poprzez zwiększenie efektywności energetycznej</w:t>
      </w:r>
      <w:bookmarkEnd w:id="904"/>
      <w:bookmarkEnd w:id="905"/>
      <w:bookmarkEnd w:id="906"/>
      <w:bookmarkEnd w:id="907"/>
      <w:bookmarkEnd w:id="908"/>
      <w:bookmarkEnd w:id="909"/>
      <w:bookmarkEnd w:id="910"/>
    </w:p>
    <w:p w14:paraId="6B092A73" w14:textId="77777777" w:rsidR="00424375" w:rsidRPr="00424375" w:rsidRDefault="00424375" w:rsidP="00424375">
      <w:pPr>
        <w:widowControl w:val="0"/>
        <w:spacing w:before="120"/>
        <w:jc w:val="both"/>
        <w:rPr>
          <w:rFonts w:eastAsia="Arial" w:cs="Arial"/>
          <w:bCs/>
          <w:iCs/>
          <w:snapToGrid w:val="0"/>
          <w:szCs w:val="20"/>
          <w:shd w:val="clear" w:color="auto" w:fill="FFFFFF"/>
        </w:rPr>
      </w:pPr>
      <w:r w:rsidRPr="00424375">
        <w:rPr>
          <w:rFonts w:eastAsia="Arial" w:cs="Arial"/>
          <w:bCs/>
          <w:iCs/>
          <w:snapToGrid w:val="0"/>
          <w:szCs w:val="20"/>
          <w:shd w:val="clear" w:color="auto" w:fill="FFFFFF"/>
        </w:rPr>
        <w:t>Analiza potencjału</w:t>
      </w:r>
      <w:r w:rsidRPr="00424375">
        <w:rPr>
          <w:rFonts w:eastAsia="Arial" w:cs="Arial"/>
          <w:bCs/>
          <w:iCs/>
          <w:snapToGrid w:val="0"/>
          <w:szCs w:val="20"/>
          <w:shd w:val="clear" w:color="auto" w:fill="FFFFFF"/>
          <w:vertAlign w:val="superscript"/>
        </w:rPr>
        <w:footnoteReference w:id="16"/>
      </w:r>
      <w:r w:rsidRPr="00424375">
        <w:rPr>
          <w:rFonts w:eastAsia="Arial" w:cs="Arial"/>
          <w:bCs/>
          <w:iCs/>
          <w:snapToGrid w:val="0"/>
          <w:szCs w:val="20"/>
          <w:shd w:val="clear" w:color="auto" w:fill="FFFFFF"/>
        </w:rPr>
        <w:t xml:space="preserve"> uwzględnia możliwości efektywnego </w:t>
      </w:r>
      <w:r w:rsidRPr="00E6449E">
        <w:rPr>
          <w:rStyle w:val="TekstZnak"/>
        </w:rPr>
        <w:t>wykorzystania energii dla powszechnie stosowanych technologii w następujących obszarach jej użytkowania:</w:t>
      </w:r>
    </w:p>
    <w:p w14:paraId="59AE731D" w14:textId="77777777" w:rsidR="00424375" w:rsidRPr="00424375" w:rsidRDefault="00424375" w:rsidP="003E10B2">
      <w:pPr>
        <w:pStyle w:val="WykropP1"/>
      </w:pPr>
      <w:r w:rsidRPr="00424375">
        <w:t>w oświetleniu pomieszczeń i ulic;</w:t>
      </w:r>
    </w:p>
    <w:p w14:paraId="14830AC3" w14:textId="77777777" w:rsidR="00424375" w:rsidRPr="00424375" w:rsidRDefault="00424375" w:rsidP="003E10B2">
      <w:pPr>
        <w:pStyle w:val="WykropP1"/>
      </w:pPr>
      <w:r w:rsidRPr="00424375">
        <w:t>w ogrzewaniu i przygotowaniu ciepłej wody w budynkach;</w:t>
      </w:r>
    </w:p>
    <w:p w14:paraId="02408B8C" w14:textId="77777777" w:rsidR="00424375" w:rsidRPr="00424375" w:rsidRDefault="00424375" w:rsidP="003E10B2">
      <w:pPr>
        <w:pStyle w:val="WykropP1"/>
      </w:pPr>
      <w:r w:rsidRPr="00424375">
        <w:t>w lokalnych kotłowniach i ciepłowniach systemowych;</w:t>
      </w:r>
    </w:p>
    <w:p w14:paraId="01362FE3" w14:textId="77777777" w:rsidR="00424375" w:rsidRPr="00424375" w:rsidRDefault="00424375" w:rsidP="003E10B2">
      <w:pPr>
        <w:pStyle w:val="WykropP1"/>
      </w:pPr>
      <w:r w:rsidRPr="00424375">
        <w:t xml:space="preserve">w usługach chłodzenia, gotowania, zmywania itp.; </w:t>
      </w:r>
    </w:p>
    <w:p w14:paraId="16D7C986" w14:textId="77777777" w:rsidR="00424375" w:rsidRPr="00424375" w:rsidRDefault="00424375" w:rsidP="003E10B2">
      <w:pPr>
        <w:pStyle w:val="WykropP1"/>
      </w:pPr>
      <w:r w:rsidRPr="00424375">
        <w:t>w gospodarstwach domowych;</w:t>
      </w:r>
    </w:p>
    <w:p w14:paraId="6F5ACAAD" w14:textId="77777777" w:rsidR="00424375" w:rsidRPr="00424375" w:rsidRDefault="00424375" w:rsidP="003E10B2">
      <w:pPr>
        <w:pStyle w:val="WykropP1"/>
      </w:pPr>
      <w:r w:rsidRPr="00424375">
        <w:t>elektryczne napędy małej i średniej mocy;</w:t>
      </w:r>
    </w:p>
    <w:p w14:paraId="091E33FC" w14:textId="77777777" w:rsidR="00424375" w:rsidRPr="00424375" w:rsidRDefault="00424375" w:rsidP="003E10B2">
      <w:pPr>
        <w:pStyle w:val="WykropP1"/>
      </w:pPr>
      <w:r w:rsidRPr="00424375">
        <w:t>sieci elektryczne i cieplne.</w:t>
      </w:r>
    </w:p>
    <w:p w14:paraId="66BD0E35" w14:textId="77777777" w:rsidR="00424375" w:rsidRPr="00424375" w:rsidRDefault="00424375" w:rsidP="00424375">
      <w:pPr>
        <w:pStyle w:val="Nagwek4"/>
        <w:rPr>
          <w:rFonts w:cs="Arial"/>
        </w:rPr>
      </w:pPr>
      <w:bookmarkStart w:id="911" w:name="_Toc426453682"/>
      <w:bookmarkStart w:id="912" w:name="_Toc404852963"/>
      <w:bookmarkStart w:id="913" w:name="_Toc402186107"/>
      <w:bookmarkStart w:id="914" w:name="_Toc390761399"/>
      <w:bookmarkStart w:id="915" w:name="_Toc387093853"/>
      <w:r w:rsidRPr="00424375">
        <w:lastRenderedPageBreak/>
        <w:t>Budynki mieszkalne, budynki użyteczności publicznej, małe i średnie przedsiębiorstwa</w:t>
      </w:r>
      <w:bookmarkEnd w:id="911"/>
      <w:bookmarkEnd w:id="912"/>
      <w:bookmarkEnd w:id="913"/>
      <w:bookmarkEnd w:id="914"/>
      <w:bookmarkEnd w:id="915"/>
    </w:p>
    <w:p w14:paraId="7DD6E1EA" w14:textId="77777777" w:rsidR="005A3F48" w:rsidRPr="005A3F48" w:rsidRDefault="005A3F48" w:rsidP="005A3F48">
      <w:pPr>
        <w:pStyle w:val="Tekst"/>
      </w:pPr>
      <w:r w:rsidRPr="005A3F48">
        <w:t>Możliwości ograniczenia zużycia energii w budynkach, to przede wszystkim:</w:t>
      </w:r>
    </w:p>
    <w:p w14:paraId="37A5C5F8" w14:textId="77777777" w:rsidR="005A3F48" w:rsidRPr="005A3F48" w:rsidRDefault="005A3F48" w:rsidP="003E10B2">
      <w:pPr>
        <w:pStyle w:val="WykropP1"/>
      </w:pPr>
      <w:r w:rsidRPr="005A3F48">
        <w:t>termomodernizacja przegród zewnętrznych (okna, ściany, stropy itd.),</w:t>
      </w:r>
    </w:p>
    <w:p w14:paraId="6DA88D96" w14:textId="77777777" w:rsidR="005A3F48" w:rsidRPr="005A3F48" w:rsidRDefault="005A3F48" w:rsidP="003E10B2">
      <w:pPr>
        <w:pStyle w:val="WykropP1"/>
      </w:pPr>
      <w:r w:rsidRPr="005A3F48">
        <w:t>montaż automatyki regulacyjnej,</w:t>
      </w:r>
    </w:p>
    <w:p w14:paraId="764CB32B" w14:textId="77777777" w:rsidR="005A3F48" w:rsidRPr="005A3F48" w:rsidRDefault="005A3F48" w:rsidP="003E10B2">
      <w:pPr>
        <w:pStyle w:val="WykropP1"/>
      </w:pPr>
      <w:r w:rsidRPr="005A3F48">
        <w:t>modernizacja instalacji grzewczej,</w:t>
      </w:r>
    </w:p>
    <w:p w14:paraId="7782663D" w14:textId="77777777" w:rsidR="005A3F48" w:rsidRPr="005A3F48" w:rsidRDefault="005A3F48" w:rsidP="003E10B2">
      <w:pPr>
        <w:pStyle w:val="WykropP1"/>
      </w:pPr>
      <w:r w:rsidRPr="005A3F48">
        <w:t>odzysk ciepła z wentylacji,</w:t>
      </w:r>
    </w:p>
    <w:p w14:paraId="60992878" w14:textId="77777777" w:rsidR="005A3F48" w:rsidRPr="005A3F48" w:rsidRDefault="005A3F48" w:rsidP="003E10B2">
      <w:pPr>
        <w:pStyle w:val="WykropP1"/>
      </w:pPr>
      <w:r w:rsidRPr="005A3F48">
        <w:t>modernizacja kotłów grzewczych,</w:t>
      </w:r>
    </w:p>
    <w:p w14:paraId="6EB27C9A" w14:textId="77777777" w:rsidR="005A3F48" w:rsidRPr="005A3F48" w:rsidRDefault="005A3F48" w:rsidP="003E10B2">
      <w:pPr>
        <w:pStyle w:val="WykropP1"/>
      </w:pPr>
      <w:r w:rsidRPr="005A3F48">
        <w:t>modernizacja przepływowych podgrzewaczy ciepłej wody użytkowej,</w:t>
      </w:r>
    </w:p>
    <w:p w14:paraId="50630732" w14:textId="77777777" w:rsidR="005A3F48" w:rsidRPr="005A3F48" w:rsidRDefault="005A3F48" w:rsidP="003E10B2">
      <w:pPr>
        <w:pStyle w:val="WykropP1"/>
      </w:pPr>
      <w:r w:rsidRPr="005A3F48">
        <w:t>zastosowanie kolektorów słonecznych i paneli PV,</w:t>
      </w:r>
    </w:p>
    <w:p w14:paraId="0217EEB2" w14:textId="77777777" w:rsidR="005A3F48" w:rsidRPr="005A3F48" w:rsidRDefault="005A3F48" w:rsidP="003E10B2">
      <w:pPr>
        <w:pStyle w:val="WykropP1"/>
      </w:pPr>
      <w:r w:rsidRPr="005A3F48">
        <w:t>modernizacja osiedlowych kotłowni grzewczych.</w:t>
      </w:r>
    </w:p>
    <w:p w14:paraId="6B2CDADC" w14:textId="77777777" w:rsidR="005A3F48" w:rsidRPr="003C4B03" w:rsidRDefault="005A3F48" w:rsidP="005A3F48">
      <w:pPr>
        <w:pStyle w:val="Tekst"/>
      </w:pPr>
      <w:r w:rsidRPr="005A3F48">
        <w:t>Efektywność poszczególnych przedsięwzięć jest różna (</w:t>
      </w:r>
      <w:r w:rsidR="00437C47">
        <w:fldChar w:fldCharType="begin"/>
      </w:r>
      <w:r w:rsidR="00437C47">
        <w:instrText xml:space="preserve"> REF _Ref436744701 \h </w:instrText>
      </w:r>
      <w:r w:rsidR="00437C47">
        <w:fldChar w:fldCharType="separate"/>
      </w:r>
      <w:r w:rsidR="004D5EC8" w:rsidRPr="0012627F">
        <w:t xml:space="preserve">Rysunek </w:t>
      </w:r>
      <w:r w:rsidR="004D5EC8">
        <w:rPr>
          <w:noProof/>
        </w:rPr>
        <w:t>19</w:t>
      </w:r>
      <w:r w:rsidR="00437C47">
        <w:fldChar w:fldCharType="end"/>
      </w:r>
      <w:r w:rsidRPr="005A3F48">
        <w:t xml:space="preserve">, </w:t>
      </w:r>
      <w:r w:rsidRPr="005A3F48">
        <w:fldChar w:fldCharType="begin"/>
      </w:r>
      <w:r w:rsidRPr="005A3F48">
        <w:instrText xml:space="preserve"> REF _Ref434502218 \h </w:instrText>
      </w:r>
      <w:r>
        <w:instrText xml:space="preserve"> \* MERGEFORMAT </w:instrText>
      </w:r>
      <w:r w:rsidRPr="005A3F48">
        <w:fldChar w:fldCharType="separate"/>
      </w:r>
      <w:r w:rsidR="004D5EC8" w:rsidRPr="00512A6F">
        <w:t xml:space="preserve">Tabela </w:t>
      </w:r>
      <w:r w:rsidR="004D5EC8">
        <w:t>IX.</w:t>
      </w:r>
      <w:r w:rsidR="004D5EC8">
        <w:rPr>
          <w:noProof/>
        </w:rPr>
        <w:t>36</w:t>
      </w:r>
      <w:r w:rsidRPr="005A3F48">
        <w:fldChar w:fldCharType="end"/>
      </w:r>
      <w:r w:rsidRPr="005A3F48">
        <w:t>). W skali Polski wyżej wymienione działania charakteryzują się potencjałem oszczędności energii rzędu 513 PJ/rok. Około 1/3 tego potencjału (163,1 PJ/rok) jest opłacalna w warunkach cen paliw i energii z roku 2008. Blisko 90% ma jednostkowe koszty zaoszczędzenia energii (CCE) poniżej 50 zł/GJ.</w:t>
      </w:r>
    </w:p>
    <w:p w14:paraId="32D50C9B" w14:textId="77777777" w:rsidR="00424375" w:rsidRPr="0012627F" w:rsidRDefault="00424375" w:rsidP="0012627F">
      <w:pPr>
        <w:pStyle w:val="RysStyl"/>
      </w:pPr>
      <w:r w:rsidRPr="0012627F">
        <w:rPr>
          <w:noProof/>
          <w:lang w:val="pl-PL"/>
        </w:rPr>
        <w:drawing>
          <wp:inline distT="0" distB="0" distL="0" distR="0" wp14:anchorId="2B11997A" wp14:editId="5D39B56F">
            <wp:extent cx="5188688" cy="2870200"/>
            <wp:effectExtent l="0" t="0" r="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8359" cy="2908740"/>
                    </a:xfrm>
                    <a:prstGeom prst="rect">
                      <a:avLst/>
                    </a:prstGeom>
                    <a:noFill/>
                    <a:ln>
                      <a:noFill/>
                    </a:ln>
                  </pic:spPr>
                </pic:pic>
              </a:graphicData>
            </a:graphic>
          </wp:inline>
        </w:drawing>
      </w:r>
    </w:p>
    <w:p w14:paraId="32516941" w14:textId="77777777" w:rsidR="0012627F" w:rsidRDefault="00424375" w:rsidP="0012627F">
      <w:pPr>
        <w:pStyle w:val="Tableg"/>
      </w:pPr>
      <w:bookmarkStart w:id="916" w:name="_Ref436744701"/>
      <w:bookmarkStart w:id="917" w:name="_Toc445994375"/>
      <w:bookmarkStart w:id="918" w:name="_Toc434495244"/>
      <w:bookmarkStart w:id="919" w:name="_Toc436225523"/>
      <w:bookmarkStart w:id="920" w:name="_Toc434502285"/>
      <w:bookmarkStart w:id="921" w:name="_Toc436814542"/>
      <w:bookmarkStart w:id="922" w:name="_Toc436827573"/>
      <w:r w:rsidRPr="0012627F">
        <w:t xml:space="preserve">Rysunek </w:t>
      </w:r>
      <w:fldSimple w:instr=" SEQ Rysunek \* ARABIC ">
        <w:r w:rsidR="004D5EC8">
          <w:rPr>
            <w:noProof/>
          </w:rPr>
          <w:t>19</w:t>
        </w:r>
      </w:fldSimple>
      <w:bookmarkEnd w:id="916"/>
      <w:r w:rsidRPr="0012627F">
        <w:t>. Potencjał oszczędności energii w budynkach w Polsce.</w:t>
      </w:r>
      <w:r w:rsidR="0012627F">
        <w:t xml:space="preserve"> </w:t>
      </w:r>
      <w:r w:rsidR="00512A6F">
        <w:t xml:space="preserve">Objaśnienia oznaczeń przestawia </w:t>
      </w:r>
      <w:r w:rsidR="00512A6F" w:rsidRPr="0012627F">
        <w:fldChar w:fldCharType="begin"/>
      </w:r>
      <w:r w:rsidR="00512A6F" w:rsidRPr="0012627F">
        <w:instrText xml:space="preserve"> REF _Ref434502218 \h  \* MERGEFORMAT </w:instrText>
      </w:r>
      <w:r w:rsidR="00512A6F" w:rsidRPr="0012627F">
        <w:fldChar w:fldCharType="separate"/>
      </w:r>
      <w:r w:rsidR="004D5EC8" w:rsidRPr="00512A6F">
        <w:t xml:space="preserve">Tabela </w:t>
      </w:r>
      <w:r w:rsidR="004D5EC8">
        <w:t>IX.</w:t>
      </w:r>
      <w:r w:rsidR="004D5EC8">
        <w:rPr>
          <w:noProof/>
        </w:rPr>
        <w:t>36</w:t>
      </w:r>
      <w:r w:rsidR="00512A6F" w:rsidRPr="0012627F">
        <w:fldChar w:fldCharType="end"/>
      </w:r>
      <w:r w:rsidR="00512A6F">
        <w:t>.</w:t>
      </w:r>
      <w:bookmarkEnd w:id="917"/>
    </w:p>
    <w:p w14:paraId="783FBF5F" w14:textId="77777777" w:rsidR="00512A6F" w:rsidRPr="00787A57" w:rsidRDefault="00512A6F" w:rsidP="00512A6F">
      <w:pPr>
        <w:pStyle w:val="Tabrd"/>
        <w:rPr>
          <w:lang w:val="pl-PL"/>
        </w:rPr>
      </w:pPr>
      <w:r w:rsidRPr="00512A6F">
        <w:rPr>
          <w:lang w:val="pl-PL"/>
        </w:rPr>
        <w:t xml:space="preserve">Źródło: Potencjał efektywności energetycznej i redukcji emisji w wybranych grupach użytkowania energii. </w:t>
      </w:r>
      <w:r w:rsidRPr="00787A57">
        <w:rPr>
          <w:lang w:val="pl-PL"/>
        </w:rPr>
        <w:t>Droga naprzód do realizacji pakietu klimatyczno-energetycznego</w:t>
      </w:r>
    </w:p>
    <w:p w14:paraId="409D9AC5" w14:textId="77777777" w:rsidR="00424375" w:rsidRPr="00512A6F" w:rsidRDefault="00424375" w:rsidP="00512A6F">
      <w:pPr>
        <w:pStyle w:val="Tableg"/>
      </w:pPr>
      <w:bookmarkStart w:id="923" w:name="_Toc436827557"/>
      <w:bookmarkEnd w:id="918"/>
      <w:bookmarkEnd w:id="919"/>
      <w:bookmarkEnd w:id="920"/>
      <w:bookmarkEnd w:id="921"/>
      <w:bookmarkEnd w:id="922"/>
      <w:r w:rsidRPr="0012627F">
        <w:br w:type="page"/>
      </w:r>
      <w:bookmarkStart w:id="924" w:name="_Ref434502218"/>
      <w:bookmarkStart w:id="925" w:name="_Ref426450398"/>
      <w:bookmarkStart w:id="926" w:name="_Toc436225506"/>
      <w:bookmarkStart w:id="927" w:name="_Toc434502269"/>
      <w:bookmarkStart w:id="928" w:name="_Toc434495226"/>
      <w:bookmarkStart w:id="929" w:name="_Toc436814525"/>
      <w:bookmarkStart w:id="930" w:name="_Toc445994355"/>
      <w:r w:rsidRPr="00512A6F">
        <w:lastRenderedPageBreak/>
        <w:t xml:space="preserve">Tabela </w:t>
      </w:r>
      <w:fldSimple w:instr=" STYLEREF 1 \s ">
        <w:r w:rsidR="004D5EC8">
          <w:rPr>
            <w:noProof/>
          </w:rPr>
          <w:t>IX</w:t>
        </w:r>
      </w:fldSimple>
      <w:r w:rsidR="00514928">
        <w:t>.</w:t>
      </w:r>
      <w:fldSimple w:instr=" SEQ Tabela \* ARABIC \s 1 ">
        <w:r w:rsidR="004D5EC8">
          <w:rPr>
            <w:noProof/>
          </w:rPr>
          <w:t>36</w:t>
        </w:r>
      </w:fldSimple>
      <w:bookmarkEnd w:id="924"/>
      <w:bookmarkEnd w:id="925"/>
      <w:r w:rsidRPr="00512A6F">
        <w:t>. Przedsięwzięcia w zakresie oszczędności energii w budynkach</w:t>
      </w:r>
      <w:bookmarkEnd w:id="923"/>
      <w:bookmarkEnd w:id="926"/>
      <w:bookmarkEnd w:id="927"/>
      <w:bookmarkEnd w:id="928"/>
      <w:bookmarkEnd w:id="929"/>
      <w:bookmarkEnd w:id="930"/>
      <w:r w:rsidRPr="00512A6F">
        <w:t xml:space="preserve"> </w:t>
      </w:r>
    </w:p>
    <w:tbl>
      <w:tblPr>
        <w:tblW w:w="8500" w:type="dxa"/>
        <w:jc w:val="center"/>
        <w:tblCellMar>
          <w:left w:w="70" w:type="dxa"/>
          <w:right w:w="70" w:type="dxa"/>
        </w:tblCellMar>
        <w:tblLook w:val="04A0" w:firstRow="1" w:lastRow="0" w:firstColumn="1" w:lastColumn="0" w:noHBand="0" w:noVBand="1"/>
      </w:tblPr>
      <w:tblGrid>
        <w:gridCol w:w="620"/>
        <w:gridCol w:w="4253"/>
        <w:gridCol w:w="3627"/>
      </w:tblGrid>
      <w:tr w:rsidR="00424375" w:rsidRPr="00424375" w14:paraId="147B1DF4" w14:textId="77777777" w:rsidTr="00424375">
        <w:trPr>
          <w:trHeight w:val="615"/>
          <w:jc w:val="center"/>
        </w:trPr>
        <w:tc>
          <w:tcPr>
            <w:tcW w:w="62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94749C2" w14:textId="77777777" w:rsidR="00424375" w:rsidRPr="00424375" w:rsidRDefault="00424375" w:rsidP="00424375">
            <w:pPr>
              <w:spacing w:after="0" w:line="240" w:lineRule="auto"/>
              <w:rPr>
                <w:rFonts w:cs="Arial"/>
                <w:b/>
                <w:sz w:val="18"/>
                <w:szCs w:val="18"/>
                <w:lang w:eastAsia="en-US"/>
              </w:rPr>
            </w:pPr>
            <w:r w:rsidRPr="00424375">
              <w:rPr>
                <w:rFonts w:cs="Arial"/>
                <w:b/>
                <w:sz w:val="18"/>
                <w:szCs w:val="18"/>
                <w:lang w:eastAsia="en-US"/>
              </w:rPr>
              <w:t>Lp.</w:t>
            </w:r>
          </w:p>
        </w:tc>
        <w:tc>
          <w:tcPr>
            <w:tcW w:w="4253" w:type="dxa"/>
            <w:tcBorders>
              <w:top w:val="single" w:sz="4" w:space="0" w:color="auto"/>
              <w:left w:val="nil"/>
              <w:bottom w:val="single" w:sz="4" w:space="0" w:color="auto"/>
              <w:right w:val="single" w:sz="4" w:space="0" w:color="auto"/>
            </w:tcBorders>
            <w:shd w:val="clear" w:color="auto" w:fill="92D050"/>
            <w:noWrap/>
            <w:vAlign w:val="center"/>
            <w:hideMark/>
          </w:tcPr>
          <w:p w14:paraId="3EE5A1A5" w14:textId="77777777" w:rsidR="00424375" w:rsidRPr="00424375" w:rsidRDefault="00424375" w:rsidP="00424375">
            <w:pPr>
              <w:spacing w:after="0" w:line="240" w:lineRule="auto"/>
              <w:rPr>
                <w:rFonts w:cs="Arial"/>
                <w:b/>
                <w:sz w:val="18"/>
                <w:szCs w:val="18"/>
                <w:lang w:eastAsia="en-US"/>
              </w:rPr>
            </w:pPr>
            <w:r w:rsidRPr="00424375">
              <w:rPr>
                <w:rFonts w:cs="Arial"/>
                <w:b/>
                <w:sz w:val="18"/>
                <w:szCs w:val="18"/>
                <w:lang w:eastAsia="en-US"/>
              </w:rPr>
              <w:t>Nazwa przedsięwzięcia</w:t>
            </w:r>
          </w:p>
        </w:tc>
        <w:tc>
          <w:tcPr>
            <w:tcW w:w="3627" w:type="dxa"/>
            <w:tcBorders>
              <w:top w:val="single" w:sz="4" w:space="0" w:color="auto"/>
              <w:left w:val="nil"/>
              <w:bottom w:val="single" w:sz="4" w:space="0" w:color="auto"/>
              <w:right w:val="single" w:sz="4" w:space="0" w:color="auto"/>
            </w:tcBorders>
            <w:shd w:val="clear" w:color="auto" w:fill="92D050"/>
            <w:noWrap/>
            <w:vAlign w:val="center"/>
            <w:hideMark/>
          </w:tcPr>
          <w:p w14:paraId="0A770EB0" w14:textId="77777777" w:rsidR="00424375" w:rsidRPr="00424375" w:rsidRDefault="00424375" w:rsidP="00424375">
            <w:pPr>
              <w:spacing w:after="0" w:line="240" w:lineRule="auto"/>
              <w:rPr>
                <w:rFonts w:cs="Arial"/>
                <w:b/>
                <w:sz w:val="18"/>
                <w:szCs w:val="18"/>
                <w:lang w:eastAsia="en-US"/>
              </w:rPr>
            </w:pPr>
            <w:r w:rsidRPr="00424375">
              <w:rPr>
                <w:rFonts w:cs="Arial"/>
                <w:b/>
                <w:sz w:val="18"/>
                <w:szCs w:val="18"/>
                <w:lang w:eastAsia="en-US"/>
              </w:rPr>
              <w:t>Grupa użytkowników energii</w:t>
            </w:r>
          </w:p>
        </w:tc>
      </w:tr>
      <w:tr w:rsidR="00424375" w:rsidRPr="00424375" w14:paraId="42AA0CC8"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5238CCF7"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w:t>
            </w:r>
          </w:p>
        </w:tc>
        <w:tc>
          <w:tcPr>
            <w:tcW w:w="4253" w:type="dxa"/>
            <w:tcBorders>
              <w:top w:val="nil"/>
              <w:left w:val="nil"/>
              <w:bottom w:val="single" w:sz="4" w:space="0" w:color="auto"/>
              <w:right w:val="single" w:sz="4" w:space="0" w:color="auto"/>
            </w:tcBorders>
            <w:vAlign w:val="center"/>
            <w:hideMark/>
          </w:tcPr>
          <w:p w14:paraId="681C09D4"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Termomodernizacja przegród zewnętrznych (okna, ściany…)</w:t>
            </w:r>
          </w:p>
        </w:tc>
        <w:tc>
          <w:tcPr>
            <w:tcW w:w="3627" w:type="dxa"/>
            <w:tcBorders>
              <w:top w:val="nil"/>
              <w:left w:val="nil"/>
              <w:bottom w:val="single" w:sz="4" w:space="0" w:color="auto"/>
              <w:right w:val="single" w:sz="4" w:space="0" w:color="auto"/>
            </w:tcBorders>
            <w:vAlign w:val="center"/>
            <w:hideMark/>
          </w:tcPr>
          <w:p w14:paraId="16B1EBA6"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 - istniejące</w:t>
            </w:r>
          </w:p>
        </w:tc>
      </w:tr>
      <w:tr w:rsidR="00424375" w:rsidRPr="00424375" w14:paraId="66C5E905"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10B92775"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w:t>
            </w:r>
          </w:p>
        </w:tc>
        <w:tc>
          <w:tcPr>
            <w:tcW w:w="4253" w:type="dxa"/>
            <w:tcBorders>
              <w:top w:val="nil"/>
              <w:left w:val="nil"/>
              <w:bottom w:val="single" w:sz="4" w:space="0" w:color="auto"/>
              <w:right w:val="single" w:sz="4" w:space="0" w:color="auto"/>
            </w:tcBorders>
            <w:vAlign w:val="center"/>
            <w:hideMark/>
          </w:tcPr>
          <w:p w14:paraId="2A2B5BF8"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Termomodernizacja przegród zewnętrznych (okna, ściany…)</w:t>
            </w:r>
          </w:p>
        </w:tc>
        <w:tc>
          <w:tcPr>
            <w:tcW w:w="3627" w:type="dxa"/>
            <w:tcBorders>
              <w:top w:val="nil"/>
              <w:left w:val="nil"/>
              <w:bottom w:val="single" w:sz="4" w:space="0" w:color="auto"/>
              <w:right w:val="single" w:sz="4" w:space="0" w:color="auto"/>
            </w:tcBorders>
            <w:vAlign w:val="center"/>
            <w:hideMark/>
          </w:tcPr>
          <w:p w14:paraId="5C73EFDD"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 - nowe</w:t>
            </w:r>
          </w:p>
        </w:tc>
      </w:tr>
      <w:tr w:rsidR="00424375" w:rsidRPr="00424375" w14:paraId="6538B00D"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518948B2"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3.</w:t>
            </w:r>
          </w:p>
        </w:tc>
        <w:tc>
          <w:tcPr>
            <w:tcW w:w="4253" w:type="dxa"/>
            <w:tcBorders>
              <w:top w:val="nil"/>
              <w:left w:val="nil"/>
              <w:bottom w:val="single" w:sz="4" w:space="0" w:color="auto"/>
              <w:right w:val="single" w:sz="4" w:space="0" w:color="auto"/>
            </w:tcBorders>
            <w:vAlign w:val="center"/>
            <w:hideMark/>
          </w:tcPr>
          <w:p w14:paraId="1AB6B360"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Termomodernizacja przegród zewnętrznych (okna, ściany…)</w:t>
            </w:r>
          </w:p>
        </w:tc>
        <w:tc>
          <w:tcPr>
            <w:tcW w:w="3627" w:type="dxa"/>
            <w:tcBorders>
              <w:top w:val="nil"/>
              <w:left w:val="nil"/>
              <w:bottom w:val="single" w:sz="4" w:space="0" w:color="auto"/>
              <w:right w:val="single" w:sz="4" w:space="0" w:color="auto"/>
            </w:tcBorders>
            <w:vAlign w:val="center"/>
            <w:hideMark/>
          </w:tcPr>
          <w:p w14:paraId="6E0C3420"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wielorodzinne - istniejące</w:t>
            </w:r>
          </w:p>
        </w:tc>
      </w:tr>
      <w:tr w:rsidR="00424375" w:rsidRPr="00424375" w14:paraId="71554D49"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4AC6C973"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4.</w:t>
            </w:r>
          </w:p>
        </w:tc>
        <w:tc>
          <w:tcPr>
            <w:tcW w:w="4253" w:type="dxa"/>
            <w:tcBorders>
              <w:top w:val="nil"/>
              <w:left w:val="nil"/>
              <w:bottom w:val="single" w:sz="4" w:space="0" w:color="auto"/>
              <w:right w:val="single" w:sz="4" w:space="0" w:color="auto"/>
            </w:tcBorders>
            <w:vAlign w:val="center"/>
            <w:hideMark/>
          </w:tcPr>
          <w:p w14:paraId="472B1BBD"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Termomodernizacja przegród zewnętrznych (okna, ściany…)</w:t>
            </w:r>
          </w:p>
        </w:tc>
        <w:tc>
          <w:tcPr>
            <w:tcW w:w="3627" w:type="dxa"/>
            <w:tcBorders>
              <w:top w:val="nil"/>
              <w:left w:val="nil"/>
              <w:bottom w:val="single" w:sz="4" w:space="0" w:color="auto"/>
              <w:right w:val="single" w:sz="4" w:space="0" w:color="auto"/>
            </w:tcBorders>
            <w:vAlign w:val="center"/>
            <w:hideMark/>
          </w:tcPr>
          <w:p w14:paraId="5BD40F21"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wielorodzinne - nowe</w:t>
            </w:r>
          </w:p>
        </w:tc>
      </w:tr>
      <w:tr w:rsidR="00424375" w:rsidRPr="00424375" w14:paraId="053F8DC2"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7082E3BA"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5.</w:t>
            </w:r>
          </w:p>
        </w:tc>
        <w:tc>
          <w:tcPr>
            <w:tcW w:w="4253" w:type="dxa"/>
            <w:tcBorders>
              <w:top w:val="nil"/>
              <w:left w:val="nil"/>
              <w:bottom w:val="single" w:sz="4" w:space="0" w:color="auto"/>
              <w:right w:val="single" w:sz="4" w:space="0" w:color="auto"/>
            </w:tcBorders>
            <w:vAlign w:val="center"/>
            <w:hideMark/>
          </w:tcPr>
          <w:p w14:paraId="68673A4C"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Montaż automatyki regulacyjnej</w:t>
            </w:r>
          </w:p>
        </w:tc>
        <w:tc>
          <w:tcPr>
            <w:tcW w:w="3627" w:type="dxa"/>
            <w:tcBorders>
              <w:top w:val="nil"/>
              <w:left w:val="nil"/>
              <w:bottom w:val="single" w:sz="4" w:space="0" w:color="auto"/>
              <w:right w:val="single" w:sz="4" w:space="0" w:color="auto"/>
            </w:tcBorders>
            <w:vAlign w:val="center"/>
            <w:hideMark/>
          </w:tcPr>
          <w:p w14:paraId="5B346CD2"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 - istniejące</w:t>
            </w:r>
          </w:p>
        </w:tc>
      </w:tr>
      <w:tr w:rsidR="00424375" w:rsidRPr="00424375" w14:paraId="46E269CB"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722DFA4E"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6.</w:t>
            </w:r>
          </w:p>
        </w:tc>
        <w:tc>
          <w:tcPr>
            <w:tcW w:w="4253" w:type="dxa"/>
            <w:tcBorders>
              <w:top w:val="nil"/>
              <w:left w:val="nil"/>
              <w:bottom w:val="single" w:sz="4" w:space="0" w:color="auto"/>
              <w:right w:val="single" w:sz="4" w:space="0" w:color="auto"/>
            </w:tcBorders>
            <w:vAlign w:val="center"/>
            <w:hideMark/>
          </w:tcPr>
          <w:p w14:paraId="68E87054"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Montaż automatyki regulacyjnej</w:t>
            </w:r>
          </w:p>
        </w:tc>
        <w:tc>
          <w:tcPr>
            <w:tcW w:w="3627" w:type="dxa"/>
            <w:tcBorders>
              <w:top w:val="nil"/>
              <w:left w:val="nil"/>
              <w:bottom w:val="single" w:sz="4" w:space="0" w:color="auto"/>
              <w:right w:val="single" w:sz="4" w:space="0" w:color="auto"/>
            </w:tcBorders>
            <w:vAlign w:val="center"/>
            <w:hideMark/>
          </w:tcPr>
          <w:p w14:paraId="382A393B"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 - nowe</w:t>
            </w:r>
          </w:p>
        </w:tc>
      </w:tr>
      <w:tr w:rsidR="00424375" w:rsidRPr="00424375" w14:paraId="49978230"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77017705"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7.</w:t>
            </w:r>
          </w:p>
        </w:tc>
        <w:tc>
          <w:tcPr>
            <w:tcW w:w="4253" w:type="dxa"/>
            <w:tcBorders>
              <w:top w:val="nil"/>
              <w:left w:val="nil"/>
              <w:bottom w:val="single" w:sz="4" w:space="0" w:color="auto"/>
              <w:right w:val="single" w:sz="4" w:space="0" w:color="auto"/>
            </w:tcBorders>
            <w:vAlign w:val="center"/>
            <w:hideMark/>
          </w:tcPr>
          <w:p w14:paraId="0E3FF8B3"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Montaż automatyki regulacyjnej</w:t>
            </w:r>
          </w:p>
        </w:tc>
        <w:tc>
          <w:tcPr>
            <w:tcW w:w="3627" w:type="dxa"/>
            <w:tcBorders>
              <w:top w:val="nil"/>
              <w:left w:val="nil"/>
              <w:bottom w:val="single" w:sz="4" w:space="0" w:color="auto"/>
              <w:right w:val="single" w:sz="4" w:space="0" w:color="auto"/>
            </w:tcBorders>
            <w:vAlign w:val="center"/>
            <w:hideMark/>
          </w:tcPr>
          <w:p w14:paraId="4734A47F"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wielorodzinne - istniejące</w:t>
            </w:r>
          </w:p>
        </w:tc>
      </w:tr>
      <w:tr w:rsidR="00424375" w:rsidRPr="00424375" w14:paraId="0A1C56F3"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546A5469"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8.</w:t>
            </w:r>
          </w:p>
        </w:tc>
        <w:tc>
          <w:tcPr>
            <w:tcW w:w="4253" w:type="dxa"/>
            <w:tcBorders>
              <w:top w:val="nil"/>
              <w:left w:val="nil"/>
              <w:bottom w:val="single" w:sz="4" w:space="0" w:color="auto"/>
              <w:right w:val="single" w:sz="4" w:space="0" w:color="auto"/>
            </w:tcBorders>
            <w:vAlign w:val="center"/>
            <w:hideMark/>
          </w:tcPr>
          <w:p w14:paraId="0E352C58"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Montaż automatyki regulacyjnej</w:t>
            </w:r>
          </w:p>
        </w:tc>
        <w:tc>
          <w:tcPr>
            <w:tcW w:w="3627" w:type="dxa"/>
            <w:tcBorders>
              <w:top w:val="nil"/>
              <w:left w:val="nil"/>
              <w:bottom w:val="single" w:sz="4" w:space="0" w:color="auto"/>
              <w:right w:val="single" w:sz="4" w:space="0" w:color="auto"/>
            </w:tcBorders>
            <w:vAlign w:val="center"/>
            <w:hideMark/>
          </w:tcPr>
          <w:p w14:paraId="28F2EA89"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wielorodzinne - nowe</w:t>
            </w:r>
          </w:p>
        </w:tc>
      </w:tr>
      <w:tr w:rsidR="00424375" w:rsidRPr="00424375" w14:paraId="4EE737B2"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7C405F32"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9.</w:t>
            </w:r>
          </w:p>
        </w:tc>
        <w:tc>
          <w:tcPr>
            <w:tcW w:w="4253" w:type="dxa"/>
            <w:tcBorders>
              <w:top w:val="nil"/>
              <w:left w:val="nil"/>
              <w:bottom w:val="single" w:sz="4" w:space="0" w:color="auto"/>
              <w:right w:val="single" w:sz="4" w:space="0" w:color="auto"/>
            </w:tcBorders>
            <w:vAlign w:val="center"/>
            <w:hideMark/>
          </w:tcPr>
          <w:p w14:paraId="4C9106D6"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instalacji c.o.</w:t>
            </w:r>
          </w:p>
        </w:tc>
        <w:tc>
          <w:tcPr>
            <w:tcW w:w="3627" w:type="dxa"/>
            <w:tcBorders>
              <w:top w:val="nil"/>
              <w:left w:val="nil"/>
              <w:bottom w:val="single" w:sz="4" w:space="0" w:color="auto"/>
              <w:right w:val="single" w:sz="4" w:space="0" w:color="auto"/>
            </w:tcBorders>
            <w:vAlign w:val="center"/>
            <w:hideMark/>
          </w:tcPr>
          <w:p w14:paraId="72C01B60"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 - istniejące</w:t>
            </w:r>
          </w:p>
        </w:tc>
      </w:tr>
      <w:tr w:rsidR="00424375" w:rsidRPr="00424375" w14:paraId="3471F61B" w14:textId="77777777" w:rsidTr="00424375">
        <w:trPr>
          <w:trHeight w:val="454"/>
          <w:jc w:val="center"/>
        </w:trPr>
        <w:tc>
          <w:tcPr>
            <w:tcW w:w="62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7509164"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10.</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8E6681F"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instalacji c.o.</w:t>
            </w:r>
          </w:p>
        </w:tc>
        <w:tc>
          <w:tcPr>
            <w:tcW w:w="3627" w:type="dxa"/>
            <w:tcBorders>
              <w:top w:val="single" w:sz="4" w:space="0" w:color="auto"/>
              <w:left w:val="single" w:sz="4" w:space="0" w:color="auto"/>
              <w:bottom w:val="single" w:sz="4" w:space="0" w:color="auto"/>
              <w:right w:val="single" w:sz="4" w:space="0" w:color="auto"/>
            </w:tcBorders>
            <w:vAlign w:val="center"/>
            <w:hideMark/>
          </w:tcPr>
          <w:p w14:paraId="0A3528FC"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 - nowe</w:t>
            </w:r>
          </w:p>
        </w:tc>
      </w:tr>
      <w:tr w:rsidR="00424375" w:rsidRPr="00424375" w14:paraId="2DFCCFB0" w14:textId="77777777" w:rsidTr="00424375">
        <w:trPr>
          <w:trHeight w:val="454"/>
          <w:jc w:val="center"/>
        </w:trPr>
        <w:tc>
          <w:tcPr>
            <w:tcW w:w="62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2FB4A3F"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11.</w:t>
            </w:r>
          </w:p>
        </w:tc>
        <w:tc>
          <w:tcPr>
            <w:tcW w:w="4253" w:type="dxa"/>
            <w:tcBorders>
              <w:top w:val="single" w:sz="4" w:space="0" w:color="auto"/>
              <w:left w:val="nil"/>
              <w:bottom w:val="single" w:sz="4" w:space="0" w:color="auto"/>
              <w:right w:val="single" w:sz="4" w:space="0" w:color="auto"/>
            </w:tcBorders>
            <w:vAlign w:val="center"/>
            <w:hideMark/>
          </w:tcPr>
          <w:p w14:paraId="4D5BFD98"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instalacji c.o.</w:t>
            </w:r>
          </w:p>
        </w:tc>
        <w:tc>
          <w:tcPr>
            <w:tcW w:w="3627" w:type="dxa"/>
            <w:tcBorders>
              <w:top w:val="single" w:sz="4" w:space="0" w:color="auto"/>
              <w:left w:val="nil"/>
              <w:bottom w:val="single" w:sz="4" w:space="0" w:color="auto"/>
              <w:right w:val="single" w:sz="4" w:space="0" w:color="auto"/>
            </w:tcBorders>
            <w:vAlign w:val="center"/>
            <w:hideMark/>
          </w:tcPr>
          <w:p w14:paraId="5D1C9E96"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wielorodzinne - istniejące</w:t>
            </w:r>
          </w:p>
        </w:tc>
      </w:tr>
      <w:tr w:rsidR="00424375" w:rsidRPr="00424375" w14:paraId="28D06555"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56B85BB1"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12.</w:t>
            </w:r>
          </w:p>
        </w:tc>
        <w:tc>
          <w:tcPr>
            <w:tcW w:w="4253" w:type="dxa"/>
            <w:tcBorders>
              <w:top w:val="nil"/>
              <w:left w:val="nil"/>
              <w:bottom w:val="single" w:sz="4" w:space="0" w:color="auto"/>
              <w:right w:val="single" w:sz="4" w:space="0" w:color="auto"/>
            </w:tcBorders>
            <w:vAlign w:val="center"/>
            <w:hideMark/>
          </w:tcPr>
          <w:p w14:paraId="79A27D73"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instalacji c.o.</w:t>
            </w:r>
          </w:p>
        </w:tc>
        <w:tc>
          <w:tcPr>
            <w:tcW w:w="3627" w:type="dxa"/>
            <w:tcBorders>
              <w:top w:val="nil"/>
              <w:left w:val="nil"/>
              <w:bottom w:val="single" w:sz="4" w:space="0" w:color="auto"/>
              <w:right w:val="single" w:sz="4" w:space="0" w:color="auto"/>
            </w:tcBorders>
            <w:vAlign w:val="center"/>
            <w:hideMark/>
          </w:tcPr>
          <w:p w14:paraId="69B3910C"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wielorodzinne - nowe</w:t>
            </w:r>
          </w:p>
        </w:tc>
      </w:tr>
      <w:tr w:rsidR="00424375" w:rsidRPr="00424375" w14:paraId="4FCD57C8"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5DCC3DE7"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13.</w:t>
            </w:r>
          </w:p>
        </w:tc>
        <w:tc>
          <w:tcPr>
            <w:tcW w:w="4253" w:type="dxa"/>
            <w:tcBorders>
              <w:top w:val="nil"/>
              <w:left w:val="nil"/>
              <w:bottom w:val="single" w:sz="4" w:space="0" w:color="auto"/>
              <w:right w:val="single" w:sz="4" w:space="0" w:color="auto"/>
            </w:tcBorders>
            <w:vAlign w:val="center"/>
            <w:hideMark/>
          </w:tcPr>
          <w:p w14:paraId="7F6FA074"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Odzysk ciepła</w:t>
            </w:r>
          </w:p>
        </w:tc>
        <w:tc>
          <w:tcPr>
            <w:tcW w:w="3627" w:type="dxa"/>
            <w:tcBorders>
              <w:top w:val="nil"/>
              <w:left w:val="nil"/>
              <w:bottom w:val="single" w:sz="4" w:space="0" w:color="auto"/>
              <w:right w:val="single" w:sz="4" w:space="0" w:color="auto"/>
            </w:tcBorders>
            <w:vAlign w:val="center"/>
            <w:hideMark/>
          </w:tcPr>
          <w:p w14:paraId="786B84AA"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 - istniejące</w:t>
            </w:r>
          </w:p>
        </w:tc>
      </w:tr>
      <w:tr w:rsidR="00424375" w:rsidRPr="00424375" w14:paraId="115C5998"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13AD6E66"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14.</w:t>
            </w:r>
          </w:p>
        </w:tc>
        <w:tc>
          <w:tcPr>
            <w:tcW w:w="4253" w:type="dxa"/>
            <w:tcBorders>
              <w:top w:val="nil"/>
              <w:left w:val="nil"/>
              <w:bottom w:val="single" w:sz="4" w:space="0" w:color="auto"/>
              <w:right w:val="single" w:sz="4" w:space="0" w:color="auto"/>
            </w:tcBorders>
            <w:vAlign w:val="center"/>
            <w:hideMark/>
          </w:tcPr>
          <w:p w14:paraId="7F70F141"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Odzysk ciepła</w:t>
            </w:r>
          </w:p>
        </w:tc>
        <w:tc>
          <w:tcPr>
            <w:tcW w:w="3627" w:type="dxa"/>
            <w:tcBorders>
              <w:top w:val="nil"/>
              <w:left w:val="nil"/>
              <w:bottom w:val="single" w:sz="4" w:space="0" w:color="auto"/>
              <w:right w:val="single" w:sz="4" w:space="0" w:color="auto"/>
            </w:tcBorders>
            <w:vAlign w:val="center"/>
            <w:hideMark/>
          </w:tcPr>
          <w:p w14:paraId="2AE43F47"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 - nowe</w:t>
            </w:r>
          </w:p>
        </w:tc>
      </w:tr>
      <w:tr w:rsidR="00424375" w:rsidRPr="00424375" w14:paraId="1DD14C6C"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1EE5C4AF"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15.</w:t>
            </w:r>
          </w:p>
        </w:tc>
        <w:tc>
          <w:tcPr>
            <w:tcW w:w="4253" w:type="dxa"/>
            <w:tcBorders>
              <w:top w:val="nil"/>
              <w:left w:val="nil"/>
              <w:bottom w:val="single" w:sz="4" w:space="0" w:color="auto"/>
              <w:right w:val="single" w:sz="4" w:space="0" w:color="auto"/>
            </w:tcBorders>
            <w:vAlign w:val="center"/>
            <w:hideMark/>
          </w:tcPr>
          <w:p w14:paraId="6FB72458"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Odzysk ciepła</w:t>
            </w:r>
          </w:p>
        </w:tc>
        <w:tc>
          <w:tcPr>
            <w:tcW w:w="3627" w:type="dxa"/>
            <w:tcBorders>
              <w:top w:val="nil"/>
              <w:left w:val="nil"/>
              <w:bottom w:val="single" w:sz="4" w:space="0" w:color="auto"/>
              <w:right w:val="single" w:sz="4" w:space="0" w:color="auto"/>
            </w:tcBorders>
            <w:vAlign w:val="center"/>
            <w:hideMark/>
          </w:tcPr>
          <w:p w14:paraId="5FFA3BB4"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wielorodzinne - istniejące</w:t>
            </w:r>
          </w:p>
        </w:tc>
      </w:tr>
      <w:tr w:rsidR="00424375" w:rsidRPr="00424375" w14:paraId="1C239384"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016D9185"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16.</w:t>
            </w:r>
          </w:p>
        </w:tc>
        <w:tc>
          <w:tcPr>
            <w:tcW w:w="4253" w:type="dxa"/>
            <w:tcBorders>
              <w:top w:val="nil"/>
              <w:left w:val="nil"/>
              <w:bottom w:val="single" w:sz="4" w:space="0" w:color="auto"/>
              <w:right w:val="single" w:sz="4" w:space="0" w:color="auto"/>
            </w:tcBorders>
            <w:vAlign w:val="center"/>
            <w:hideMark/>
          </w:tcPr>
          <w:p w14:paraId="63745D54"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Odzysk ciepła</w:t>
            </w:r>
          </w:p>
        </w:tc>
        <w:tc>
          <w:tcPr>
            <w:tcW w:w="3627" w:type="dxa"/>
            <w:tcBorders>
              <w:top w:val="nil"/>
              <w:left w:val="nil"/>
              <w:bottom w:val="single" w:sz="4" w:space="0" w:color="auto"/>
              <w:right w:val="single" w:sz="4" w:space="0" w:color="auto"/>
            </w:tcBorders>
            <w:vAlign w:val="center"/>
            <w:hideMark/>
          </w:tcPr>
          <w:p w14:paraId="022D3A55"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wielorodzinne - nowe</w:t>
            </w:r>
          </w:p>
        </w:tc>
      </w:tr>
      <w:tr w:rsidR="00424375" w:rsidRPr="00424375" w14:paraId="0FF5FBED"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1BDEF11F"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17.</w:t>
            </w:r>
          </w:p>
        </w:tc>
        <w:tc>
          <w:tcPr>
            <w:tcW w:w="4253" w:type="dxa"/>
            <w:tcBorders>
              <w:top w:val="nil"/>
              <w:left w:val="nil"/>
              <w:bottom w:val="single" w:sz="4" w:space="0" w:color="auto"/>
              <w:right w:val="single" w:sz="4" w:space="0" w:color="auto"/>
            </w:tcBorders>
            <w:vAlign w:val="center"/>
            <w:hideMark/>
          </w:tcPr>
          <w:p w14:paraId="52D4E549"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Termomodernizacja przegród zewnętrznych (okna, ściany…)</w:t>
            </w:r>
          </w:p>
        </w:tc>
        <w:tc>
          <w:tcPr>
            <w:tcW w:w="3627" w:type="dxa"/>
            <w:tcBorders>
              <w:top w:val="nil"/>
              <w:left w:val="nil"/>
              <w:bottom w:val="single" w:sz="4" w:space="0" w:color="auto"/>
              <w:right w:val="single" w:sz="4" w:space="0" w:color="auto"/>
            </w:tcBorders>
            <w:vAlign w:val="center"/>
            <w:hideMark/>
          </w:tcPr>
          <w:p w14:paraId="4C6D161C"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użyteczności publicznej</w:t>
            </w:r>
          </w:p>
        </w:tc>
      </w:tr>
      <w:tr w:rsidR="00424375" w:rsidRPr="00424375" w14:paraId="51FE66A5"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6ACE7F13"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18.</w:t>
            </w:r>
          </w:p>
        </w:tc>
        <w:tc>
          <w:tcPr>
            <w:tcW w:w="4253" w:type="dxa"/>
            <w:tcBorders>
              <w:top w:val="nil"/>
              <w:left w:val="nil"/>
              <w:bottom w:val="single" w:sz="4" w:space="0" w:color="auto"/>
              <w:right w:val="single" w:sz="4" w:space="0" w:color="auto"/>
            </w:tcBorders>
            <w:vAlign w:val="center"/>
            <w:hideMark/>
          </w:tcPr>
          <w:p w14:paraId="0EEDDCCA"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Montaż automatyki regulacyjnej</w:t>
            </w:r>
          </w:p>
        </w:tc>
        <w:tc>
          <w:tcPr>
            <w:tcW w:w="3627" w:type="dxa"/>
            <w:tcBorders>
              <w:top w:val="nil"/>
              <w:left w:val="nil"/>
              <w:bottom w:val="single" w:sz="4" w:space="0" w:color="auto"/>
              <w:right w:val="single" w:sz="4" w:space="0" w:color="auto"/>
            </w:tcBorders>
            <w:vAlign w:val="center"/>
            <w:hideMark/>
          </w:tcPr>
          <w:p w14:paraId="563BDF9D"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użyteczności publicznej</w:t>
            </w:r>
          </w:p>
        </w:tc>
      </w:tr>
      <w:tr w:rsidR="00424375" w:rsidRPr="00424375" w14:paraId="4C72193A"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27B4B543"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19.</w:t>
            </w:r>
          </w:p>
        </w:tc>
        <w:tc>
          <w:tcPr>
            <w:tcW w:w="4253" w:type="dxa"/>
            <w:tcBorders>
              <w:top w:val="nil"/>
              <w:left w:val="nil"/>
              <w:bottom w:val="single" w:sz="4" w:space="0" w:color="auto"/>
              <w:right w:val="single" w:sz="4" w:space="0" w:color="auto"/>
            </w:tcBorders>
            <w:vAlign w:val="center"/>
            <w:hideMark/>
          </w:tcPr>
          <w:p w14:paraId="5A9AA5B4"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instalacji c.o.</w:t>
            </w:r>
          </w:p>
        </w:tc>
        <w:tc>
          <w:tcPr>
            <w:tcW w:w="3627" w:type="dxa"/>
            <w:tcBorders>
              <w:top w:val="nil"/>
              <w:left w:val="nil"/>
              <w:bottom w:val="single" w:sz="4" w:space="0" w:color="auto"/>
              <w:right w:val="single" w:sz="4" w:space="0" w:color="auto"/>
            </w:tcBorders>
            <w:vAlign w:val="center"/>
            <w:hideMark/>
          </w:tcPr>
          <w:p w14:paraId="79D3C679"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użyteczności publicznej</w:t>
            </w:r>
          </w:p>
        </w:tc>
      </w:tr>
      <w:tr w:rsidR="00424375" w:rsidRPr="00424375" w14:paraId="0199CAD3"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503E96EB"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20.</w:t>
            </w:r>
          </w:p>
        </w:tc>
        <w:tc>
          <w:tcPr>
            <w:tcW w:w="4253" w:type="dxa"/>
            <w:tcBorders>
              <w:top w:val="nil"/>
              <w:left w:val="nil"/>
              <w:bottom w:val="single" w:sz="4" w:space="0" w:color="auto"/>
              <w:right w:val="single" w:sz="4" w:space="0" w:color="auto"/>
            </w:tcBorders>
            <w:vAlign w:val="center"/>
            <w:hideMark/>
          </w:tcPr>
          <w:p w14:paraId="0C308ED7"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Odzysk ciepła</w:t>
            </w:r>
          </w:p>
        </w:tc>
        <w:tc>
          <w:tcPr>
            <w:tcW w:w="3627" w:type="dxa"/>
            <w:tcBorders>
              <w:top w:val="nil"/>
              <w:left w:val="nil"/>
              <w:bottom w:val="single" w:sz="4" w:space="0" w:color="auto"/>
              <w:right w:val="single" w:sz="4" w:space="0" w:color="auto"/>
            </w:tcBorders>
            <w:vAlign w:val="center"/>
            <w:hideMark/>
          </w:tcPr>
          <w:p w14:paraId="3DE47CF0"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użyteczności publicznej</w:t>
            </w:r>
          </w:p>
        </w:tc>
      </w:tr>
      <w:tr w:rsidR="00424375" w:rsidRPr="00424375" w14:paraId="5A4C31E8"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0406A6A5"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21.</w:t>
            </w:r>
          </w:p>
        </w:tc>
        <w:tc>
          <w:tcPr>
            <w:tcW w:w="4253" w:type="dxa"/>
            <w:tcBorders>
              <w:top w:val="nil"/>
              <w:left w:val="nil"/>
              <w:bottom w:val="single" w:sz="4" w:space="0" w:color="auto"/>
              <w:right w:val="single" w:sz="4" w:space="0" w:color="auto"/>
            </w:tcBorders>
            <w:vAlign w:val="center"/>
            <w:hideMark/>
          </w:tcPr>
          <w:p w14:paraId="0E33BEF1"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Termomodernizacja przegród zewnętrznych (okna, ściany…)</w:t>
            </w:r>
          </w:p>
        </w:tc>
        <w:tc>
          <w:tcPr>
            <w:tcW w:w="3627" w:type="dxa"/>
            <w:tcBorders>
              <w:top w:val="nil"/>
              <w:left w:val="nil"/>
              <w:bottom w:val="single" w:sz="4" w:space="0" w:color="auto"/>
              <w:right w:val="single" w:sz="4" w:space="0" w:color="auto"/>
            </w:tcBorders>
            <w:vAlign w:val="center"/>
            <w:hideMark/>
          </w:tcPr>
          <w:p w14:paraId="7230EEF5"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Średnie i małe przedsiębiorstwa</w:t>
            </w:r>
          </w:p>
        </w:tc>
      </w:tr>
      <w:tr w:rsidR="00424375" w:rsidRPr="00424375" w14:paraId="3BE1B8A0"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38237BE8"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22.</w:t>
            </w:r>
          </w:p>
        </w:tc>
        <w:tc>
          <w:tcPr>
            <w:tcW w:w="4253" w:type="dxa"/>
            <w:tcBorders>
              <w:top w:val="nil"/>
              <w:left w:val="nil"/>
              <w:bottom w:val="single" w:sz="4" w:space="0" w:color="auto"/>
              <w:right w:val="single" w:sz="4" w:space="0" w:color="auto"/>
            </w:tcBorders>
            <w:vAlign w:val="center"/>
            <w:hideMark/>
          </w:tcPr>
          <w:p w14:paraId="445538F7"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Montaż automatyki regulacyjnej</w:t>
            </w:r>
          </w:p>
        </w:tc>
        <w:tc>
          <w:tcPr>
            <w:tcW w:w="3627" w:type="dxa"/>
            <w:tcBorders>
              <w:top w:val="nil"/>
              <w:left w:val="nil"/>
              <w:bottom w:val="single" w:sz="4" w:space="0" w:color="auto"/>
              <w:right w:val="single" w:sz="4" w:space="0" w:color="auto"/>
            </w:tcBorders>
            <w:vAlign w:val="center"/>
            <w:hideMark/>
          </w:tcPr>
          <w:p w14:paraId="147732BA"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Średnie i małe przedsiębiorstwa</w:t>
            </w:r>
          </w:p>
        </w:tc>
      </w:tr>
      <w:tr w:rsidR="00424375" w:rsidRPr="00424375" w14:paraId="171DD6BA"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5D74AEA9"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23.</w:t>
            </w:r>
          </w:p>
        </w:tc>
        <w:tc>
          <w:tcPr>
            <w:tcW w:w="4253" w:type="dxa"/>
            <w:tcBorders>
              <w:top w:val="nil"/>
              <w:left w:val="nil"/>
              <w:bottom w:val="single" w:sz="4" w:space="0" w:color="auto"/>
              <w:right w:val="single" w:sz="4" w:space="0" w:color="auto"/>
            </w:tcBorders>
            <w:vAlign w:val="center"/>
            <w:hideMark/>
          </w:tcPr>
          <w:p w14:paraId="605D6FBF"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instalacji c.o.</w:t>
            </w:r>
          </w:p>
        </w:tc>
        <w:tc>
          <w:tcPr>
            <w:tcW w:w="3627" w:type="dxa"/>
            <w:tcBorders>
              <w:top w:val="nil"/>
              <w:left w:val="nil"/>
              <w:bottom w:val="single" w:sz="4" w:space="0" w:color="auto"/>
              <w:right w:val="single" w:sz="4" w:space="0" w:color="auto"/>
            </w:tcBorders>
            <w:vAlign w:val="center"/>
            <w:hideMark/>
          </w:tcPr>
          <w:p w14:paraId="7B94D0DE"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Średnie i małe przedsiębiorstwa</w:t>
            </w:r>
          </w:p>
        </w:tc>
      </w:tr>
      <w:tr w:rsidR="00424375" w:rsidRPr="00424375" w14:paraId="1E4D92A5"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6EC35DA2"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24.</w:t>
            </w:r>
          </w:p>
        </w:tc>
        <w:tc>
          <w:tcPr>
            <w:tcW w:w="4253" w:type="dxa"/>
            <w:tcBorders>
              <w:top w:val="nil"/>
              <w:left w:val="nil"/>
              <w:bottom w:val="single" w:sz="4" w:space="0" w:color="auto"/>
              <w:right w:val="single" w:sz="4" w:space="0" w:color="auto"/>
            </w:tcBorders>
            <w:vAlign w:val="center"/>
            <w:hideMark/>
          </w:tcPr>
          <w:p w14:paraId="57EBF54E"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Odzysk ciepła</w:t>
            </w:r>
          </w:p>
        </w:tc>
        <w:tc>
          <w:tcPr>
            <w:tcW w:w="3627" w:type="dxa"/>
            <w:tcBorders>
              <w:top w:val="nil"/>
              <w:left w:val="nil"/>
              <w:bottom w:val="single" w:sz="4" w:space="0" w:color="auto"/>
              <w:right w:val="single" w:sz="4" w:space="0" w:color="auto"/>
            </w:tcBorders>
            <w:vAlign w:val="center"/>
            <w:hideMark/>
          </w:tcPr>
          <w:p w14:paraId="122E8915"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Średnie i małe przedsiębiorstwa</w:t>
            </w:r>
          </w:p>
        </w:tc>
      </w:tr>
      <w:tr w:rsidR="00424375" w:rsidRPr="00424375" w14:paraId="7B0E8848"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20FF7745"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25.</w:t>
            </w:r>
          </w:p>
        </w:tc>
        <w:tc>
          <w:tcPr>
            <w:tcW w:w="4253" w:type="dxa"/>
            <w:tcBorders>
              <w:top w:val="nil"/>
              <w:left w:val="nil"/>
              <w:bottom w:val="single" w:sz="4" w:space="0" w:color="auto"/>
              <w:right w:val="single" w:sz="4" w:space="0" w:color="auto"/>
            </w:tcBorders>
            <w:vAlign w:val="center"/>
            <w:hideMark/>
          </w:tcPr>
          <w:p w14:paraId="038F55CE"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kotłów grzewczych</w:t>
            </w:r>
          </w:p>
        </w:tc>
        <w:tc>
          <w:tcPr>
            <w:tcW w:w="3627" w:type="dxa"/>
            <w:tcBorders>
              <w:top w:val="nil"/>
              <w:left w:val="nil"/>
              <w:bottom w:val="single" w:sz="4" w:space="0" w:color="auto"/>
              <w:right w:val="single" w:sz="4" w:space="0" w:color="auto"/>
            </w:tcBorders>
            <w:vAlign w:val="center"/>
            <w:hideMark/>
          </w:tcPr>
          <w:p w14:paraId="2CDB7B1B"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w:t>
            </w:r>
          </w:p>
        </w:tc>
      </w:tr>
      <w:tr w:rsidR="00424375" w:rsidRPr="00424375" w14:paraId="1568EE1A"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778F2B50"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26.</w:t>
            </w:r>
          </w:p>
        </w:tc>
        <w:tc>
          <w:tcPr>
            <w:tcW w:w="4253" w:type="dxa"/>
            <w:tcBorders>
              <w:top w:val="nil"/>
              <w:left w:val="nil"/>
              <w:bottom w:val="single" w:sz="4" w:space="0" w:color="auto"/>
              <w:right w:val="single" w:sz="4" w:space="0" w:color="auto"/>
            </w:tcBorders>
            <w:vAlign w:val="center"/>
            <w:hideMark/>
          </w:tcPr>
          <w:p w14:paraId="4A7D9153"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przepływowych podgrzewaczy c.w.u.</w:t>
            </w:r>
          </w:p>
        </w:tc>
        <w:tc>
          <w:tcPr>
            <w:tcW w:w="3627" w:type="dxa"/>
            <w:tcBorders>
              <w:top w:val="nil"/>
              <w:left w:val="nil"/>
              <w:bottom w:val="single" w:sz="4" w:space="0" w:color="auto"/>
              <w:right w:val="single" w:sz="4" w:space="0" w:color="auto"/>
            </w:tcBorders>
            <w:vAlign w:val="center"/>
            <w:hideMark/>
          </w:tcPr>
          <w:p w14:paraId="4E3D0155"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w:t>
            </w:r>
          </w:p>
        </w:tc>
      </w:tr>
      <w:tr w:rsidR="00424375" w:rsidRPr="00424375" w14:paraId="76F8F6FB"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75831536"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27.</w:t>
            </w:r>
          </w:p>
        </w:tc>
        <w:tc>
          <w:tcPr>
            <w:tcW w:w="4253" w:type="dxa"/>
            <w:tcBorders>
              <w:top w:val="nil"/>
              <w:left w:val="nil"/>
              <w:bottom w:val="single" w:sz="4" w:space="0" w:color="auto"/>
              <w:right w:val="single" w:sz="4" w:space="0" w:color="auto"/>
            </w:tcBorders>
            <w:vAlign w:val="center"/>
            <w:hideMark/>
          </w:tcPr>
          <w:p w14:paraId="40D1BA8B"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Montaż kolektorów słonecznych</w:t>
            </w:r>
          </w:p>
        </w:tc>
        <w:tc>
          <w:tcPr>
            <w:tcW w:w="3627" w:type="dxa"/>
            <w:tcBorders>
              <w:top w:val="nil"/>
              <w:left w:val="nil"/>
              <w:bottom w:val="single" w:sz="4" w:space="0" w:color="auto"/>
              <w:right w:val="single" w:sz="4" w:space="0" w:color="auto"/>
            </w:tcBorders>
            <w:vAlign w:val="center"/>
            <w:hideMark/>
          </w:tcPr>
          <w:p w14:paraId="48EE3F23"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jednorodzinne</w:t>
            </w:r>
          </w:p>
        </w:tc>
      </w:tr>
      <w:tr w:rsidR="00424375" w:rsidRPr="00424375" w14:paraId="5182E802"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4827F026"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lastRenderedPageBreak/>
              <w:t>28.</w:t>
            </w:r>
          </w:p>
        </w:tc>
        <w:tc>
          <w:tcPr>
            <w:tcW w:w="4253" w:type="dxa"/>
            <w:tcBorders>
              <w:top w:val="nil"/>
              <w:left w:val="nil"/>
              <w:bottom w:val="single" w:sz="4" w:space="0" w:color="auto"/>
              <w:right w:val="single" w:sz="4" w:space="0" w:color="auto"/>
            </w:tcBorders>
            <w:vAlign w:val="center"/>
            <w:hideMark/>
          </w:tcPr>
          <w:p w14:paraId="3F34AA1C"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Montaż kolektorów słonecznych</w:t>
            </w:r>
          </w:p>
        </w:tc>
        <w:tc>
          <w:tcPr>
            <w:tcW w:w="3627" w:type="dxa"/>
            <w:tcBorders>
              <w:top w:val="nil"/>
              <w:left w:val="nil"/>
              <w:bottom w:val="single" w:sz="4" w:space="0" w:color="auto"/>
              <w:right w:val="single" w:sz="4" w:space="0" w:color="auto"/>
            </w:tcBorders>
            <w:vAlign w:val="center"/>
            <w:hideMark/>
          </w:tcPr>
          <w:p w14:paraId="626ED8E0"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mieszkalne wielorodzinne</w:t>
            </w:r>
          </w:p>
        </w:tc>
      </w:tr>
      <w:tr w:rsidR="00424375" w:rsidRPr="00424375" w14:paraId="2830C738"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260B7E61"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29.</w:t>
            </w:r>
          </w:p>
        </w:tc>
        <w:tc>
          <w:tcPr>
            <w:tcW w:w="4253" w:type="dxa"/>
            <w:tcBorders>
              <w:top w:val="nil"/>
              <w:left w:val="nil"/>
              <w:bottom w:val="single" w:sz="4" w:space="0" w:color="auto"/>
              <w:right w:val="single" w:sz="4" w:space="0" w:color="auto"/>
            </w:tcBorders>
            <w:vAlign w:val="center"/>
            <w:hideMark/>
          </w:tcPr>
          <w:p w14:paraId="21FC0710"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kotłów grzewczych</w:t>
            </w:r>
          </w:p>
        </w:tc>
        <w:tc>
          <w:tcPr>
            <w:tcW w:w="3627" w:type="dxa"/>
            <w:tcBorders>
              <w:top w:val="nil"/>
              <w:left w:val="nil"/>
              <w:bottom w:val="single" w:sz="4" w:space="0" w:color="auto"/>
              <w:right w:val="single" w:sz="4" w:space="0" w:color="auto"/>
            </w:tcBorders>
            <w:vAlign w:val="center"/>
            <w:hideMark/>
          </w:tcPr>
          <w:p w14:paraId="5CA7B0A6"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użyteczności publicznej</w:t>
            </w:r>
          </w:p>
        </w:tc>
      </w:tr>
      <w:tr w:rsidR="00424375" w:rsidRPr="00424375" w14:paraId="5F6D64F2"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72576CEF"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30.</w:t>
            </w:r>
          </w:p>
        </w:tc>
        <w:tc>
          <w:tcPr>
            <w:tcW w:w="4253" w:type="dxa"/>
            <w:tcBorders>
              <w:top w:val="nil"/>
              <w:left w:val="nil"/>
              <w:bottom w:val="single" w:sz="4" w:space="0" w:color="auto"/>
              <w:right w:val="single" w:sz="4" w:space="0" w:color="auto"/>
            </w:tcBorders>
            <w:vAlign w:val="center"/>
            <w:hideMark/>
          </w:tcPr>
          <w:p w14:paraId="1EFAF281"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przepływowych podgrzewaczy c.w.u.</w:t>
            </w:r>
          </w:p>
        </w:tc>
        <w:tc>
          <w:tcPr>
            <w:tcW w:w="3627" w:type="dxa"/>
            <w:tcBorders>
              <w:top w:val="nil"/>
              <w:left w:val="nil"/>
              <w:bottom w:val="single" w:sz="4" w:space="0" w:color="auto"/>
              <w:right w:val="single" w:sz="4" w:space="0" w:color="auto"/>
            </w:tcBorders>
            <w:vAlign w:val="center"/>
            <w:hideMark/>
          </w:tcPr>
          <w:p w14:paraId="1C360513"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Budynki użyteczności publicznej</w:t>
            </w:r>
          </w:p>
        </w:tc>
      </w:tr>
      <w:tr w:rsidR="00424375" w:rsidRPr="00424375" w14:paraId="1B44A12A"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02C676DA"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31.</w:t>
            </w:r>
          </w:p>
        </w:tc>
        <w:tc>
          <w:tcPr>
            <w:tcW w:w="4253" w:type="dxa"/>
            <w:tcBorders>
              <w:top w:val="nil"/>
              <w:left w:val="nil"/>
              <w:bottom w:val="single" w:sz="4" w:space="0" w:color="auto"/>
              <w:right w:val="single" w:sz="4" w:space="0" w:color="auto"/>
            </w:tcBorders>
            <w:vAlign w:val="center"/>
            <w:hideMark/>
          </w:tcPr>
          <w:p w14:paraId="12CA41FE"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kotłów grzewczych</w:t>
            </w:r>
          </w:p>
        </w:tc>
        <w:tc>
          <w:tcPr>
            <w:tcW w:w="3627" w:type="dxa"/>
            <w:tcBorders>
              <w:top w:val="nil"/>
              <w:left w:val="nil"/>
              <w:bottom w:val="single" w:sz="4" w:space="0" w:color="auto"/>
              <w:right w:val="single" w:sz="4" w:space="0" w:color="auto"/>
            </w:tcBorders>
            <w:vAlign w:val="center"/>
            <w:hideMark/>
          </w:tcPr>
          <w:p w14:paraId="74527AF9"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Średnie i małe przedsiębiorstwa</w:t>
            </w:r>
          </w:p>
        </w:tc>
      </w:tr>
      <w:tr w:rsidR="00424375" w:rsidRPr="00424375" w14:paraId="012A9693" w14:textId="77777777" w:rsidTr="00424375">
        <w:trPr>
          <w:trHeight w:val="454"/>
          <w:jc w:val="center"/>
        </w:trPr>
        <w:tc>
          <w:tcPr>
            <w:tcW w:w="620" w:type="dxa"/>
            <w:tcBorders>
              <w:top w:val="nil"/>
              <w:left w:val="single" w:sz="4" w:space="0" w:color="auto"/>
              <w:bottom w:val="single" w:sz="4" w:space="0" w:color="auto"/>
              <w:right w:val="single" w:sz="4" w:space="0" w:color="auto"/>
            </w:tcBorders>
            <w:shd w:val="clear" w:color="auto" w:fill="92D050"/>
            <w:noWrap/>
            <w:vAlign w:val="center"/>
            <w:hideMark/>
          </w:tcPr>
          <w:p w14:paraId="32E781BB"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32.</w:t>
            </w:r>
          </w:p>
        </w:tc>
        <w:tc>
          <w:tcPr>
            <w:tcW w:w="4253" w:type="dxa"/>
            <w:tcBorders>
              <w:top w:val="nil"/>
              <w:left w:val="nil"/>
              <w:bottom w:val="single" w:sz="4" w:space="0" w:color="auto"/>
              <w:right w:val="single" w:sz="4" w:space="0" w:color="auto"/>
            </w:tcBorders>
            <w:vAlign w:val="center"/>
            <w:hideMark/>
          </w:tcPr>
          <w:p w14:paraId="7668A29F"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Modernizacja przepływowych podgrzewaczy c.w.u.</w:t>
            </w:r>
          </w:p>
        </w:tc>
        <w:tc>
          <w:tcPr>
            <w:tcW w:w="3627" w:type="dxa"/>
            <w:tcBorders>
              <w:top w:val="nil"/>
              <w:left w:val="nil"/>
              <w:bottom w:val="single" w:sz="4" w:space="0" w:color="auto"/>
              <w:right w:val="single" w:sz="4" w:space="0" w:color="auto"/>
            </w:tcBorders>
            <w:vAlign w:val="center"/>
            <w:hideMark/>
          </w:tcPr>
          <w:p w14:paraId="273396BD" w14:textId="77777777" w:rsidR="00424375" w:rsidRPr="00424375" w:rsidRDefault="00424375" w:rsidP="00424375">
            <w:pPr>
              <w:spacing w:after="0" w:line="240" w:lineRule="auto"/>
              <w:rPr>
                <w:rFonts w:cs="Arial"/>
                <w:sz w:val="18"/>
                <w:szCs w:val="18"/>
                <w:lang w:eastAsia="en-US"/>
              </w:rPr>
            </w:pPr>
            <w:r w:rsidRPr="00424375">
              <w:rPr>
                <w:rFonts w:cs="Arial"/>
                <w:sz w:val="18"/>
                <w:szCs w:val="18"/>
                <w:lang w:eastAsia="en-US"/>
              </w:rPr>
              <w:t>Średnie i małe przedsiębiorstwa</w:t>
            </w:r>
          </w:p>
        </w:tc>
      </w:tr>
    </w:tbl>
    <w:p w14:paraId="59DF2492" w14:textId="77777777" w:rsidR="00424375" w:rsidRPr="00424375" w:rsidRDefault="00424375" w:rsidP="00424375">
      <w:pPr>
        <w:pStyle w:val="Nagwek4"/>
      </w:pPr>
      <w:bookmarkStart w:id="931" w:name="_Toc426453683"/>
      <w:bookmarkStart w:id="932" w:name="_Toc404852964"/>
      <w:bookmarkStart w:id="933" w:name="_Toc402186108"/>
      <w:bookmarkStart w:id="934" w:name="_Toc390761400"/>
      <w:bookmarkStart w:id="935" w:name="_Toc387093854"/>
      <w:r w:rsidRPr="00424375">
        <w:t>Sprzęt gospodarstwa domowego (AGD) i oświetlenie pomieszczeń</w:t>
      </w:r>
      <w:bookmarkEnd w:id="931"/>
      <w:bookmarkEnd w:id="932"/>
      <w:bookmarkEnd w:id="933"/>
      <w:bookmarkEnd w:id="934"/>
      <w:bookmarkEnd w:id="935"/>
    </w:p>
    <w:p w14:paraId="608AE475" w14:textId="77777777" w:rsidR="00424375" w:rsidRPr="00424375" w:rsidRDefault="00424375" w:rsidP="00424375">
      <w:pPr>
        <w:pStyle w:val="Tekst"/>
        <w:rPr>
          <w:shd w:val="clear" w:color="auto" w:fill="FFFFFF"/>
        </w:rPr>
      </w:pPr>
      <w:r w:rsidRPr="00424375">
        <w:rPr>
          <w:shd w:val="clear" w:color="auto" w:fill="FFFFFF"/>
        </w:rPr>
        <w:t xml:space="preserve">Oszczędność energii wynika tu przede wszystkim ze wzrastającej efektywności energetycznej sprzętu AGD (urządzenia coraz wyższej klasy energetycznej) oraz oświetlenia (świetlówki kompaktowe oraz oświetlenie LED). </w:t>
      </w:r>
    </w:p>
    <w:p w14:paraId="4B6B45A1" w14:textId="77777777" w:rsidR="00424375" w:rsidRPr="00424375" w:rsidRDefault="00424375" w:rsidP="00424375">
      <w:pPr>
        <w:pStyle w:val="Tekst"/>
        <w:rPr>
          <w:shd w:val="clear" w:color="auto" w:fill="FFFFFF"/>
        </w:rPr>
      </w:pPr>
      <w:r w:rsidRPr="00424375">
        <w:rPr>
          <w:shd w:val="clear" w:color="auto" w:fill="FFFFFF"/>
        </w:rPr>
        <w:t>Sz</w:t>
      </w:r>
      <w:r w:rsidR="00B34B86">
        <w:rPr>
          <w:shd w:val="clear" w:color="auto" w:fill="FFFFFF"/>
        </w:rPr>
        <w:t xml:space="preserve">acunkowy potencjał oszczędności energii </w:t>
      </w:r>
      <w:r w:rsidRPr="00424375">
        <w:rPr>
          <w:shd w:val="clear" w:color="auto" w:fill="FFFFFF"/>
        </w:rPr>
        <w:t>dla Polski</w:t>
      </w:r>
      <w:r w:rsidR="00B34B86">
        <w:rPr>
          <w:shd w:val="clear" w:color="auto" w:fill="FFFFFF"/>
        </w:rPr>
        <w:t xml:space="preserve"> wynosi 9,706 </w:t>
      </w:r>
      <w:proofErr w:type="spellStart"/>
      <w:r w:rsidR="00B34B86">
        <w:rPr>
          <w:shd w:val="clear" w:color="auto" w:fill="FFFFFF"/>
        </w:rPr>
        <w:t>TWh</w:t>
      </w:r>
      <w:proofErr w:type="spellEnd"/>
      <w:r w:rsidR="00B34B86">
        <w:rPr>
          <w:shd w:val="clear" w:color="auto" w:fill="FFFFFF"/>
        </w:rPr>
        <w:t xml:space="preserve">/rok (szacunki </w:t>
      </w:r>
      <w:r w:rsidRPr="00424375">
        <w:rPr>
          <w:shd w:val="clear" w:color="auto" w:fill="FFFFFF"/>
        </w:rPr>
        <w:t xml:space="preserve">z roku 2008 z uwzględnieniem stanu sprzętów w gospodarstwach domowych i stanu na 2020 rok wynikający z wymiany istniejącego, </w:t>
      </w:r>
      <w:proofErr w:type="spellStart"/>
      <w:r w:rsidRPr="00424375">
        <w:rPr>
          <w:shd w:val="clear" w:color="auto" w:fill="FFFFFF"/>
        </w:rPr>
        <w:t>nieekologicznego</w:t>
      </w:r>
      <w:proofErr w:type="spellEnd"/>
      <w:r w:rsidRPr="00424375">
        <w:rPr>
          <w:shd w:val="clear" w:color="auto" w:fill="FFFFFF"/>
        </w:rPr>
        <w:t xml:space="preserve"> sprzętu na nowy, energooszczędny, z uwzględnieniem przyrostu związanego ze zwiększonym zużyciem energii elektrycznej przy wzroście nasycenia takim sprzętem jak: zmywarki i płyty kuchenne w gospodarstwach domowych). </w:t>
      </w:r>
    </w:p>
    <w:p w14:paraId="6D5B0541" w14:textId="77777777" w:rsidR="00424375" w:rsidRPr="00424375" w:rsidRDefault="00424375" w:rsidP="00424375">
      <w:pPr>
        <w:widowControl w:val="0"/>
        <w:spacing w:before="120"/>
        <w:jc w:val="both"/>
        <w:rPr>
          <w:rFonts w:eastAsia="Arial" w:cs="Arial"/>
          <w:bCs/>
          <w:iCs/>
          <w:snapToGrid w:val="0"/>
          <w:szCs w:val="20"/>
          <w:shd w:val="clear" w:color="auto" w:fill="FFFFFF"/>
        </w:rPr>
      </w:pPr>
      <w:bookmarkStart w:id="936" w:name="_Ref251225294"/>
      <w:r w:rsidRPr="00424375">
        <w:rPr>
          <w:rFonts w:eastAsia="Arial" w:cs="Arial"/>
          <w:bCs/>
          <w:iCs/>
          <w:snapToGrid w:val="0"/>
          <w:szCs w:val="20"/>
          <w:shd w:val="clear" w:color="auto" w:fill="FFFFFF"/>
        </w:rPr>
        <w:t>Cały potencjał w tej grupie użytkowania energii elektrycznej można uznać za ekonomiczny, bo przedsięwzięcia są opłacalne (ujemne koszty zaoszczędzonej energii i redukcji CO</w:t>
      </w:r>
      <w:r w:rsidRPr="00424375">
        <w:rPr>
          <w:rFonts w:eastAsia="Arial" w:cs="Arial"/>
          <w:bCs/>
          <w:iCs/>
          <w:snapToGrid w:val="0"/>
          <w:szCs w:val="20"/>
          <w:shd w:val="clear" w:color="auto" w:fill="FFFFFF"/>
          <w:vertAlign w:val="subscript"/>
        </w:rPr>
        <w:t xml:space="preserve">2 </w:t>
      </w:r>
      <w:r w:rsidRPr="00424375">
        <w:rPr>
          <w:rFonts w:eastAsia="Arial" w:cs="Arial"/>
          <w:bCs/>
          <w:iCs/>
          <w:snapToGrid w:val="0"/>
          <w:szCs w:val="20"/>
          <w:shd w:val="clear" w:color="auto" w:fill="FFFFFF"/>
        </w:rPr>
        <w:t>- wartości zaoszczędzonej energii elektrycznej z nawiązką pokrywają koszty inwestycji przedsięwzięć energooszczędnych), a wzrost cen energii elektrycznej prowadzi do zwiększenia jego opłacalności.</w:t>
      </w:r>
    </w:p>
    <w:p w14:paraId="57E591A9" w14:textId="77777777" w:rsidR="00424375" w:rsidRPr="00424375" w:rsidRDefault="00424375" w:rsidP="00424375">
      <w:pPr>
        <w:pStyle w:val="Tekst"/>
        <w:rPr>
          <w:shd w:val="clear" w:color="auto" w:fill="FFFFFF"/>
        </w:rPr>
      </w:pPr>
      <w:r w:rsidRPr="00424375">
        <w:rPr>
          <w:shd w:val="clear" w:color="auto" w:fill="FFFFFF"/>
        </w:rPr>
        <w:t>Potencjał ten może być wykorzystany zarówno w sektorze mieszkalnym jak i usługowym.</w:t>
      </w:r>
    </w:p>
    <w:p w14:paraId="1D11F4C3" w14:textId="77777777" w:rsidR="00424375" w:rsidRPr="00424375" w:rsidRDefault="00424375" w:rsidP="00424375">
      <w:pPr>
        <w:pStyle w:val="Nagwek4"/>
      </w:pPr>
      <w:bookmarkStart w:id="937" w:name="_Toc426453684"/>
      <w:bookmarkStart w:id="938" w:name="_Toc404852965"/>
      <w:bookmarkStart w:id="939" w:name="_Toc402186109"/>
      <w:bookmarkStart w:id="940" w:name="_Toc390761401"/>
      <w:bookmarkStart w:id="941" w:name="_Toc387093855"/>
      <w:bookmarkEnd w:id="936"/>
      <w:r w:rsidRPr="00424375">
        <w:t>Układy napędowe</w:t>
      </w:r>
      <w:bookmarkEnd w:id="937"/>
      <w:bookmarkEnd w:id="938"/>
      <w:bookmarkEnd w:id="939"/>
      <w:bookmarkEnd w:id="940"/>
      <w:bookmarkEnd w:id="941"/>
    </w:p>
    <w:p w14:paraId="54E793B0" w14:textId="77777777" w:rsidR="00424375" w:rsidRPr="00424375" w:rsidRDefault="00424375" w:rsidP="00424375">
      <w:pPr>
        <w:pStyle w:val="Tekst"/>
        <w:rPr>
          <w:shd w:val="clear" w:color="auto" w:fill="FFFFFF"/>
        </w:rPr>
      </w:pPr>
      <w:r w:rsidRPr="00424375">
        <w:rPr>
          <w:shd w:val="clear" w:color="auto" w:fill="FFFFFF"/>
        </w:rPr>
        <w:t xml:space="preserve">Układy napędowe są powszechnie stosowane w wielu sektorach (np. silniki wind w budynkach, pompy). Potencjał oszczędności energii elektrycznej w układach napędowych dla Polski szacowany jest na 12,4 </w:t>
      </w:r>
      <w:proofErr w:type="spellStart"/>
      <w:r w:rsidRPr="00424375">
        <w:rPr>
          <w:shd w:val="clear" w:color="auto" w:fill="FFFFFF"/>
        </w:rPr>
        <w:t>TWh</w:t>
      </w:r>
      <w:proofErr w:type="spellEnd"/>
      <w:r w:rsidRPr="00424375">
        <w:rPr>
          <w:shd w:val="clear" w:color="auto" w:fill="FFFFFF"/>
        </w:rPr>
        <w:t>/rok. Jako główne możliwości należy wskazać:</w:t>
      </w:r>
    </w:p>
    <w:p w14:paraId="53199F47" w14:textId="77777777" w:rsidR="00424375" w:rsidRPr="00424375" w:rsidRDefault="00424375" w:rsidP="003E10B2">
      <w:pPr>
        <w:pStyle w:val="WykropP1"/>
      </w:pPr>
      <w:r w:rsidRPr="00424375">
        <w:t>wymiana silników elektrycznych ze standardowych na silniki o podwyższonej sprawności w zakresie mocy od 0,75 do 3000 kW,</w:t>
      </w:r>
    </w:p>
    <w:p w14:paraId="1900468E" w14:textId="77777777" w:rsidR="00424375" w:rsidRPr="00424375" w:rsidRDefault="00424375" w:rsidP="003E10B2">
      <w:pPr>
        <w:pStyle w:val="WykropP1"/>
      </w:pPr>
      <w:r w:rsidRPr="00424375">
        <w:t>wprowadzenie regulacji częstotliwościowej dla napędów w zakresie mocy od 0,75 do 3000 kW</w:t>
      </w:r>
    </w:p>
    <w:p w14:paraId="3A9F6E4F" w14:textId="77777777" w:rsidR="00424375" w:rsidRPr="00424375" w:rsidRDefault="00424375" w:rsidP="003E10B2">
      <w:pPr>
        <w:pStyle w:val="WykropP1"/>
      </w:pPr>
      <w:r w:rsidRPr="00424375">
        <w:t>wymiana pomp odśrodkowych ze standardowych na pompy o podwyższonej sprawności w zakresie mocy od 4 do 130 kW,</w:t>
      </w:r>
    </w:p>
    <w:p w14:paraId="1157936F" w14:textId="77777777" w:rsidR="00424375" w:rsidRPr="00424375" w:rsidRDefault="00424375" w:rsidP="003E10B2">
      <w:pPr>
        <w:pStyle w:val="WykropP1"/>
      </w:pPr>
      <w:r w:rsidRPr="00424375">
        <w:t xml:space="preserve">wymiana pomp obiegowych klasy energetycznej C i D na pompy o klasie A w zakresie mocy poniżej 3 </w:t>
      </w:r>
      <w:proofErr w:type="spellStart"/>
      <w:r w:rsidRPr="00424375">
        <w:t>kW.</w:t>
      </w:r>
      <w:proofErr w:type="spellEnd"/>
    </w:p>
    <w:p w14:paraId="67BFCEC8" w14:textId="77777777" w:rsidR="00424375" w:rsidRPr="00424375" w:rsidRDefault="00424375" w:rsidP="00424375">
      <w:pPr>
        <w:widowControl w:val="0"/>
        <w:spacing w:before="120"/>
        <w:jc w:val="both"/>
        <w:rPr>
          <w:rFonts w:eastAsia="Arial" w:cs="Arial"/>
          <w:bCs/>
          <w:iCs/>
          <w:snapToGrid w:val="0"/>
          <w:szCs w:val="20"/>
          <w:shd w:val="clear" w:color="auto" w:fill="FFFFFF"/>
        </w:rPr>
      </w:pPr>
      <w:r w:rsidRPr="00424375">
        <w:rPr>
          <w:rFonts w:eastAsia="Arial" w:cs="Arial"/>
          <w:bCs/>
          <w:iCs/>
          <w:snapToGrid w:val="0"/>
          <w:szCs w:val="20"/>
          <w:shd w:val="clear" w:color="auto" w:fill="FFFFFF"/>
        </w:rPr>
        <w:t>Powyższe działania charakteryzują się przeważnie znaczącą opłacalnością wykorzystania zarówno potencjału zaoszczędzonej energii elektrycznej, jak i redukcji CO</w:t>
      </w:r>
      <w:r w:rsidRPr="00424375">
        <w:rPr>
          <w:rFonts w:eastAsia="Arial" w:cs="Arial"/>
          <w:bCs/>
          <w:iCs/>
          <w:snapToGrid w:val="0"/>
          <w:szCs w:val="20"/>
          <w:shd w:val="clear" w:color="auto" w:fill="FFFFFF"/>
          <w:vertAlign w:val="subscript"/>
        </w:rPr>
        <w:t>2</w:t>
      </w:r>
      <w:r w:rsidRPr="00424375">
        <w:rPr>
          <w:rFonts w:eastAsia="Arial" w:cs="Arial"/>
          <w:bCs/>
          <w:iCs/>
          <w:snapToGrid w:val="0"/>
          <w:szCs w:val="20"/>
          <w:shd w:val="clear" w:color="auto" w:fill="FFFFFF"/>
        </w:rPr>
        <w:t xml:space="preserve"> (ujemne jednostkowe koszty zaoszczędzonej energii).</w:t>
      </w:r>
    </w:p>
    <w:p w14:paraId="446CB71B" w14:textId="77777777" w:rsidR="00424375" w:rsidRPr="00424375" w:rsidRDefault="00424375" w:rsidP="00424375">
      <w:pPr>
        <w:pStyle w:val="Nagwek4"/>
      </w:pPr>
      <w:bookmarkStart w:id="942" w:name="_Toc426453685"/>
      <w:bookmarkStart w:id="943" w:name="_Toc404852966"/>
      <w:bookmarkStart w:id="944" w:name="_Toc402186110"/>
      <w:bookmarkStart w:id="945" w:name="_Toc390761402"/>
      <w:bookmarkStart w:id="946" w:name="_Toc387093856"/>
      <w:r w:rsidRPr="00424375">
        <w:lastRenderedPageBreak/>
        <w:t>Inne obszary poprawy efektywności</w:t>
      </w:r>
      <w:bookmarkEnd w:id="942"/>
      <w:bookmarkEnd w:id="943"/>
      <w:bookmarkEnd w:id="944"/>
      <w:bookmarkEnd w:id="945"/>
      <w:bookmarkEnd w:id="946"/>
    </w:p>
    <w:p w14:paraId="19B96898" w14:textId="77777777" w:rsidR="00424375" w:rsidRPr="00424375" w:rsidRDefault="00424375" w:rsidP="00424375">
      <w:pPr>
        <w:pStyle w:val="Tekst"/>
        <w:rPr>
          <w:shd w:val="clear" w:color="auto" w:fill="FFFFFF"/>
        </w:rPr>
      </w:pPr>
      <w:r w:rsidRPr="00424375">
        <w:rPr>
          <w:shd w:val="clear" w:color="auto" w:fill="FFFFFF"/>
        </w:rPr>
        <w:t>W tej grupie działań w skali kraju można wskazać następujące grupy działań, wraz z szacunkowym potencjałem:</w:t>
      </w:r>
    </w:p>
    <w:p w14:paraId="78EE4444" w14:textId="77777777" w:rsidR="00424375" w:rsidRPr="00424375" w:rsidRDefault="00424375" w:rsidP="003E10B2">
      <w:pPr>
        <w:pStyle w:val="WykropP1"/>
      </w:pPr>
      <w:r w:rsidRPr="00424375">
        <w:t>Modernizacja cieplnych sieci przesyłowych i dystrybucyjnych – 12,49 PJ/rok</w:t>
      </w:r>
    </w:p>
    <w:p w14:paraId="67BDD59E" w14:textId="77777777" w:rsidR="00424375" w:rsidRPr="00424375" w:rsidRDefault="00424375" w:rsidP="003E10B2">
      <w:pPr>
        <w:pStyle w:val="WykropP1"/>
      </w:pPr>
      <w:r w:rsidRPr="00424375">
        <w:t xml:space="preserve">Modernizacja elektrycznych sieci przesyłowych i dystrybucyjnych – 3068 </w:t>
      </w:r>
      <w:proofErr w:type="spellStart"/>
      <w:r w:rsidRPr="00424375">
        <w:t>GWh</w:t>
      </w:r>
      <w:proofErr w:type="spellEnd"/>
      <w:r w:rsidRPr="00424375">
        <w:t>/rok</w:t>
      </w:r>
    </w:p>
    <w:p w14:paraId="78B90468" w14:textId="77777777" w:rsidR="00424375" w:rsidRPr="00424375" w:rsidRDefault="00424375" w:rsidP="003E10B2">
      <w:pPr>
        <w:pStyle w:val="WykropP1"/>
      </w:pPr>
      <w:r w:rsidRPr="00424375">
        <w:t xml:space="preserve">Modernizacja oświetlenia ulic i placów – 1314 </w:t>
      </w:r>
      <w:proofErr w:type="spellStart"/>
      <w:r w:rsidRPr="00424375">
        <w:t>GWh</w:t>
      </w:r>
      <w:proofErr w:type="spellEnd"/>
      <w:r w:rsidRPr="00424375">
        <w:t>/rok</w:t>
      </w:r>
    </w:p>
    <w:p w14:paraId="6CEB0D34" w14:textId="77777777" w:rsidR="00424375" w:rsidRPr="00424375" w:rsidRDefault="00424375" w:rsidP="003E10B2">
      <w:pPr>
        <w:pStyle w:val="WykropP1"/>
      </w:pPr>
      <w:r w:rsidRPr="00424375">
        <w:t xml:space="preserve">Oświetlenie hal i warsztatów – 248 </w:t>
      </w:r>
      <w:proofErr w:type="spellStart"/>
      <w:r w:rsidRPr="00424375">
        <w:t>GWh</w:t>
      </w:r>
      <w:proofErr w:type="spellEnd"/>
      <w:r w:rsidRPr="00424375">
        <w:t>/rok</w:t>
      </w:r>
    </w:p>
    <w:p w14:paraId="106674D0" w14:textId="77777777" w:rsidR="00424375" w:rsidRPr="00424375" w:rsidRDefault="00424375" w:rsidP="00424375">
      <w:pPr>
        <w:pStyle w:val="Nagwek4"/>
      </w:pPr>
      <w:bookmarkStart w:id="947" w:name="_Toc426453686"/>
      <w:bookmarkStart w:id="948" w:name="_Toc404852967"/>
      <w:bookmarkStart w:id="949" w:name="_Toc402186111"/>
      <w:bookmarkStart w:id="950" w:name="_Toc390761403"/>
      <w:bookmarkStart w:id="951" w:name="_Toc387093857"/>
      <w:bookmarkStart w:id="952" w:name="_Toc251743257"/>
      <w:r w:rsidRPr="00424375">
        <w:t>Łączny potencjał efektywności energetycznej</w:t>
      </w:r>
      <w:bookmarkEnd w:id="947"/>
      <w:bookmarkEnd w:id="948"/>
      <w:bookmarkEnd w:id="949"/>
      <w:bookmarkEnd w:id="950"/>
      <w:bookmarkEnd w:id="951"/>
    </w:p>
    <w:p w14:paraId="0C24DFD4" w14:textId="77777777" w:rsidR="004D5EC8" w:rsidRPr="004D5EC8" w:rsidRDefault="00424375" w:rsidP="004D5EC8">
      <w:pPr>
        <w:pStyle w:val="Tekst"/>
        <w:rPr>
          <w:shd w:val="clear" w:color="auto" w:fill="FFFFFF"/>
        </w:rPr>
      </w:pPr>
      <w:r w:rsidRPr="00424375">
        <w:rPr>
          <w:shd w:val="clear" w:color="auto" w:fill="FFFFFF"/>
        </w:rPr>
        <w:t>Podsumowując możliwości poprawy efektywności energetycznej na</w:t>
      </w:r>
      <w:r w:rsidR="00E6449E">
        <w:rPr>
          <w:shd w:val="clear" w:color="auto" w:fill="FFFFFF"/>
        </w:rPr>
        <w:t xml:space="preserve">leży wskazać, że w skali kraju </w:t>
      </w:r>
      <w:r w:rsidRPr="00424375">
        <w:rPr>
          <w:shd w:val="clear" w:color="auto" w:fill="FFFFFF"/>
        </w:rPr>
        <w:fldChar w:fldCharType="begin"/>
      </w:r>
      <w:r w:rsidRPr="00424375">
        <w:rPr>
          <w:shd w:val="clear" w:color="auto" w:fill="FFFFFF"/>
        </w:rPr>
        <w:instrText xml:space="preserve"> REF _Ref426450468 \h  \* MERGEFORMAT </w:instrText>
      </w:r>
      <w:r w:rsidRPr="00424375">
        <w:rPr>
          <w:shd w:val="clear" w:color="auto" w:fill="FFFFFF"/>
        </w:rPr>
      </w:r>
      <w:r w:rsidRPr="00424375">
        <w:rPr>
          <w:shd w:val="clear" w:color="auto" w:fill="FFFFFF"/>
        </w:rPr>
        <w:fldChar w:fldCharType="separate"/>
      </w:r>
      <w:r w:rsidR="004D5EC8" w:rsidRPr="004D5EC8">
        <w:rPr>
          <w:noProof/>
          <w:shd w:val="clear" w:color="auto" w:fill="FFFFFF"/>
        </w:rPr>
        <w:t>wykorzystanie</w:t>
      </w:r>
      <w:r w:rsidR="004D5EC8" w:rsidRPr="00652D12">
        <w:t xml:space="preserve"> możliwości efektywności energetycznej w budynkach publicznych oraz wspieranie działań podnoszących poziom wykorzystania energii w budynkach mieszkalnych oraz usługowych;</w:t>
      </w:r>
    </w:p>
    <w:p w14:paraId="7DAB7964" w14:textId="77777777" w:rsidR="004D5EC8" w:rsidRPr="00652D12" w:rsidRDefault="004D5EC8" w:rsidP="00D9144F">
      <w:pPr>
        <w:numPr>
          <w:ilvl w:val="0"/>
          <w:numId w:val="38"/>
        </w:numPr>
        <w:autoSpaceDE w:val="0"/>
        <w:autoSpaceDN w:val="0"/>
        <w:adjustRightInd w:val="0"/>
        <w:spacing w:before="120"/>
        <w:contextualSpacing/>
        <w:jc w:val="both"/>
        <w:rPr>
          <w:rFonts w:eastAsia="Arial" w:cs="Arial"/>
          <w:bCs/>
          <w:snapToGrid w:val="0"/>
        </w:rPr>
      </w:pPr>
      <w:r w:rsidRPr="00652D12">
        <w:rPr>
          <w:rFonts w:eastAsia="Arial" w:cs="Arial"/>
          <w:bCs/>
          <w:snapToGrid w:val="0"/>
        </w:rPr>
        <w:t>zastępowanie starych, nieefektywnych układów napędowych (silniki elektryczne), efektywnymi w obiektach publicznych oraz spółkach komunalnych oraz wspieranie takich działań w sektorze mieszkaniowym i usługowym;</w:t>
      </w:r>
    </w:p>
    <w:p w14:paraId="365CE611" w14:textId="77777777" w:rsidR="004D5EC8" w:rsidRPr="00652D12" w:rsidRDefault="004D5EC8" w:rsidP="00D9144F">
      <w:pPr>
        <w:numPr>
          <w:ilvl w:val="0"/>
          <w:numId w:val="38"/>
        </w:numPr>
        <w:autoSpaceDE w:val="0"/>
        <w:autoSpaceDN w:val="0"/>
        <w:adjustRightInd w:val="0"/>
        <w:spacing w:before="120"/>
        <w:contextualSpacing/>
        <w:jc w:val="both"/>
        <w:rPr>
          <w:rFonts w:eastAsia="Arial" w:cs="Arial"/>
          <w:bCs/>
          <w:snapToGrid w:val="0"/>
        </w:rPr>
      </w:pPr>
      <w:r w:rsidRPr="00652D12">
        <w:rPr>
          <w:rFonts w:eastAsia="Arial" w:cs="Arial"/>
          <w:bCs/>
          <w:snapToGrid w:val="0"/>
        </w:rPr>
        <w:t>wymianę sprzętu AGD i oświetlenia na bardziej efektywne (obiekty własne) oraz wspieranie takich działań w sektorze mieszkaniowym i usługowym;</w:t>
      </w:r>
    </w:p>
    <w:p w14:paraId="24F2F404" w14:textId="77777777" w:rsidR="004D5EC8" w:rsidRPr="00652D12" w:rsidRDefault="004D5EC8" w:rsidP="00D9144F">
      <w:pPr>
        <w:numPr>
          <w:ilvl w:val="0"/>
          <w:numId w:val="38"/>
        </w:numPr>
        <w:autoSpaceDE w:val="0"/>
        <w:autoSpaceDN w:val="0"/>
        <w:adjustRightInd w:val="0"/>
        <w:spacing w:before="120"/>
        <w:contextualSpacing/>
        <w:jc w:val="both"/>
        <w:rPr>
          <w:rFonts w:eastAsia="Arial" w:cs="Arial"/>
          <w:bCs/>
          <w:snapToGrid w:val="0"/>
        </w:rPr>
      </w:pPr>
      <w:r w:rsidRPr="00652D12">
        <w:rPr>
          <w:rFonts w:eastAsia="Arial" w:cs="Arial"/>
          <w:bCs/>
          <w:snapToGrid w:val="0"/>
        </w:rPr>
        <w:t>modernizację sieci dystrybucji ciepła;</w:t>
      </w:r>
    </w:p>
    <w:p w14:paraId="17880F21" w14:textId="77777777" w:rsidR="004D5EC8" w:rsidRPr="00652D12" w:rsidRDefault="004D5EC8" w:rsidP="00D9144F">
      <w:pPr>
        <w:numPr>
          <w:ilvl w:val="0"/>
          <w:numId w:val="38"/>
        </w:numPr>
        <w:autoSpaceDE w:val="0"/>
        <w:autoSpaceDN w:val="0"/>
        <w:adjustRightInd w:val="0"/>
        <w:spacing w:before="120"/>
        <w:contextualSpacing/>
        <w:jc w:val="both"/>
        <w:rPr>
          <w:rFonts w:eastAsia="Arial" w:cs="Arial"/>
          <w:bCs/>
          <w:snapToGrid w:val="0"/>
        </w:rPr>
      </w:pPr>
      <w:r w:rsidRPr="00652D12">
        <w:rPr>
          <w:rFonts w:eastAsia="Arial" w:cs="Arial"/>
          <w:bCs/>
          <w:snapToGrid w:val="0"/>
        </w:rPr>
        <w:t>modernizację oświetlenia ulic i placów.</w:t>
      </w:r>
    </w:p>
    <w:p w14:paraId="057E91FE" w14:textId="77777777" w:rsidR="00424375" w:rsidRPr="00424375" w:rsidRDefault="004D5EC8" w:rsidP="00424375">
      <w:pPr>
        <w:pStyle w:val="Tekst"/>
        <w:rPr>
          <w:shd w:val="clear" w:color="auto" w:fill="FFFFFF"/>
        </w:rPr>
      </w:pPr>
      <w:r w:rsidRPr="00424375">
        <w:t xml:space="preserve">Tabela </w:t>
      </w:r>
      <w:r>
        <w:rPr>
          <w:noProof/>
        </w:rPr>
        <w:t>IX</w:t>
      </w:r>
      <w:r>
        <w:t>.</w:t>
      </w:r>
      <w:r>
        <w:rPr>
          <w:noProof/>
        </w:rPr>
        <w:t>37</w:t>
      </w:r>
      <w:r w:rsidR="00424375" w:rsidRPr="00424375">
        <w:rPr>
          <w:shd w:val="clear" w:color="auto" w:fill="FFFFFF"/>
        </w:rPr>
        <w:fldChar w:fldCharType="end"/>
      </w:r>
      <w:r w:rsidR="00424375" w:rsidRPr="00424375">
        <w:rPr>
          <w:shd w:val="clear" w:color="auto" w:fill="FFFFFF"/>
        </w:rPr>
        <w:t>) największe możliwości tkwią w zakresie działań efektywnościowych w budownictwie (termomodernizacje, modernizacja systemów grzewczych, odzysk ciepła, wykorzystanie OZE itp.) – według szacunków jest to 2/3 całkowitego potencjału oszczędności energii. Drugie w kolejności jest wytwarzanie energii elektrycznej, a następnie modernizacja układów napędowych i wymiana sprzętu AGD wraz z oświetleniem.</w:t>
      </w:r>
    </w:p>
    <w:p w14:paraId="63B35F37" w14:textId="77777777" w:rsidR="00424375" w:rsidRPr="00424375" w:rsidRDefault="00424375" w:rsidP="00424375">
      <w:pPr>
        <w:pStyle w:val="Tekst"/>
        <w:rPr>
          <w:shd w:val="clear" w:color="auto" w:fill="FFFFFF"/>
        </w:rPr>
      </w:pPr>
      <w:r w:rsidRPr="00424375">
        <w:rPr>
          <w:shd w:val="clear" w:color="auto" w:fill="FFFFFF"/>
        </w:rPr>
        <w:t>W zakresie możliwości działań samorządu jest znacząca część całkowitego potencjału efektywności energetycznej, a jako główne obszary działań należy wskazać:</w:t>
      </w:r>
    </w:p>
    <w:p w14:paraId="7358A5AE" w14:textId="77777777" w:rsidR="00652D12" w:rsidRPr="00652D12" w:rsidRDefault="00652D12" w:rsidP="00D9144F">
      <w:pPr>
        <w:numPr>
          <w:ilvl w:val="0"/>
          <w:numId w:val="38"/>
        </w:numPr>
        <w:autoSpaceDE w:val="0"/>
        <w:autoSpaceDN w:val="0"/>
        <w:adjustRightInd w:val="0"/>
        <w:spacing w:before="120"/>
        <w:contextualSpacing/>
        <w:jc w:val="both"/>
        <w:rPr>
          <w:rFonts w:eastAsia="Arial" w:cs="Arial"/>
          <w:bCs/>
          <w:snapToGrid w:val="0"/>
        </w:rPr>
      </w:pPr>
      <w:bookmarkStart w:id="953" w:name="_Ref426450468"/>
      <w:bookmarkStart w:id="954" w:name="_Toc436225507"/>
      <w:bookmarkStart w:id="955" w:name="_Toc436814526"/>
      <w:bookmarkStart w:id="956" w:name="_Toc436827558"/>
      <w:bookmarkStart w:id="957" w:name="_Toc434502270"/>
      <w:bookmarkStart w:id="958" w:name="_Toc434495227"/>
      <w:r w:rsidRPr="00652D12">
        <w:rPr>
          <w:rFonts w:eastAsia="Arial" w:cs="Arial"/>
          <w:bCs/>
          <w:snapToGrid w:val="0"/>
        </w:rPr>
        <w:t>wykorzystanie możliwości efektywności energetycznej w budynkach publicznych oraz wspieranie działań podnoszących poziom wykorzystania energii w budynkach mieszkalnych oraz usługowych;</w:t>
      </w:r>
    </w:p>
    <w:p w14:paraId="2AD90936" w14:textId="77777777" w:rsidR="00652D12" w:rsidRPr="00652D12" w:rsidRDefault="00652D12" w:rsidP="00D9144F">
      <w:pPr>
        <w:numPr>
          <w:ilvl w:val="0"/>
          <w:numId w:val="38"/>
        </w:numPr>
        <w:autoSpaceDE w:val="0"/>
        <w:autoSpaceDN w:val="0"/>
        <w:adjustRightInd w:val="0"/>
        <w:spacing w:before="120"/>
        <w:contextualSpacing/>
        <w:jc w:val="both"/>
        <w:rPr>
          <w:rFonts w:eastAsia="Arial" w:cs="Arial"/>
          <w:bCs/>
          <w:snapToGrid w:val="0"/>
        </w:rPr>
      </w:pPr>
      <w:r w:rsidRPr="00652D12">
        <w:rPr>
          <w:rFonts w:eastAsia="Arial" w:cs="Arial"/>
          <w:bCs/>
          <w:snapToGrid w:val="0"/>
        </w:rPr>
        <w:t>zastępowanie starych, nieefektywnych układów napędowych (silniki elektryczne), efektywnymi w obiektach publicznych oraz spółkach komunalnych oraz wspieranie takich działań w sektorze mieszkaniowym i usługowym;</w:t>
      </w:r>
    </w:p>
    <w:p w14:paraId="63431FFA" w14:textId="77777777" w:rsidR="00652D12" w:rsidRPr="00652D12" w:rsidRDefault="00652D12" w:rsidP="00D9144F">
      <w:pPr>
        <w:numPr>
          <w:ilvl w:val="0"/>
          <w:numId w:val="38"/>
        </w:numPr>
        <w:autoSpaceDE w:val="0"/>
        <w:autoSpaceDN w:val="0"/>
        <w:adjustRightInd w:val="0"/>
        <w:spacing w:before="120"/>
        <w:contextualSpacing/>
        <w:jc w:val="both"/>
        <w:rPr>
          <w:rFonts w:eastAsia="Arial" w:cs="Arial"/>
          <w:bCs/>
          <w:snapToGrid w:val="0"/>
        </w:rPr>
      </w:pPr>
      <w:r w:rsidRPr="00652D12">
        <w:rPr>
          <w:rFonts w:eastAsia="Arial" w:cs="Arial"/>
          <w:bCs/>
          <w:snapToGrid w:val="0"/>
        </w:rPr>
        <w:t>wymianę sprzętu AGD i oświetlenia na bardziej efektywne (obiekty własne) oraz wspieranie takich działań w sektorze mieszkaniowym i usługowym;</w:t>
      </w:r>
    </w:p>
    <w:p w14:paraId="212E9EFA" w14:textId="77777777" w:rsidR="00652D12" w:rsidRPr="00652D12" w:rsidRDefault="00652D12" w:rsidP="00D9144F">
      <w:pPr>
        <w:numPr>
          <w:ilvl w:val="0"/>
          <w:numId w:val="38"/>
        </w:numPr>
        <w:autoSpaceDE w:val="0"/>
        <w:autoSpaceDN w:val="0"/>
        <w:adjustRightInd w:val="0"/>
        <w:spacing w:before="120"/>
        <w:contextualSpacing/>
        <w:jc w:val="both"/>
        <w:rPr>
          <w:rFonts w:eastAsia="Arial" w:cs="Arial"/>
          <w:bCs/>
          <w:snapToGrid w:val="0"/>
        </w:rPr>
      </w:pPr>
      <w:r w:rsidRPr="00652D12">
        <w:rPr>
          <w:rFonts w:eastAsia="Arial" w:cs="Arial"/>
          <w:bCs/>
          <w:snapToGrid w:val="0"/>
        </w:rPr>
        <w:t>modernizację sieci dystrybucji ciepła;</w:t>
      </w:r>
    </w:p>
    <w:p w14:paraId="1495988B" w14:textId="77777777" w:rsidR="00652D12" w:rsidRPr="00652D12" w:rsidRDefault="00652D12" w:rsidP="00D9144F">
      <w:pPr>
        <w:numPr>
          <w:ilvl w:val="0"/>
          <w:numId w:val="38"/>
        </w:numPr>
        <w:autoSpaceDE w:val="0"/>
        <w:autoSpaceDN w:val="0"/>
        <w:adjustRightInd w:val="0"/>
        <w:spacing w:before="120"/>
        <w:contextualSpacing/>
        <w:jc w:val="both"/>
        <w:rPr>
          <w:rFonts w:eastAsia="Arial" w:cs="Arial"/>
          <w:bCs/>
          <w:snapToGrid w:val="0"/>
        </w:rPr>
      </w:pPr>
      <w:r w:rsidRPr="00652D12">
        <w:rPr>
          <w:rFonts w:eastAsia="Arial" w:cs="Arial"/>
          <w:bCs/>
          <w:snapToGrid w:val="0"/>
        </w:rPr>
        <w:t>modernizację oświetlenia ulic i placów.</w:t>
      </w:r>
    </w:p>
    <w:p w14:paraId="4A09B70E" w14:textId="77777777" w:rsidR="00424375" w:rsidRPr="00424375" w:rsidRDefault="00424375" w:rsidP="00E6449E">
      <w:pPr>
        <w:pStyle w:val="Tableg"/>
        <w:keepLines/>
      </w:pPr>
      <w:bookmarkStart w:id="959" w:name="_Toc445994356"/>
      <w:r w:rsidRPr="00424375">
        <w:lastRenderedPageBreak/>
        <w:t xml:space="preserve">Tabela </w:t>
      </w:r>
      <w:fldSimple w:instr=" STYLEREF 1 \s ">
        <w:r w:rsidR="004D5EC8">
          <w:rPr>
            <w:noProof/>
          </w:rPr>
          <w:t>IX</w:t>
        </w:r>
      </w:fldSimple>
      <w:r w:rsidR="00514928">
        <w:t>.</w:t>
      </w:r>
      <w:fldSimple w:instr=" SEQ Tabela \* ARABIC \s 1 ">
        <w:r w:rsidR="004D5EC8">
          <w:rPr>
            <w:noProof/>
          </w:rPr>
          <w:t>37</w:t>
        </w:r>
      </w:fldSimple>
      <w:bookmarkEnd w:id="953"/>
      <w:r w:rsidRPr="00424375">
        <w:t>. Podsumowanie potencjału efektywności energetycznej dla Polski.</w:t>
      </w:r>
      <w:bookmarkEnd w:id="954"/>
      <w:bookmarkEnd w:id="955"/>
      <w:bookmarkEnd w:id="956"/>
      <w:bookmarkEnd w:id="959"/>
      <w:r w:rsidRPr="00424375">
        <w:t xml:space="preserve"> </w:t>
      </w:r>
      <w:bookmarkEnd w:id="957"/>
      <w:bookmarkEnd w:id="958"/>
    </w:p>
    <w:tbl>
      <w:tblPr>
        <w:tblW w:w="5000" w:type="pct"/>
        <w:jc w:val="center"/>
        <w:tblCellMar>
          <w:left w:w="0" w:type="dxa"/>
          <w:right w:w="0" w:type="dxa"/>
        </w:tblCellMar>
        <w:tblLook w:val="0600" w:firstRow="0" w:lastRow="0" w:firstColumn="0" w:lastColumn="0" w:noHBand="1" w:noVBand="1"/>
      </w:tblPr>
      <w:tblGrid>
        <w:gridCol w:w="6228"/>
        <w:gridCol w:w="1457"/>
        <w:gridCol w:w="1367"/>
      </w:tblGrid>
      <w:tr w:rsidR="00424375" w:rsidRPr="00424375" w14:paraId="7AA2244E" w14:textId="77777777" w:rsidTr="005E452A">
        <w:trPr>
          <w:trHeight w:val="113"/>
          <w:jc w:val="center"/>
        </w:trPr>
        <w:tc>
          <w:tcPr>
            <w:tcW w:w="3440" w:type="pct"/>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71C07484" w14:textId="77777777" w:rsidR="00424375" w:rsidRPr="00424375" w:rsidRDefault="00424375" w:rsidP="00E6449E">
            <w:pPr>
              <w:pStyle w:val="Tabstyl0"/>
              <w:keepNext/>
              <w:keepLines/>
              <w:rPr>
                <w:rFonts w:eastAsia="Calibri"/>
              </w:rPr>
            </w:pPr>
            <w:r w:rsidRPr="00424375">
              <w:rPr>
                <w:rFonts w:eastAsia="Calibri"/>
                <w:lang w:val="cs-CZ"/>
              </w:rPr>
              <w:t>Obszary poprawy efektywności energetycznej w Polsce</w:t>
            </w:r>
          </w:p>
        </w:tc>
        <w:tc>
          <w:tcPr>
            <w:tcW w:w="805" w:type="pct"/>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7F42E363" w14:textId="77777777" w:rsidR="00424375" w:rsidRPr="00424375" w:rsidRDefault="00424375" w:rsidP="00E6449E">
            <w:pPr>
              <w:pStyle w:val="Tabstyl0"/>
              <w:keepNext/>
              <w:keepLines/>
              <w:rPr>
                <w:rFonts w:eastAsia="Calibri"/>
              </w:rPr>
            </w:pPr>
            <w:r w:rsidRPr="00424375">
              <w:rPr>
                <w:rFonts w:eastAsia="Calibri"/>
                <w:lang w:val="cs-CZ"/>
              </w:rPr>
              <w:t>Potencjał</w:t>
            </w:r>
          </w:p>
          <w:p w14:paraId="441A3B7C" w14:textId="77777777" w:rsidR="00424375" w:rsidRPr="00424375" w:rsidRDefault="00424375" w:rsidP="00E6449E">
            <w:pPr>
              <w:pStyle w:val="Tabstyl0"/>
              <w:keepNext/>
              <w:keepLines/>
              <w:rPr>
                <w:rFonts w:eastAsia="Calibri"/>
              </w:rPr>
            </w:pPr>
            <w:r w:rsidRPr="00424375">
              <w:rPr>
                <w:rFonts w:eastAsia="Calibri"/>
                <w:lang w:val="cs-CZ"/>
              </w:rPr>
              <w:t>[TWh/rok]</w:t>
            </w:r>
          </w:p>
        </w:tc>
        <w:tc>
          <w:tcPr>
            <w:tcW w:w="755" w:type="pct"/>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3D68DAE4" w14:textId="77777777" w:rsidR="00424375" w:rsidRPr="00424375" w:rsidRDefault="00424375" w:rsidP="00E6449E">
            <w:pPr>
              <w:pStyle w:val="Tabstyl0"/>
              <w:keepNext/>
              <w:keepLines/>
              <w:rPr>
                <w:rFonts w:eastAsia="Calibri"/>
              </w:rPr>
            </w:pPr>
            <w:r w:rsidRPr="00424375">
              <w:rPr>
                <w:rFonts w:eastAsia="Calibri"/>
                <w:lang w:val="cs-CZ"/>
              </w:rPr>
              <w:t>Udział w %</w:t>
            </w:r>
          </w:p>
        </w:tc>
      </w:tr>
      <w:tr w:rsidR="00424375" w:rsidRPr="00424375" w14:paraId="4BFA09CA" w14:textId="77777777" w:rsidTr="00652D12">
        <w:trPr>
          <w:trHeight w:val="20"/>
          <w:jc w:val="center"/>
        </w:trPr>
        <w:tc>
          <w:tcPr>
            <w:tcW w:w="34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57CF7A" w14:textId="77777777" w:rsidR="00424375" w:rsidRPr="00424375" w:rsidRDefault="00424375" w:rsidP="00E6449E">
            <w:pPr>
              <w:pStyle w:val="Tabstyl"/>
              <w:keepLines/>
            </w:pPr>
            <w:r w:rsidRPr="00424375">
              <w:rPr>
                <w:lang w:val="cs-CZ"/>
              </w:rPr>
              <w:t>Wytwarzanie energii elektrycznej</w:t>
            </w:r>
          </w:p>
        </w:tc>
        <w:tc>
          <w:tcPr>
            <w:tcW w:w="80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BF60FF" w14:textId="77777777" w:rsidR="00424375" w:rsidRPr="00424375" w:rsidRDefault="00424375" w:rsidP="00E6449E">
            <w:pPr>
              <w:pStyle w:val="Tabstyl"/>
              <w:keepLines/>
            </w:pPr>
            <w:r w:rsidRPr="00424375">
              <w:rPr>
                <w:lang w:val="cs-CZ"/>
              </w:rPr>
              <w:t>40,0</w:t>
            </w:r>
          </w:p>
        </w:tc>
        <w:tc>
          <w:tcPr>
            <w:tcW w:w="7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0F90322" w14:textId="77777777" w:rsidR="00424375" w:rsidRPr="00424375" w:rsidRDefault="00424375" w:rsidP="00E6449E">
            <w:pPr>
              <w:pStyle w:val="Tabstyl"/>
              <w:keepLines/>
            </w:pPr>
            <w:r w:rsidRPr="00424375">
              <w:rPr>
                <w:lang w:val="cs-CZ"/>
              </w:rPr>
              <w:t>18,8</w:t>
            </w:r>
          </w:p>
        </w:tc>
      </w:tr>
      <w:tr w:rsidR="00424375" w:rsidRPr="00424375" w14:paraId="4CCF41A7" w14:textId="77777777" w:rsidTr="00652D12">
        <w:trPr>
          <w:trHeight w:val="20"/>
          <w:jc w:val="center"/>
        </w:trPr>
        <w:tc>
          <w:tcPr>
            <w:tcW w:w="34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566D70" w14:textId="77777777" w:rsidR="00424375" w:rsidRPr="00424375" w:rsidRDefault="00424375" w:rsidP="00E6449E">
            <w:pPr>
              <w:pStyle w:val="Tabstyl"/>
              <w:keepLines/>
            </w:pPr>
            <w:r w:rsidRPr="00424375">
              <w:rPr>
                <w:lang w:val="cs-CZ"/>
              </w:rPr>
              <w:t>Sprzęt gospodarstwa domowego i oświetlenie mieszkań</w:t>
            </w:r>
          </w:p>
        </w:tc>
        <w:tc>
          <w:tcPr>
            <w:tcW w:w="80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B14078" w14:textId="77777777" w:rsidR="00424375" w:rsidRPr="00424375" w:rsidRDefault="00424375" w:rsidP="00E6449E">
            <w:pPr>
              <w:pStyle w:val="Tabstyl"/>
              <w:keepLines/>
            </w:pPr>
            <w:r w:rsidRPr="00424375">
              <w:rPr>
                <w:lang w:val="cs-CZ"/>
              </w:rPr>
              <w:t>9,7</w:t>
            </w:r>
          </w:p>
        </w:tc>
        <w:tc>
          <w:tcPr>
            <w:tcW w:w="7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03332E" w14:textId="77777777" w:rsidR="00424375" w:rsidRPr="00424375" w:rsidRDefault="00424375" w:rsidP="00E6449E">
            <w:pPr>
              <w:pStyle w:val="Tabstyl"/>
              <w:keepLines/>
            </w:pPr>
            <w:r w:rsidRPr="00424375">
              <w:rPr>
                <w:lang w:val="cs-CZ"/>
              </w:rPr>
              <w:t>4,6</w:t>
            </w:r>
          </w:p>
        </w:tc>
      </w:tr>
      <w:tr w:rsidR="00424375" w:rsidRPr="00424375" w14:paraId="11FC12A0" w14:textId="77777777" w:rsidTr="00652D12">
        <w:trPr>
          <w:trHeight w:val="20"/>
          <w:jc w:val="center"/>
        </w:trPr>
        <w:tc>
          <w:tcPr>
            <w:tcW w:w="34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6168A9F" w14:textId="77777777" w:rsidR="00424375" w:rsidRPr="00424375" w:rsidRDefault="00424375" w:rsidP="00E6449E">
            <w:pPr>
              <w:pStyle w:val="Tabstyl"/>
              <w:keepLines/>
            </w:pPr>
            <w:r w:rsidRPr="00424375">
              <w:rPr>
                <w:lang w:val="cs-CZ"/>
              </w:rPr>
              <w:t>Budynki mieszkalne i użyteczności publicznej, małe i średnie przedsiębiorstwa</w:t>
            </w:r>
          </w:p>
        </w:tc>
        <w:tc>
          <w:tcPr>
            <w:tcW w:w="80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D0BF44" w14:textId="77777777" w:rsidR="00424375" w:rsidRPr="00424375" w:rsidRDefault="00424375" w:rsidP="00E6449E">
            <w:pPr>
              <w:pStyle w:val="Tabstyl"/>
              <w:keepLines/>
            </w:pPr>
            <w:r w:rsidRPr="00424375">
              <w:rPr>
                <w:lang w:val="cs-CZ"/>
              </w:rPr>
              <w:t>142,5</w:t>
            </w:r>
          </w:p>
        </w:tc>
        <w:tc>
          <w:tcPr>
            <w:tcW w:w="7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84674D0" w14:textId="77777777" w:rsidR="00424375" w:rsidRPr="00424375" w:rsidRDefault="00424375" w:rsidP="00E6449E">
            <w:pPr>
              <w:pStyle w:val="Tabstyl"/>
              <w:keepLines/>
            </w:pPr>
            <w:r w:rsidRPr="00424375">
              <w:rPr>
                <w:lang w:val="cs-CZ"/>
              </w:rPr>
              <w:t>67,0</w:t>
            </w:r>
          </w:p>
        </w:tc>
      </w:tr>
      <w:tr w:rsidR="00424375" w:rsidRPr="00424375" w14:paraId="6D3ACC9C" w14:textId="77777777" w:rsidTr="00652D12">
        <w:trPr>
          <w:trHeight w:val="20"/>
          <w:jc w:val="center"/>
        </w:trPr>
        <w:tc>
          <w:tcPr>
            <w:tcW w:w="34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E634D69" w14:textId="77777777" w:rsidR="00424375" w:rsidRPr="00424375" w:rsidRDefault="00424375" w:rsidP="00E6449E">
            <w:pPr>
              <w:pStyle w:val="Tabstyl"/>
              <w:keepLines/>
            </w:pPr>
            <w:r w:rsidRPr="00424375">
              <w:rPr>
                <w:lang w:val="cs-CZ"/>
              </w:rPr>
              <w:t>Napędy</w:t>
            </w:r>
          </w:p>
        </w:tc>
        <w:tc>
          <w:tcPr>
            <w:tcW w:w="80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9D5AFD" w14:textId="77777777" w:rsidR="00424375" w:rsidRPr="00424375" w:rsidRDefault="00424375" w:rsidP="00E6449E">
            <w:pPr>
              <w:pStyle w:val="Tabstyl"/>
              <w:keepLines/>
            </w:pPr>
            <w:r w:rsidRPr="00424375">
              <w:rPr>
                <w:lang w:val="cs-CZ"/>
              </w:rPr>
              <w:t>12,4</w:t>
            </w:r>
          </w:p>
        </w:tc>
        <w:tc>
          <w:tcPr>
            <w:tcW w:w="7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B844F9" w14:textId="77777777" w:rsidR="00424375" w:rsidRPr="00424375" w:rsidRDefault="00424375" w:rsidP="00E6449E">
            <w:pPr>
              <w:pStyle w:val="Tabstyl"/>
              <w:keepLines/>
            </w:pPr>
            <w:r w:rsidRPr="00424375">
              <w:rPr>
                <w:lang w:val="cs-CZ"/>
              </w:rPr>
              <w:t>5,8</w:t>
            </w:r>
          </w:p>
        </w:tc>
      </w:tr>
      <w:tr w:rsidR="00424375" w:rsidRPr="00424375" w14:paraId="4C9AA771" w14:textId="77777777" w:rsidTr="00652D12">
        <w:trPr>
          <w:trHeight w:val="20"/>
          <w:jc w:val="center"/>
        </w:trPr>
        <w:tc>
          <w:tcPr>
            <w:tcW w:w="34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3C879CE" w14:textId="77777777" w:rsidR="00424375" w:rsidRPr="00424375" w:rsidRDefault="00424375" w:rsidP="00E6449E">
            <w:pPr>
              <w:pStyle w:val="Tabstyl"/>
              <w:keepLines/>
            </w:pPr>
            <w:r w:rsidRPr="00424375">
              <w:rPr>
                <w:lang w:val="cs-CZ"/>
              </w:rPr>
              <w:t>Modernizacja ciepłowniczych sieci przesyłowych i dystrybucyjnych</w:t>
            </w:r>
          </w:p>
        </w:tc>
        <w:tc>
          <w:tcPr>
            <w:tcW w:w="80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CF59480" w14:textId="77777777" w:rsidR="00424375" w:rsidRPr="00424375" w:rsidRDefault="00424375" w:rsidP="00E6449E">
            <w:pPr>
              <w:pStyle w:val="Tabstyl"/>
              <w:keepLines/>
            </w:pPr>
            <w:r w:rsidRPr="00424375">
              <w:rPr>
                <w:lang w:val="cs-CZ"/>
              </w:rPr>
              <w:t>3,1</w:t>
            </w:r>
          </w:p>
        </w:tc>
        <w:tc>
          <w:tcPr>
            <w:tcW w:w="7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44EC2F9" w14:textId="77777777" w:rsidR="00424375" w:rsidRPr="00424375" w:rsidRDefault="00424375" w:rsidP="00E6449E">
            <w:pPr>
              <w:pStyle w:val="Tabstyl"/>
              <w:keepLines/>
            </w:pPr>
            <w:r w:rsidRPr="00424375">
              <w:rPr>
                <w:lang w:val="cs-CZ"/>
              </w:rPr>
              <w:t>1,5</w:t>
            </w:r>
          </w:p>
        </w:tc>
      </w:tr>
      <w:tr w:rsidR="00424375" w:rsidRPr="00424375" w14:paraId="48925A3E" w14:textId="77777777" w:rsidTr="00652D12">
        <w:trPr>
          <w:trHeight w:val="20"/>
          <w:jc w:val="center"/>
        </w:trPr>
        <w:tc>
          <w:tcPr>
            <w:tcW w:w="34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1683D9" w14:textId="77777777" w:rsidR="00424375" w:rsidRPr="00424375" w:rsidRDefault="00424375" w:rsidP="00E6449E">
            <w:pPr>
              <w:pStyle w:val="Tabstyl"/>
              <w:keepLines/>
            </w:pPr>
            <w:r w:rsidRPr="00424375">
              <w:rPr>
                <w:lang w:val="cs-CZ"/>
              </w:rPr>
              <w:t>Modernizacja elektrycznych sieci przesyłowych i dystrybucyjnych</w:t>
            </w:r>
          </w:p>
        </w:tc>
        <w:tc>
          <w:tcPr>
            <w:tcW w:w="80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CD07F4" w14:textId="77777777" w:rsidR="00424375" w:rsidRPr="00424375" w:rsidRDefault="00424375" w:rsidP="00E6449E">
            <w:pPr>
              <w:pStyle w:val="Tabstyl"/>
              <w:keepLines/>
            </w:pPr>
            <w:r w:rsidRPr="00424375">
              <w:rPr>
                <w:lang w:val="cs-CZ"/>
              </w:rPr>
              <w:t>3,5</w:t>
            </w:r>
          </w:p>
        </w:tc>
        <w:tc>
          <w:tcPr>
            <w:tcW w:w="7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B6F99A" w14:textId="77777777" w:rsidR="00424375" w:rsidRPr="00424375" w:rsidRDefault="00424375" w:rsidP="00E6449E">
            <w:pPr>
              <w:pStyle w:val="Tabstyl"/>
              <w:keepLines/>
            </w:pPr>
            <w:r w:rsidRPr="00424375">
              <w:rPr>
                <w:lang w:val="cs-CZ"/>
              </w:rPr>
              <w:t>1,6</w:t>
            </w:r>
          </w:p>
        </w:tc>
      </w:tr>
      <w:tr w:rsidR="00424375" w:rsidRPr="00424375" w14:paraId="6795EBBA" w14:textId="77777777" w:rsidTr="00652D12">
        <w:trPr>
          <w:trHeight w:val="20"/>
          <w:jc w:val="center"/>
        </w:trPr>
        <w:tc>
          <w:tcPr>
            <w:tcW w:w="34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19CD970" w14:textId="77777777" w:rsidR="00424375" w:rsidRPr="00424375" w:rsidRDefault="00424375" w:rsidP="00E6449E">
            <w:pPr>
              <w:pStyle w:val="Tabstyl"/>
              <w:keepLines/>
            </w:pPr>
            <w:r w:rsidRPr="00424375">
              <w:rPr>
                <w:lang w:val="cs-CZ"/>
              </w:rPr>
              <w:t>Oświetlenie ulic i placów</w:t>
            </w:r>
          </w:p>
        </w:tc>
        <w:tc>
          <w:tcPr>
            <w:tcW w:w="80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4E5A27" w14:textId="77777777" w:rsidR="00424375" w:rsidRPr="00424375" w:rsidRDefault="00424375" w:rsidP="00E6449E">
            <w:pPr>
              <w:pStyle w:val="Tabstyl"/>
              <w:keepLines/>
            </w:pPr>
            <w:r w:rsidRPr="00424375">
              <w:rPr>
                <w:lang w:val="cs-CZ"/>
              </w:rPr>
              <w:t>1,3</w:t>
            </w:r>
          </w:p>
        </w:tc>
        <w:tc>
          <w:tcPr>
            <w:tcW w:w="7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E57A68" w14:textId="77777777" w:rsidR="00424375" w:rsidRPr="00424375" w:rsidRDefault="00424375" w:rsidP="00E6449E">
            <w:pPr>
              <w:pStyle w:val="Tabstyl"/>
              <w:keepLines/>
            </w:pPr>
            <w:r w:rsidRPr="00424375">
              <w:rPr>
                <w:lang w:val="cs-CZ"/>
              </w:rPr>
              <w:t>0,6</w:t>
            </w:r>
          </w:p>
        </w:tc>
      </w:tr>
      <w:tr w:rsidR="00424375" w:rsidRPr="00424375" w14:paraId="6E437815" w14:textId="77777777" w:rsidTr="00652D12">
        <w:trPr>
          <w:trHeight w:val="20"/>
          <w:jc w:val="center"/>
        </w:trPr>
        <w:tc>
          <w:tcPr>
            <w:tcW w:w="34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8139D3" w14:textId="77777777" w:rsidR="00424375" w:rsidRPr="00424375" w:rsidRDefault="00424375" w:rsidP="00E6449E">
            <w:pPr>
              <w:pStyle w:val="Tabstyl"/>
              <w:keepLines/>
            </w:pPr>
            <w:r w:rsidRPr="00424375">
              <w:rPr>
                <w:lang w:val="cs-CZ"/>
              </w:rPr>
              <w:t>Oświetlenie hal i warsztatów</w:t>
            </w:r>
          </w:p>
        </w:tc>
        <w:tc>
          <w:tcPr>
            <w:tcW w:w="80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944C23" w14:textId="77777777" w:rsidR="00424375" w:rsidRPr="00424375" w:rsidRDefault="00424375" w:rsidP="00E6449E">
            <w:pPr>
              <w:pStyle w:val="Tabstyl"/>
              <w:keepLines/>
            </w:pPr>
            <w:r w:rsidRPr="00424375">
              <w:rPr>
                <w:lang w:val="cs-CZ"/>
              </w:rPr>
              <w:t>0,3</w:t>
            </w:r>
          </w:p>
        </w:tc>
        <w:tc>
          <w:tcPr>
            <w:tcW w:w="7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139B78E" w14:textId="77777777" w:rsidR="00424375" w:rsidRPr="00424375" w:rsidRDefault="00424375" w:rsidP="00E6449E">
            <w:pPr>
              <w:pStyle w:val="Tabstyl"/>
              <w:keepLines/>
            </w:pPr>
            <w:r w:rsidRPr="00424375">
              <w:rPr>
                <w:lang w:val="cs-CZ"/>
              </w:rPr>
              <w:t>0,1</w:t>
            </w:r>
          </w:p>
        </w:tc>
      </w:tr>
      <w:tr w:rsidR="00424375" w:rsidRPr="00424375" w14:paraId="3525429D" w14:textId="77777777" w:rsidTr="00652D12">
        <w:trPr>
          <w:trHeight w:val="20"/>
          <w:jc w:val="center"/>
        </w:trPr>
        <w:tc>
          <w:tcPr>
            <w:tcW w:w="344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62B1FE" w14:textId="77777777" w:rsidR="00424375" w:rsidRPr="00424375" w:rsidRDefault="00424375" w:rsidP="00E6449E">
            <w:pPr>
              <w:pStyle w:val="Tabstyl"/>
              <w:keepLines/>
              <w:rPr>
                <w:b/>
              </w:rPr>
            </w:pPr>
            <w:r w:rsidRPr="00424375">
              <w:rPr>
                <w:b/>
                <w:lang w:val="cs-CZ"/>
              </w:rPr>
              <w:t>Razem</w:t>
            </w:r>
          </w:p>
        </w:tc>
        <w:tc>
          <w:tcPr>
            <w:tcW w:w="80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533A8F" w14:textId="77777777" w:rsidR="00424375" w:rsidRPr="00424375" w:rsidRDefault="00424375" w:rsidP="00E6449E">
            <w:pPr>
              <w:pStyle w:val="Tabstyl"/>
              <w:keepLines/>
              <w:rPr>
                <w:b/>
              </w:rPr>
            </w:pPr>
            <w:r w:rsidRPr="00424375">
              <w:rPr>
                <w:b/>
                <w:lang w:val="cs-CZ"/>
              </w:rPr>
              <w:t>212,8</w:t>
            </w:r>
          </w:p>
        </w:tc>
        <w:tc>
          <w:tcPr>
            <w:tcW w:w="75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9FA5F43" w14:textId="77777777" w:rsidR="00424375" w:rsidRPr="00424375" w:rsidRDefault="00424375" w:rsidP="00E6449E">
            <w:pPr>
              <w:pStyle w:val="Tabstyl"/>
              <w:keepLines/>
              <w:rPr>
                <w:b/>
              </w:rPr>
            </w:pPr>
            <w:r w:rsidRPr="00424375">
              <w:rPr>
                <w:b/>
                <w:lang w:val="cs-CZ"/>
              </w:rPr>
              <w:t>100,0</w:t>
            </w:r>
          </w:p>
        </w:tc>
      </w:tr>
    </w:tbl>
    <w:p w14:paraId="7179607E" w14:textId="77777777" w:rsidR="00424375" w:rsidRPr="00424375" w:rsidRDefault="00424375" w:rsidP="00E6449E">
      <w:pPr>
        <w:pStyle w:val="Tabrd"/>
        <w:keepNext/>
        <w:keepLines/>
      </w:pPr>
      <w:r w:rsidRPr="00787A57">
        <w:rPr>
          <w:lang w:val="pl-PL"/>
        </w:rPr>
        <w:t xml:space="preserve">Źródło: Potencjał efektywności energetycznej i redukcji emisji w wybranych grupach użytkowania energii. </w:t>
      </w:r>
      <w:proofErr w:type="spellStart"/>
      <w:r w:rsidRPr="00424375">
        <w:t>Droga</w:t>
      </w:r>
      <w:proofErr w:type="spellEnd"/>
      <w:r w:rsidRPr="00424375">
        <w:t xml:space="preserve"> </w:t>
      </w:r>
      <w:proofErr w:type="spellStart"/>
      <w:r w:rsidRPr="00424375">
        <w:t>naprzód</w:t>
      </w:r>
      <w:proofErr w:type="spellEnd"/>
      <w:r w:rsidRPr="00424375">
        <w:t xml:space="preserve"> do </w:t>
      </w:r>
      <w:proofErr w:type="spellStart"/>
      <w:r w:rsidRPr="00424375">
        <w:t>realizacji</w:t>
      </w:r>
      <w:proofErr w:type="spellEnd"/>
      <w:r w:rsidRPr="00424375">
        <w:t> </w:t>
      </w:r>
      <w:proofErr w:type="spellStart"/>
      <w:r w:rsidRPr="00424375">
        <w:t>pakietu</w:t>
      </w:r>
      <w:proofErr w:type="spellEnd"/>
      <w:r w:rsidRPr="00424375">
        <w:t xml:space="preserve"> </w:t>
      </w:r>
      <w:proofErr w:type="spellStart"/>
      <w:r w:rsidRPr="00424375">
        <w:t>klimatyczno-energetycznego</w:t>
      </w:r>
      <w:proofErr w:type="spellEnd"/>
    </w:p>
    <w:p w14:paraId="5877AB59" w14:textId="77777777" w:rsidR="00424375" w:rsidRPr="00424375" w:rsidRDefault="00424375" w:rsidP="00424375">
      <w:pPr>
        <w:pStyle w:val="Nagwek3"/>
      </w:pPr>
      <w:bookmarkStart w:id="960" w:name="_Toc436230866"/>
      <w:bookmarkStart w:id="961" w:name="_Toc434502356"/>
      <w:bookmarkStart w:id="962" w:name="_Toc426453687"/>
      <w:bookmarkStart w:id="963" w:name="_Toc436814492"/>
      <w:bookmarkStart w:id="964" w:name="_Toc436827516"/>
      <w:bookmarkStart w:id="965" w:name="_Toc445994315"/>
      <w:bookmarkEnd w:id="952"/>
      <w:r w:rsidRPr="00424375">
        <w:t>Redukcja emisji w transporcie</w:t>
      </w:r>
      <w:bookmarkEnd w:id="960"/>
      <w:bookmarkEnd w:id="961"/>
      <w:bookmarkEnd w:id="962"/>
      <w:bookmarkEnd w:id="963"/>
      <w:bookmarkEnd w:id="964"/>
      <w:bookmarkEnd w:id="965"/>
    </w:p>
    <w:p w14:paraId="01F54CA1" w14:textId="77777777" w:rsidR="00424375" w:rsidRPr="00424375" w:rsidRDefault="00424375" w:rsidP="00424375">
      <w:pPr>
        <w:pStyle w:val="Tekst"/>
        <w:rPr>
          <w:shd w:val="clear" w:color="auto" w:fill="FFFFFF"/>
        </w:rPr>
      </w:pPr>
      <w:r w:rsidRPr="00424375">
        <w:rPr>
          <w:shd w:val="clear" w:color="auto" w:fill="FFFFFF"/>
        </w:rPr>
        <w:t>Emisje z transportu cechują się stałą tendencją wzrostową. Jest to jednocześnie sektor, w którym trudno jest uzyskać redukcję emisji środkami technicznymi – wiąże się to przede wszystkim ze stopniowym zmniejszaniem zużycia paliwa przez pojazdy, jednak wprowadzanie nowych rozwiązań technologicznych jest kosztowne. Emisje z transportu stanowią bardzo istotną część emisji gazów cieplarnianych w miastach, co wynika z konieczności poruszania się po terenie miasta, do czego wykorzystywany jest przede wszystkim transport samochodowy.</w:t>
      </w:r>
    </w:p>
    <w:p w14:paraId="3A89610E" w14:textId="77777777" w:rsidR="00424375" w:rsidRPr="00424375" w:rsidRDefault="00424375" w:rsidP="00424375">
      <w:pPr>
        <w:pStyle w:val="Tekst"/>
        <w:rPr>
          <w:shd w:val="clear" w:color="auto" w:fill="FFFFFF"/>
        </w:rPr>
      </w:pPr>
      <w:r w:rsidRPr="00424375">
        <w:rPr>
          <w:shd w:val="clear" w:color="auto" w:fill="FFFFFF"/>
        </w:rPr>
        <w:t>Metody ograniczania emisji w transporcie można podzielić na dwie główne grupy:</w:t>
      </w:r>
    </w:p>
    <w:p w14:paraId="435D2224" w14:textId="77777777" w:rsidR="00424375" w:rsidRPr="00424375" w:rsidRDefault="00424375" w:rsidP="00D9144F">
      <w:pPr>
        <w:pStyle w:val="WypP1"/>
        <w:numPr>
          <w:ilvl w:val="0"/>
          <w:numId w:val="15"/>
        </w:numPr>
      </w:pPr>
      <w:r w:rsidRPr="00424375">
        <w:t>Metody techniczne.</w:t>
      </w:r>
    </w:p>
    <w:p w14:paraId="66F39791" w14:textId="77777777" w:rsidR="00424375" w:rsidRPr="00424375" w:rsidRDefault="00424375" w:rsidP="00D9144F">
      <w:pPr>
        <w:pStyle w:val="WypP1"/>
        <w:numPr>
          <w:ilvl w:val="0"/>
          <w:numId w:val="13"/>
        </w:numPr>
      </w:pPr>
      <w:r w:rsidRPr="00424375">
        <w:t>Metody nietechniczne.</w:t>
      </w:r>
    </w:p>
    <w:p w14:paraId="2A0A835F" w14:textId="77777777" w:rsidR="00424375" w:rsidRPr="00424375" w:rsidRDefault="00424375" w:rsidP="00424375">
      <w:pPr>
        <w:pStyle w:val="Nagwew"/>
      </w:pPr>
      <w:bookmarkStart w:id="966" w:name="_Toc426453688"/>
      <w:bookmarkStart w:id="967" w:name="_Toc404852969"/>
      <w:bookmarkStart w:id="968" w:name="_Toc402186113"/>
      <w:bookmarkStart w:id="969" w:name="_Toc390761405"/>
      <w:r w:rsidRPr="00424375">
        <w:t>Metody techniczne</w:t>
      </w:r>
      <w:bookmarkEnd w:id="966"/>
      <w:bookmarkEnd w:id="967"/>
      <w:bookmarkEnd w:id="968"/>
      <w:bookmarkEnd w:id="969"/>
    </w:p>
    <w:p w14:paraId="705EAA5A" w14:textId="77777777" w:rsidR="00424375" w:rsidRPr="005E452A" w:rsidRDefault="00424375" w:rsidP="003E10B2">
      <w:pPr>
        <w:pStyle w:val="WykropP1"/>
      </w:pPr>
      <w:r w:rsidRPr="005E452A">
        <w:t>Zmniejszenie zużycia paliwa przez pojazdy – stopniowe ograniczanie ilości zużywanego paliwa, w przeliczeniu na 100 km (nowsze samochody zużywają mniej paliwa – na skutek redukcji wagi pojazdu, zwiększenia aerodynamiki, zastosowania mniej energochłonnych komponentów, wykorzystania silników o wyższej sprawności spalania). Wymiana pojazdów na zużywające mniej paliwa następuje naturalnie, można jednak przyspieszyć ten trend stosując odpowiednie zachęty (np. podatkowe) oraz ograniczenia (w ruchu starych pojazdów).</w:t>
      </w:r>
    </w:p>
    <w:p w14:paraId="7ABA2C89" w14:textId="77777777" w:rsidR="00424375" w:rsidRPr="005E452A" w:rsidRDefault="00424375" w:rsidP="003E10B2">
      <w:pPr>
        <w:pStyle w:val="WykropP1"/>
      </w:pPr>
      <w:r w:rsidRPr="005E452A">
        <w:t xml:space="preserve">Zastosowanie paliw niskoemisyjnych – pojazdy mogą być zasilane sprężonym gazem ziemnym (CNG), gazem płynnym (LPG) lub gazem ziemnym w postaci ciekłej (LNG). Paliwa te charakteryzują się mniejszą emisją niż tradycyjne paliwa (benzyna i olej napędowy); CNG jest obecnie stosowane do zasilania flot pojazdów komunikacji publicznej w niektórych miastach – jest to rozwiązanie efektywne, wymaga jednak dużej inwestycji w odpowiednią infrastrukturę i flotę pojazdów. LPG jest powszechnie stosowanym paliwem samochodowym w Polsce. LNG obecnie jest stosowany głównie w ciężkim transporcie drogowy dodatkowo od niedawna LNG wykorzystywany jest również do zasilania jednostek pływających. </w:t>
      </w:r>
    </w:p>
    <w:p w14:paraId="534B8F0F" w14:textId="77777777" w:rsidR="00424375" w:rsidRPr="005E452A" w:rsidRDefault="00424375" w:rsidP="003E10B2">
      <w:pPr>
        <w:pStyle w:val="WykropP1"/>
      </w:pPr>
      <w:r w:rsidRPr="005E452A">
        <w:lastRenderedPageBreak/>
        <w:t>Zastosowanie pojazdów hybrydowych – pojazdy w pełni hybrydowe (bateria podłączona do napędu pojazdu) oraz hybrydowe typu plug-in (zasilane energią elektryczną z sieci) przyczyniają się do ograniczenia emisji, zmniejszając zużycie paliwa konwencjonalnego przez pojazd. Jest to jednak rozwiązanie, które nie jest szczególnie opłacalne ekonomicznie – koszt pojazdów hybrydowych przewyższa potencjalne oszczędności.</w:t>
      </w:r>
    </w:p>
    <w:p w14:paraId="14BC2611" w14:textId="77777777" w:rsidR="00424375" w:rsidRPr="005E452A" w:rsidRDefault="00424375" w:rsidP="003E10B2">
      <w:pPr>
        <w:pStyle w:val="WykropP1"/>
      </w:pPr>
      <w:r w:rsidRPr="005E452A">
        <w:t>Zastosowanie pojazdów elektrycznych – pojazdy te ograniczają emisję bezpośrednią do zera, jednak istotna w tym przypadku jest emisja pośrednia związana z wyprodukowaniem energii elektrycznej, którą zasilany jest pojazd. Zakładając zużycie energii miejskiego auta elektrycznego na poziomie 15-20 kWh/100 km i wskaźnik emisji energii elektrycznej dla Polski na poziomie 0,8 kg CO</w:t>
      </w:r>
      <w:r w:rsidRPr="005E452A">
        <w:rPr>
          <w:vertAlign w:val="subscript"/>
        </w:rPr>
        <w:t>2</w:t>
      </w:r>
      <w:r w:rsidRPr="005E452A">
        <w:t>/kWh otrzymujemy pośrednie emisje CO</w:t>
      </w:r>
      <w:r w:rsidRPr="005E452A">
        <w:rPr>
          <w:vertAlign w:val="subscript"/>
        </w:rPr>
        <w:t>2</w:t>
      </w:r>
      <w:r w:rsidRPr="005E452A">
        <w:t xml:space="preserve"> w zakresie 12-16 kg CO</w:t>
      </w:r>
      <w:r w:rsidRPr="005E452A">
        <w:rPr>
          <w:vertAlign w:val="subscript"/>
        </w:rPr>
        <w:t>2</w:t>
      </w:r>
      <w:r w:rsidRPr="005E452A">
        <w:t>/100 km, co jest tylko nieco poniżej poziomu emisji pojazdów zasilanych benzyną i olejem napędowym (w cyklu miejskim: benzyna ok. 21 kg CO</w:t>
      </w:r>
      <w:r w:rsidRPr="005E452A">
        <w:rPr>
          <w:vertAlign w:val="subscript"/>
        </w:rPr>
        <w:t>2</w:t>
      </w:r>
      <w:r w:rsidRPr="005E452A">
        <w:t>/100 km, olej napędowy ok. 18 kg CO</w:t>
      </w:r>
      <w:r w:rsidRPr="005E452A">
        <w:rPr>
          <w:vertAlign w:val="subscript"/>
        </w:rPr>
        <w:t>2</w:t>
      </w:r>
      <w:r w:rsidRPr="005E452A">
        <w:t xml:space="preserve">/100 km). Jednak pojazdy elektryczne ze względu na brak bezpośrednich emisji oraz niski poziom hałasu doskonale nadają się jako środek transportu na terenie miast. Pojazdy elektryczne cechują się dosyć dużym kosztem, znacznie większym niż pojazdy hybrydowe. Kluczową rolę w pojazdach elektrycznych ma koszt akumulatorów. </w:t>
      </w:r>
    </w:p>
    <w:p w14:paraId="110D1812" w14:textId="77777777" w:rsidR="00424375" w:rsidRPr="005E452A" w:rsidRDefault="00424375" w:rsidP="003E10B2">
      <w:pPr>
        <w:pStyle w:val="WykropP1"/>
      </w:pPr>
      <w:r w:rsidRPr="005E452A">
        <w:t>Wprowadzenie Inteligentnego Systemu Transportowego – zastosowanie technologii informatycznych, automatycznych, telekomunikacyjnych, pomiarowych oraz określonych technik zarządzania w transporcie przyczyni się do zwiększenia efektywności systemu transportowego i poprawy bezpieczeństwa uczestników ruchu. Zwiększenie przepustowości sieci spowoduje zmniejszenie czasu podróży, a co za tym idzie-także i zmniejszenie zużycia energii. Dzięki temu nastąpi redukcja emisji zanieczyszczeń motoryzacyjnych do atmosfery. Dodatkowymi korzyściami z wprowadzenia ITS są aspekty ekonomiczne: ograniczenie wydatków związanych z utrzymaniem i renowacją nawierzchni oraz modernizacją taboru drogowego.</w:t>
      </w:r>
    </w:p>
    <w:p w14:paraId="3E611F5D" w14:textId="77777777" w:rsidR="00424375" w:rsidRPr="005E452A" w:rsidRDefault="00424375" w:rsidP="003E10B2">
      <w:pPr>
        <w:pStyle w:val="WykropP1"/>
      </w:pPr>
      <w:r w:rsidRPr="005E452A">
        <w:t>Efektywne silniki elektryczne i odzysk energii z procesu hamowania w pojazdach elektrycznych (transport szynowy).</w:t>
      </w:r>
    </w:p>
    <w:p w14:paraId="2EFD0ECC" w14:textId="77777777" w:rsidR="00424375" w:rsidRPr="005E452A" w:rsidRDefault="00424375" w:rsidP="003E10B2">
      <w:pPr>
        <w:pStyle w:val="WykropP1"/>
      </w:pPr>
      <w:bookmarkStart w:id="970" w:name="_Toc390761406"/>
      <w:r w:rsidRPr="005E452A">
        <w:t>Wykorzystywanie w silnikach pojazdów filtrów służących ograniczaniu emisji cząstek stałych.</w:t>
      </w:r>
    </w:p>
    <w:p w14:paraId="3D2D840C" w14:textId="77777777" w:rsidR="00424375" w:rsidRPr="00424375" w:rsidRDefault="00424375" w:rsidP="00424375">
      <w:pPr>
        <w:keepNext/>
        <w:spacing w:before="120"/>
        <w:rPr>
          <w:rFonts w:eastAsia="Arial"/>
          <w:b/>
          <w:szCs w:val="20"/>
          <w:lang w:val="x-none"/>
        </w:rPr>
      </w:pPr>
      <w:bookmarkStart w:id="971" w:name="_Toc426453689"/>
      <w:bookmarkStart w:id="972" w:name="_Toc404852970"/>
      <w:bookmarkStart w:id="973" w:name="_Toc402186114"/>
      <w:r w:rsidRPr="00424375">
        <w:rPr>
          <w:rFonts w:eastAsia="Arial"/>
          <w:b/>
          <w:szCs w:val="20"/>
          <w:lang w:val="x-none"/>
        </w:rPr>
        <w:t>Metody nietechniczne</w:t>
      </w:r>
      <w:r w:rsidRPr="00424375">
        <w:rPr>
          <w:rFonts w:eastAsia="Arial"/>
          <w:b/>
          <w:szCs w:val="20"/>
          <w:vertAlign w:val="superscript"/>
          <w:lang w:val="x-none"/>
        </w:rPr>
        <w:footnoteReference w:id="17"/>
      </w:r>
      <w:bookmarkEnd w:id="970"/>
      <w:bookmarkEnd w:id="971"/>
      <w:bookmarkEnd w:id="972"/>
      <w:bookmarkEnd w:id="973"/>
    </w:p>
    <w:p w14:paraId="162F9555" w14:textId="77777777" w:rsidR="00424375" w:rsidRPr="00424375" w:rsidRDefault="00424375" w:rsidP="005E452A">
      <w:pPr>
        <w:pStyle w:val="Wyr"/>
      </w:pPr>
      <w:r w:rsidRPr="00424375">
        <w:t>Działania prowadzące do zwolnienia tempa wzrostu transportochłonności gospodarki i życia.</w:t>
      </w:r>
    </w:p>
    <w:p w14:paraId="3A80909B" w14:textId="77777777" w:rsidR="00424375" w:rsidRPr="00424375" w:rsidRDefault="00424375" w:rsidP="00424375">
      <w:pPr>
        <w:widowControl w:val="0"/>
        <w:spacing w:before="120"/>
        <w:jc w:val="both"/>
        <w:rPr>
          <w:rFonts w:eastAsia="Arial" w:cs="Arial"/>
          <w:bCs/>
          <w:iCs/>
          <w:snapToGrid w:val="0"/>
          <w:szCs w:val="20"/>
          <w:shd w:val="clear" w:color="auto" w:fill="FFFFFF"/>
        </w:rPr>
      </w:pPr>
      <w:r w:rsidRPr="00424375">
        <w:rPr>
          <w:rFonts w:eastAsia="Arial" w:cs="Arial"/>
          <w:bCs/>
          <w:iCs/>
          <w:snapToGrid w:val="0"/>
          <w:szCs w:val="20"/>
          <w:shd w:val="clear" w:color="auto" w:fill="FFFFFF"/>
        </w:rPr>
        <w:t xml:space="preserve">Żeby ograniczyć emisję gazów cieplarnianych w transporcie przede wszystkim potrzebna jest racjonalizacja potrzeb podróżowania i transportowania ładunków (ang. </w:t>
      </w:r>
      <w:proofErr w:type="spellStart"/>
      <w:r w:rsidRPr="00424375">
        <w:rPr>
          <w:rFonts w:eastAsia="Arial" w:cs="Arial"/>
          <w:bCs/>
          <w:i/>
          <w:iCs/>
          <w:snapToGrid w:val="0"/>
          <w:szCs w:val="20"/>
          <w:shd w:val="clear" w:color="auto" w:fill="FFFFFF"/>
        </w:rPr>
        <w:t>demand</w:t>
      </w:r>
      <w:proofErr w:type="spellEnd"/>
      <w:r w:rsidRPr="00424375">
        <w:rPr>
          <w:rFonts w:eastAsia="Arial" w:cs="Arial"/>
          <w:bCs/>
          <w:i/>
          <w:iCs/>
          <w:snapToGrid w:val="0"/>
          <w:szCs w:val="20"/>
          <w:shd w:val="clear" w:color="auto" w:fill="FFFFFF"/>
        </w:rPr>
        <w:t xml:space="preserve"> management</w:t>
      </w:r>
      <w:r w:rsidRPr="00424375">
        <w:rPr>
          <w:rFonts w:eastAsia="Arial" w:cs="Arial"/>
          <w:bCs/>
          <w:iCs/>
          <w:snapToGrid w:val="0"/>
          <w:szCs w:val="20"/>
          <w:shd w:val="clear" w:color="auto" w:fill="FFFFFF"/>
        </w:rPr>
        <w:t xml:space="preserve">), a co za tym idzie, oddziaływanie na popyt na usługi transportowe i na sposób jego zaspokajania. Ograniczenie tempa wzrostu ruchu i przewozów, optymalizację długości podróży i podziału zadań przewozowych można uzyskać w wyniku kształtowania właściwej: gospodarki przestrzennej, modelu konsumpcji indywidualnej, polityki motoryzacyjnej i środków fiskalnych. Potrzeby transportowe mogą być ograniczane poprzez wykorzystywanie nowoczesnych technik komunikowania się, czyli rozwój telepracy, </w:t>
      </w:r>
      <w:r w:rsidRPr="00652D12">
        <w:rPr>
          <w:rFonts w:eastAsia="Arial" w:cs="Arial"/>
          <w:bCs/>
          <w:iCs/>
          <w:snapToGrid w:val="0"/>
          <w:szCs w:val="20"/>
          <w:shd w:val="clear" w:color="auto" w:fill="FFFFFF"/>
        </w:rPr>
        <w:t xml:space="preserve">telekonferencji, </w:t>
      </w:r>
      <w:proofErr w:type="spellStart"/>
      <w:r w:rsidRPr="00652D12">
        <w:rPr>
          <w:rFonts w:eastAsia="Arial" w:cs="Arial"/>
          <w:bCs/>
          <w:iCs/>
          <w:snapToGrid w:val="0"/>
          <w:szCs w:val="20"/>
          <w:shd w:val="clear" w:color="auto" w:fill="FFFFFF"/>
        </w:rPr>
        <w:t>telezakupów</w:t>
      </w:r>
      <w:proofErr w:type="spellEnd"/>
      <w:r w:rsidRPr="00652D12">
        <w:rPr>
          <w:rFonts w:eastAsia="Arial" w:cs="Arial"/>
          <w:bCs/>
          <w:iCs/>
          <w:snapToGrid w:val="0"/>
          <w:szCs w:val="20"/>
          <w:shd w:val="clear" w:color="auto" w:fill="FFFFFF"/>
        </w:rPr>
        <w:t xml:space="preserve">, </w:t>
      </w:r>
      <w:r w:rsidR="00652D12" w:rsidRPr="00652D12">
        <w:t>e-administracji</w:t>
      </w:r>
      <w:r w:rsidRPr="00652D12">
        <w:rPr>
          <w:rFonts w:eastAsia="Arial" w:cs="Arial"/>
          <w:bCs/>
          <w:iCs/>
          <w:snapToGrid w:val="0"/>
          <w:szCs w:val="20"/>
          <w:shd w:val="clear" w:color="auto" w:fill="FFFFFF"/>
        </w:rPr>
        <w:t>, e-opieki zdrowotnej</w:t>
      </w:r>
      <w:r w:rsidRPr="00424375">
        <w:rPr>
          <w:rFonts w:eastAsia="Arial" w:cs="Arial"/>
          <w:bCs/>
          <w:iCs/>
          <w:snapToGrid w:val="0"/>
          <w:szCs w:val="20"/>
          <w:shd w:val="clear" w:color="auto" w:fill="FFFFFF"/>
        </w:rPr>
        <w:t xml:space="preserve">, </w:t>
      </w:r>
      <w:proofErr w:type="spellStart"/>
      <w:r w:rsidRPr="00424375">
        <w:rPr>
          <w:rFonts w:eastAsia="Arial" w:cs="Arial"/>
          <w:bCs/>
          <w:iCs/>
          <w:snapToGrid w:val="0"/>
          <w:szCs w:val="20"/>
          <w:shd w:val="clear" w:color="auto" w:fill="FFFFFF"/>
        </w:rPr>
        <w:t>teleuczenia</w:t>
      </w:r>
      <w:proofErr w:type="spellEnd"/>
      <w:r w:rsidRPr="00424375">
        <w:rPr>
          <w:rFonts w:eastAsia="Arial" w:cs="Arial"/>
          <w:bCs/>
          <w:iCs/>
          <w:snapToGrid w:val="0"/>
          <w:szCs w:val="20"/>
          <w:shd w:val="clear" w:color="auto" w:fill="FFFFFF"/>
        </w:rPr>
        <w:t xml:space="preserve"> się itp. Wzrost </w:t>
      </w:r>
      <w:r w:rsidRPr="00424375">
        <w:rPr>
          <w:rFonts w:eastAsia="Arial" w:cs="Arial"/>
          <w:bCs/>
          <w:iCs/>
          <w:snapToGrid w:val="0"/>
          <w:szCs w:val="20"/>
          <w:shd w:val="clear" w:color="auto" w:fill="FFFFFF"/>
        </w:rPr>
        <w:lastRenderedPageBreak/>
        <w:t xml:space="preserve">potrzeb transportowych może być ograniczony przez odpowiednie planowanie zagospodarowania przestrzennego. Należałoby w związku z tym ograniczać rozprzestrzenianie się miast i przeciwdziałać procesom </w:t>
      </w:r>
      <w:proofErr w:type="spellStart"/>
      <w:r w:rsidRPr="00424375">
        <w:rPr>
          <w:rFonts w:eastAsia="Arial" w:cs="Arial"/>
          <w:bCs/>
          <w:iCs/>
          <w:snapToGrid w:val="0"/>
          <w:szCs w:val="20"/>
          <w:shd w:val="clear" w:color="auto" w:fill="FFFFFF"/>
        </w:rPr>
        <w:t>suburbanizacji</w:t>
      </w:r>
      <w:proofErr w:type="spellEnd"/>
      <w:r w:rsidRPr="00424375">
        <w:rPr>
          <w:rFonts w:eastAsia="Arial" w:cs="Arial"/>
          <w:bCs/>
          <w:iCs/>
          <w:snapToGrid w:val="0"/>
          <w:szCs w:val="20"/>
          <w:shd w:val="clear" w:color="auto" w:fill="FFFFFF"/>
        </w:rPr>
        <w:t> (ekspansja terytorialna miast); koncentrować funkcje (mieszkanie, praca, usługi) w korytarzach obsługiwanych sprawnym transportem publicznym, lokalizować aktywności biurowe i handlowe w centrach miejskich lub innych miejscach dobrze obsługiwanych przez komunikację zbiorową, dokonywać zmian w przestrzennej organizacji produkcji, magazynowania i dystrybucji itp. Istotne jest też promowanie rozwoju produkcji i produktów lokalnych, co prowadzi do zmniejszenia potrzeb na usługi transportowe, ale także przyczynia się do zachowania/tworzenia miejsc pracy i buduje gospodarkę lokalną.</w:t>
      </w:r>
    </w:p>
    <w:p w14:paraId="71386305" w14:textId="77777777" w:rsidR="00424375" w:rsidRPr="00424375" w:rsidRDefault="00424375" w:rsidP="005E452A">
      <w:pPr>
        <w:pStyle w:val="Wyr"/>
      </w:pPr>
      <w:r w:rsidRPr="00424375">
        <w:t>Działania powodujące zahamowanie wzrostu lub ograniczenie udziału wysoko energochłonnych środków transportu.</w:t>
      </w:r>
    </w:p>
    <w:p w14:paraId="1B3BB96B" w14:textId="77777777" w:rsidR="00424375" w:rsidRPr="00424375" w:rsidRDefault="00424375" w:rsidP="00424375">
      <w:pPr>
        <w:widowControl w:val="0"/>
        <w:spacing w:before="120"/>
        <w:jc w:val="both"/>
        <w:rPr>
          <w:rFonts w:eastAsia="Arial" w:cs="Arial"/>
          <w:bCs/>
          <w:iCs/>
          <w:snapToGrid w:val="0"/>
          <w:szCs w:val="20"/>
        </w:rPr>
      </w:pPr>
      <w:r w:rsidRPr="00424375">
        <w:rPr>
          <w:rFonts w:eastAsia="Arial" w:cs="Arial"/>
          <w:bCs/>
          <w:iCs/>
          <w:snapToGrid w:val="0"/>
          <w:szCs w:val="20"/>
        </w:rPr>
        <w:t xml:space="preserve">Ważnym instrumentem są opłaty za zatłoczenie (tzw. z ang. </w:t>
      </w:r>
      <w:proofErr w:type="spellStart"/>
      <w:r w:rsidRPr="00424375">
        <w:rPr>
          <w:rFonts w:eastAsia="Arial" w:cs="Arial"/>
          <w:bCs/>
          <w:iCs/>
          <w:snapToGrid w:val="0"/>
          <w:szCs w:val="20"/>
        </w:rPr>
        <w:t>congestion</w:t>
      </w:r>
      <w:proofErr w:type="spellEnd"/>
      <w:r w:rsidRPr="00424375">
        <w:rPr>
          <w:rFonts w:eastAsia="Arial" w:cs="Arial"/>
          <w:bCs/>
          <w:iCs/>
          <w:snapToGrid w:val="0"/>
          <w:szCs w:val="20"/>
        </w:rPr>
        <w:t xml:space="preserve"> </w:t>
      </w:r>
      <w:proofErr w:type="spellStart"/>
      <w:r w:rsidRPr="00424375">
        <w:rPr>
          <w:rFonts w:eastAsia="Arial" w:cs="Arial"/>
          <w:bCs/>
          <w:iCs/>
          <w:snapToGrid w:val="0"/>
          <w:szCs w:val="20"/>
        </w:rPr>
        <w:t>charges</w:t>
      </w:r>
      <w:proofErr w:type="spellEnd"/>
      <w:r w:rsidRPr="00424375">
        <w:rPr>
          <w:rFonts w:eastAsia="Arial" w:cs="Arial"/>
          <w:bCs/>
          <w:iCs/>
          <w:snapToGrid w:val="0"/>
          <w:szCs w:val="20"/>
        </w:rPr>
        <w:t xml:space="preserve"> lub </w:t>
      </w:r>
      <w:proofErr w:type="spellStart"/>
      <w:r w:rsidRPr="00424375">
        <w:rPr>
          <w:rFonts w:eastAsia="Arial" w:cs="Arial"/>
          <w:bCs/>
          <w:iCs/>
          <w:snapToGrid w:val="0"/>
          <w:szCs w:val="20"/>
        </w:rPr>
        <w:t>road</w:t>
      </w:r>
      <w:proofErr w:type="spellEnd"/>
      <w:r w:rsidRPr="00424375">
        <w:rPr>
          <w:rFonts w:eastAsia="Arial" w:cs="Arial"/>
          <w:bCs/>
          <w:iCs/>
          <w:snapToGrid w:val="0"/>
          <w:szCs w:val="20"/>
        </w:rPr>
        <w:t xml:space="preserve"> </w:t>
      </w:r>
      <w:proofErr w:type="spellStart"/>
      <w:r w:rsidRPr="00424375">
        <w:rPr>
          <w:rFonts w:eastAsia="Arial" w:cs="Arial"/>
          <w:bCs/>
          <w:iCs/>
          <w:snapToGrid w:val="0"/>
          <w:szCs w:val="20"/>
        </w:rPr>
        <w:t>pricing</w:t>
      </w:r>
      <w:proofErr w:type="spellEnd"/>
      <w:r w:rsidRPr="00424375">
        <w:rPr>
          <w:rFonts w:eastAsia="Arial" w:cs="Arial"/>
          <w:bCs/>
          <w:iCs/>
          <w:snapToGrid w:val="0"/>
          <w:szCs w:val="20"/>
        </w:rPr>
        <w:t>), z których dochody mogą służyć wspieraniu transportu przyjaznego środowisku, jak: szynowy, rowerowy czy pieszy. Do podstawowych instrumentów służących zmianie zachowań komunikacyjnych na zachowania bardziej przyjazne ochronie klimatu można zaliczyć: opłaty związane z zakupem pojazdów (promocja pojazdów o niskiej emisji GHG), ogólne opłaty za korzystanie z infrastruktury, opłaty za użytkowanie pojazdów np. roczne, opłaty za korzystanie z autostrad lub dróg ekspresowych czy ich specyficznych odcinków, takich jak tunele czy mosty, opłaty za zatłoczenie, opłaty za wjazd np. do centrum oraz opłaty parkingowe (przyuliczne i </w:t>
      </w:r>
      <w:proofErr w:type="spellStart"/>
      <w:r w:rsidRPr="00424375">
        <w:rPr>
          <w:rFonts w:eastAsia="Arial" w:cs="Arial"/>
          <w:bCs/>
          <w:iCs/>
          <w:snapToGrid w:val="0"/>
          <w:szCs w:val="20"/>
        </w:rPr>
        <w:t>pozauliczne</w:t>
      </w:r>
      <w:proofErr w:type="spellEnd"/>
      <w:r w:rsidRPr="00424375">
        <w:rPr>
          <w:rFonts w:eastAsia="Arial" w:cs="Arial"/>
          <w:bCs/>
          <w:iCs/>
          <w:snapToGrid w:val="0"/>
          <w:szCs w:val="20"/>
        </w:rPr>
        <w:t>) wykorzystywane w celu zrównoważenia podaży i popytu na przestrzeń uliczną oraz poprawę komunikacji zbiorowej. Ważne jest też kształtowanie tzw. łańcuchów </w:t>
      </w:r>
      <w:proofErr w:type="spellStart"/>
      <w:r w:rsidRPr="00424375">
        <w:rPr>
          <w:rFonts w:eastAsia="Arial" w:cs="Arial"/>
          <w:bCs/>
          <w:iCs/>
          <w:snapToGrid w:val="0"/>
          <w:szCs w:val="20"/>
        </w:rPr>
        <w:t>ekomobilności</w:t>
      </w:r>
      <w:proofErr w:type="spellEnd"/>
      <w:r w:rsidRPr="00424375">
        <w:rPr>
          <w:rFonts w:eastAsia="Arial" w:cs="Arial"/>
          <w:bCs/>
          <w:iCs/>
          <w:snapToGrid w:val="0"/>
          <w:szCs w:val="20"/>
        </w:rPr>
        <w:t xml:space="preserve">, czyli tworzenie ułatwień służących przyjaznemu dla użytkownika łączeniu podróżowania transportem publicznym z rowerowym i pieszym wewnątrz miast, jak i w powiązaniu z jego otoczeniem. Warto też rozważyć wprowadzanie obligatoryjnych planów obsługi dużych zakładów pracy przez komunikację zbiorową. </w:t>
      </w:r>
    </w:p>
    <w:p w14:paraId="5D45086C" w14:textId="77777777" w:rsidR="00424375" w:rsidRPr="00424375" w:rsidRDefault="00424375" w:rsidP="005E452A">
      <w:pPr>
        <w:pStyle w:val="Wyr"/>
      </w:pPr>
      <w:r w:rsidRPr="00424375">
        <w:t>Działania mające na celu poprawę efektywności funkcjonowania transportu</w:t>
      </w:r>
    </w:p>
    <w:p w14:paraId="3C610D2C" w14:textId="77777777" w:rsidR="00424375" w:rsidRPr="00424375" w:rsidRDefault="00424375" w:rsidP="00424375">
      <w:pPr>
        <w:widowControl w:val="0"/>
        <w:spacing w:before="120"/>
        <w:jc w:val="both"/>
        <w:rPr>
          <w:rFonts w:eastAsia="Arial" w:cs="Arial"/>
          <w:bCs/>
          <w:iCs/>
          <w:snapToGrid w:val="0"/>
          <w:szCs w:val="20"/>
          <w:shd w:val="clear" w:color="auto" w:fill="FFFFFF"/>
        </w:rPr>
      </w:pPr>
      <w:r w:rsidRPr="00424375">
        <w:rPr>
          <w:rFonts w:eastAsia="Arial" w:cs="Arial"/>
          <w:bCs/>
          <w:iCs/>
          <w:snapToGrid w:val="0"/>
          <w:szCs w:val="20"/>
          <w:shd w:val="clear" w:color="auto" w:fill="FFFFFF"/>
        </w:rPr>
        <w:t xml:space="preserve">Ważne jest wprowadzanie instrumentów służących lepszemu wykorzystywaniu pojazdów, jak: zachęcanie do korzystania z kombinacji środków transportu (multimodalny transport ładunków, system Park and </w:t>
      </w:r>
      <w:proofErr w:type="spellStart"/>
      <w:r w:rsidRPr="00424375">
        <w:rPr>
          <w:rFonts w:eastAsia="Arial" w:cs="Arial"/>
          <w:bCs/>
          <w:iCs/>
          <w:snapToGrid w:val="0"/>
          <w:szCs w:val="20"/>
          <w:shd w:val="clear" w:color="auto" w:fill="FFFFFF"/>
        </w:rPr>
        <w:t>Ride</w:t>
      </w:r>
      <w:proofErr w:type="spellEnd"/>
      <w:r w:rsidRPr="00424375">
        <w:rPr>
          <w:rFonts w:eastAsia="Arial" w:cs="Arial"/>
          <w:bCs/>
          <w:iCs/>
          <w:snapToGrid w:val="0"/>
          <w:szCs w:val="20"/>
          <w:shd w:val="clear" w:color="auto" w:fill="FFFFFF"/>
        </w:rPr>
        <w:t>) oraz bardziej intensywnego ich wykorzystywania: zaawansowane rozwiązania logistyczne, wspólne użytkowanie samochodu (</w:t>
      </w:r>
      <w:r w:rsidRPr="00424375">
        <w:rPr>
          <w:rFonts w:eastAsia="Arial" w:cs="Arial"/>
          <w:bCs/>
          <w:i/>
          <w:iCs/>
          <w:snapToGrid w:val="0"/>
          <w:szCs w:val="20"/>
          <w:shd w:val="clear" w:color="auto" w:fill="FFFFFF"/>
        </w:rPr>
        <w:t xml:space="preserve">car </w:t>
      </w:r>
      <w:proofErr w:type="spellStart"/>
      <w:r w:rsidRPr="00424375">
        <w:rPr>
          <w:rFonts w:eastAsia="Arial" w:cs="Arial"/>
          <w:bCs/>
          <w:i/>
          <w:iCs/>
          <w:snapToGrid w:val="0"/>
          <w:szCs w:val="20"/>
          <w:shd w:val="clear" w:color="auto" w:fill="FFFFFF"/>
        </w:rPr>
        <w:t>pooling</w:t>
      </w:r>
      <w:proofErr w:type="spellEnd"/>
      <w:r w:rsidRPr="00424375">
        <w:rPr>
          <w:rFonts w:eastAsia="Arial" w:cs="Arial"/>
          <w:bCs/>
          <w:i/>
          <w:iCs/>
          <w:snapToGrid w:val="0"/>
          <w:szCs w:val="20"/>
          <w:shd w:val="clear" w:color="auto" w:fill="FFFFFF"/>
        </w:rPr>
        <w:t xml:space="preserve">/lift </w:t>
      </w:r>
      <w:proofErr w:type="spellStart"/>
      <w:r w:rsidRPr="00424375">
        <w:rPr>
          <w:rFonts w:eastAsia="Arial" w:cs="Arial"/>
          <w:bCs/>
          <w:i/>
          <w:iCs/>
          <w:snapToGrid w:val="0"/>
          <w:szCs w:val="20"/>
          <w:shd w:val="clear" w:color="auto" w:fill="FFFFFF"/>
        </w:rPr>
        <w:t>sharing</w:t>
      </w:r>
      <w:proofErr w:type="spellEnd"/>
      <w:r w:rsidRPr="00424375">
        <w:rPr>
          <w:rFonts w:eastAsia="Arial" w:cs="Arial"/>
          <w:bCs/>
          <w:iCs/>
          <w:snapToGrid w:val="0"/>
          <w:szCs w:val="20"/>
          <w:shd w:val="clear" w:color="auto" w:fill="FFFFFF"/>
        </w:rPr>
        <w:t>); racjonalizacja usług transportu publicznego przez ich dostosowanie do potrzeb zmieniających się w czasie i miejscu, stosowanie różnorodnego taboru (wielkość, ilość, częstotliwość funkcjonowania), tak aby jego pojemność była wykorzystana w pełni, bez pogarszania sprawności i komfortu podróżowania. Inteligentne systemy transportowe w znacznie większym stopniu mogą być wykorzystane do zarządzania mobilnością zwłaszcza w miastach. Wśród wielu możliwych działań związanych z zarządzaniem ruchem za najważniejsze należy uznać: wykorzystanie wydzielonych pasów oraz systemów sterowania w celu realizacji priorytetów dla komunikacji zbiorowej, wydzielanie pasów dla użytkowników systemu car-</w:t>
      </w:r>
      <w:proofErr w:type="spellStart"/>
      <w:r w:rsidRPr="00424375">
        <w:rPr>
          <w:rFonts w:eastAsia="Arial" w:cs="Arial"/>
          <w:bCs/>
          <w:iCs/>
          <w:snapToGrid w:val="0"/>
          <w:szCs w:val="20"/>
          <w:shd w:val="clear" w:color="auto" w:fill="FFFFFF"/>
        </w:rPr>
        <w:t>pool</w:t>
      </w:r>
      <w:proofErr w:type="spellEnd"/>
      <w:r w:rsidRPr="00424375">
        <w:rPr>
          <w:rFonts w:eastAsia="Arial" w:cs="Arial"/>
          <w:bCs/>
          <w:iCs/>
          <w:snapToGrid w:val="0"/>
          <w:szCs w:val="20"/>
          <w:shd w:val="clear" w:color="auto" w:fill="FFFFFF"/>
          <w:vertAlign w:val="superscript"/>
        </w:rPr>
        <w:footnoteReference w:id="18"/>
      </w:r>
      <w:r w:rsidRPr="00424375">
        <w:rPr>
          <w:rFonts w:eastAsia="Arial" w:cs="Arial"/>
          <w:bCs/>
          <w:iCs/>
          <w:snapToGrid w:val="0"/>
          <w:szCs w:val="20"/>
          <w:shd w:val="clear" w:color="auto" w:fill="FFFFFF"/>
        </w:rPr>
        <w:t xml:space="preserve">, </w:t>
      </w:r>
      <w:r w:rsidR="00652D12" w:rsidRPr="00652D12">
        <w:rPr>
          <w:rFonts w:eastAsia="Arial" w:cs="Arial"/>
          <w:bCs/>
          <w:iCs/>
          <w:snapToGrid w:val="0"/>
          <w:szCs w:val="20"/>
          <w:shd w:val="clear" w:color="auto" w:fill="FFFFFF"/>
        </w:rPr>
        <w:t xml:space="preserve">rozwój ulic i ciągów pieszych, podział miasta na sektory </w:t>
      </w:r>
      <w:r w:rsidRPr="00424375">
        <w:rPr>
          <w:rFonts w:eastAsia="Arial" w:cs="Arial"/>
          <w:bCs/>
          <w:iCs/>
          <w:snapToGrid w:val="0"/>
          <w:szCs w:val="20"/>
          <w:shd w:val="clear" w:color="auto" w:fill="FFFFFF"/>
        </w:rPr>
        <w:lastRenderedPageBreak/>
        <w:t xml:space="preserve">o zróżnicowanej dostępności; poprawianie jakości komunikacji zbiorowej przez wydzielanie torowisk tramwajowych oraz pasów ruchu lub ulic tylko dla autobusów; wykorzystywanie </w:t>
      </w:r>
      <w:proofErr w:type="spellStart"/>
      <w:r w:rsidRPr="00424375">
        <w:rPr>
          <w:rFonts w:eastAsia="Arial" w:cs="Arial"/>
          <w:bCs/>
          <w:iCs/>
          <w:snapToGrid w:val="0"/>
          <w:szCs w:val="20"/>
          <w:shd w:val="clear" w:color="auto" w:fill="FFFFFF"/>
        </w:rPr>
        <w:t>telematyki</w:t>
      </w:r>
      <w:proofErr w:type="spellEnd"/>
      <w:r w:rsidRPr="00424375">
        <w:rPr>
          <w:rFonts w:eastAsia="Arial" w:cs="Arial"/>
          <w:bCs/>
          <w:iCs/>
          <w:snapToGrid w:val="0"/>
          <w:szCs w:val="20"/>
          <w:shd w:val="clear" w:color="auto" w:fill="FFFFFF"/>
        </w:rPr>
        <w:t> do budowy zintegrowanych systemów zarządzania transportem. Kolejnym wartym uwagi aspektem jest ułatwienie i skrócenie czasu poszukiwania wolnych miejsc parkingowych. Jest to możliwe poprzez zastosowanie wyświetlaczy wskazujących ilość wolnych miejsc na parkingach. Równie istotne jest rozwijanie sieci dróg rowerowych oraz infrastruktury przeznaczonej dla rowerzystów.</w:t>
      </w:r>
    </w:p>
    <w:p w14:paraId="72432713" w14:textId="77777777" w:rsidR="00424375" w:rsidRPr="00424375" w:rsidRDefault="00424375" w:rsidP="005E452A">
      <w:pPr>
        <w:pStyle w:val="Wyr"/>
      </w:pPr>
      <w:r w:rsidRPr="00424375">
        <w:t>Działania edukacyjne</w:t>
      </w:r>
    </w:p>
    <w:p w14:paraId="153EF8CB" w14:textId="77777777" w:rsidR="00652D12" w:rsidRPr="003C4B03" w:rsidRDefault="00652D12" w:rsidP="00652D12">
      <w:pPr>
        <w:pStyle w:val="Tekst"/>
      </w:pPr>
      <w:bookmarkStart w:id="974" w:name="_Toc436230867"/>
      <w:bookmarkStart w:id="975" w:name="_Toc434502357"/>
      <w:bookmarkStart w:id="976" w:name="_Toc426453690"/>
      <w:bookmarkStart w:id="977" w:name="_Toc251743258"/>
      <w:bookmarkStart w:id="978" w:name="_Toc436814493"/>
      <w:bookmarkStart w:id="979" w:name="_Toc436827517"/>
      <w:r>
        <w:t>W przypadku redukcji emisji zanieczyszczeń generowanych w sektorze transportu, i</w:t>
      </w:r>
      <w:r w:rsidRPr="003C4B03">
        <w:t>stotną rolę odgrywa edukacja</w:t>
      </w:r>
      <w:r>
        <w:t xml:space="preserve">, która promuje </w:t>
      </w:r>
      <w:r w:rsidRPr="003C4B03">
        <w:t>zrównoważon</w:t>
      </w:r>
      <w:r>
        <w:t>ą</w:t>
      </w:r>
      <w:r w:rsidRPr="003C4B03">
        <w:t xml:space="preserve"> mobilnoś</w:t>
      </w:r>
      <w:r>
        <w:t>ć</w:t>
      </w:r>
      <w:r w:rsidRPr="003C4B03">
        <w:t xml:space="preserve"> </w:t>
      </w:r>
      <w:r>
        <w:t>oraz</w:t>
      </w:r>
      <w:r w:rsidRPr="003C4B03">
        <w:t xml:space="preserve"> służ</w:t>
      </w:r>
      <w:r>
        <w:t>y</w:t>
      </w:r>
      <w:r w:rsidRPr="003C4B03">
        <w:t xml:space="preserve"> zmianie zachowań społecznych. W ten sposób można próbować wpływać na zachowania użytkowników, tak aby ze zrozumieniem podejmowali właściwe, zrównoważone wybory co do korzystania ze środków </w:t>
      </w:r>
      <w:r w:rsidRPr="00652D12">
        <w:t xml:space="preserve">transportu. Polityki transportowe mają silny, bezpośredni wpływ na życie ludzi i są często bardzo kontrowersyjne, dlatego obywatele powinni być dobrze poinformowani o przyczynach i uzasadnieniach dokonywanych przez władze wyborów w zakresie rozwoju systemu transportowego. Obok zmiany zachowań niezbędne jest promowanie tzw. </w:t>
      </w:r>
      <w:proofErr w:type="spellStart"/>
      <w:r w:rsidRPr="00652D12">
        <w:t>eco-driving</w:t>
      </w:r>
      <w:proofErr w:type="spellEnd"/>
      <w:r w:rsidRPr="00652D12">
        <w:t>, czyli zrównoważonego stylu jazdy samochodem (ograniczającego zużycie paliwa).</w:t>
      </w:r>
    </w:p>
    <w:p w14:paraId="2BDB4503" w14:textId="77777777" w:rsidR="00424375" w:rsidRPr="00424375" w:rsidRDefault="00424375" w:rsidP="00424375">
      <w:pPr>
        <w:pStyle w:val="Nagwek3"/>
      </w:pPr>
      <w:bookmarkStart w:id="980" w:name="_Toc445994316"/>
      <w:r w:rsidRPr="00424375">
        <w:t>Potencjał redukcji emisji gazów cieplarnianych na Terenie Metropolii Poznańskiej</w:t>
      </w:r>
      <w:bookmarkEnd w:id="974"/>
      <w:bookmarkEnd w:id="975"/>
      <w:bookmarkEnd w:id="976"/>
      <w:bookmarkEnd w:id="977"/>
      <w:bookmarkEnd w:id="978"/>
      <w:bookmarkEnd w:id="979"/>
      <w:bookmarkEnd w:id="980"/>
    </w:p>
    <w:p w14:paraId="15F33F96" w14:textId="77777777" w:rsidR="00424375" w:rsidRPr="00647603" w:rsidRDefault="00424375" w:rsidP="00424375">
      <w:pPr>
        <w:pStyle w:val="Tekst"/>
        <w:rPr>
          <w:shd w:val="clear" w:color="auto" w:fill="FFFFFF"/>
        </w:rPr>
      </w:pPr>
      <w:r w:rsidRPr="00424375">
        <w:rPr>
          <w:shd w:val="clear" w:color="auto" w:fill="FFFFFF"/>
        </w:rPr>
        <w:t xml:space="preserve">Na podstawie </w:t>
      </w:r>
      <w:r w:rsidRPr="00647603">
        <w:rPr>
          <w:shd w:val="clear" w:color="auto" w:fill="FFFFFF"/>
        </w:rPr>
        <w:t>aktualnej wielkości emisji gazów cieplarnianych, z uwzględnieniem analizy stanu obecnego, analizy możliwości ograniczania emisji poprzez zastosowanie OZE, środków poprawy efektywności energetycznej oraz innych możliwości redukcji emisji wskazane zostały dla Metropolii Poznańskiej główne potencjalne obszary redukcji emisji. W wymienionych obszarach powinny zostać skoncentrowane planowane działania.</w:t>
      </w:r>
    </w:p>
    <w:p w14:paraId="2FDB1983" w14:textId="77777777" w:rsidR="00424375" w:rsidRPr="00647603" w:rsidRDefault="00424375" w:rsidP="00424375">
      <w:pPr>
        <w:pStyle w:val="Nagwek4"/>
      </w:pPr>
      <w:bookmarkStart w:id="981" w:name="_Toc426453691"/>
      <w:bookmarkStart w:id="982" w:name="_Toc404852972"/>
      <w:bookmarkStart w:id="983" w:name="_Toc390761408"/>
      <w:r w:rsidRPr="00647603">
        <w:t>Budynki</w:t>
      </w:r>
      <w:bookmarkEnd w:id="981"/>
      <w:bookmarkEnd w:id="982"/>
      <w:bookmarkEnd w:id="983"/>
    </w:p>
    <w:p w14:paraId="036E7D07" w14:textId="77777777" w:rsidR="00652D12" w:rsidRPr="00652D12" w:rsidRDefault="00652D12" w:rsidP="00D9144F">
      <w:pPr>
        <w:numPr>
          <w:ilvl w:val="0"/>
          <w:numId w:val="84"/>
        </w:numPr>
        <w:spacing w:after="0"/>
        <w:contextualSpacing/>
        <w:jc w:val="both"/>
        <w:rPr>
          <w:szCs w:val="24"/>
          <w:lang w:val="x-none" w:eastAsia="x-none"/>
        </w:rPr>
      </w:pPr>
      <w:bookmarkStart w:id="984" w:name="_Toc426453692"/>
      <w:bookmarkStart w:id="985" w:name="_Toc404852973"/>
      <w:bookmarkStart w:id="986" w:name="_Toc390761409"/>
      <w:r w:rsidRPr="00652D12">
        <w:rPr>
          <w:b/>
          <w:szCs w:val="24"/>
          <w:lang w:val="x-none" w:eastAsia="x-none"/>
        </w:rPr>
        <w:t>Budynki publiczne</w:t>
      </w:r>
      <w:r w:rsidRPr="00652D12">
        <w:rPr>
          <w:szCs w:val="24"/>
          <w:lang w:val="x-none" w:eastAsia="x-none"/>
        </w:rPr>
        <w:t xml:space="preserve"> (</w:t>
      </w:r>
      <w:r w:rsidRPr="00652D12">
        <w:rPr>
          <w:szCs w:val="24"/>
          <w:lang w:eastAsia="x-none"/>
        </w:rPr>
        <w:t xml:space="preserve">w tym </w:t>
      </w:r>
      <w:r w:rsidRPr="00652D12">
        <w:rPr>
          <w:szCs w:val="24"/>
          <w:lang w:val="x-none" w:eastAsia="x-none"/>
        </w:rPr>
        <w:t xml:space="preserve">komunalne) – ograniczony potencjał w zakresie efektywności energetycznej (znaczny stopień termomodernizacji, wymienione źródła ciepła), ale istnieją możliwości optymalizacji zużycia energii. Wciąż istnieje duży potencjał wykorzystania OZE (kolektory słoneczne i </w:t>
      </w:r>
      <w:proofErr w:type="spellStart"/>
      <w:r w:rsidRPr="00652D12">
        <w:rPr>
          <w:szCs w:val="24"/>
          <w:lang w:val="x-none" w:eastAsia="x-none"/>
        </w:rPr>
        <w:t>fotowoltaika</w:t>
      </w:r>
      <w:proofErr w:type="spellEnd"/>
      <w:r w:rsidRPr="00652D12">
        <w:rPr>
          <w:szCs w:val="24"/>
          <w:lang w:val="x-none" w:eastAsia="x-none"/>
        </w:rPr>
        <w:t>, w niewielkim stopniu pompy ciepła)</w:t>
      </w:r>
    </w:p>
    <w:p w14:paraId="40BF1F21" w14:textId="77777777" w:rsidR="00652D12" w:rsidRPr="00652D12" w:rsidRDefault="00652D12" w:rsidP="00D9144F">
      <w:pPr>
        <w:numPr>
          <w:ilvl w:val="0"/>
          <w:numId w:val="84"/>
        </w:numPr>
        <w:spacing w:after="0"/>
        <w:contextualSpacing/>
        <w:jc w:val="both"/>
        <w:rPr>
          <w:szCs w:val="24"/>
          <w:lang w:val="x-none" w:eastAsia="x-none"/>
        </w:rPr>
      </w:pPr>
      <w:r w:rsidRPr="00652D12">
        <w:rPr>
          <w:b/>
          <w:szCs w:val="24"/>
          <w:lang w:val="x-none" w:eastAsia="x-none"/>
        </w:rPr>
        <w:t>Budynki usługowe</w:t>
      </w:r>
      <w:r w:rsidRPr="00652D12">
        <w:rPr>
          <w:szCs w:val="24"/>
          <w:lang w:val="x-none" w:eastAsia="x-none"/>
        </w:rPr>
        <w:t xml:space="preserve"> (niekomunalne) – znaczny potencjał w zakresie redukcji emisji, poprzez poprawę efektywności energetycznej, zwłaszcza w budynkach powstałych w ubiegłym wieku. Szczególnie efektywne działania to termomodernizacja budynków (kompleksowa, lub częściowa – np. wymiana stolarki okiennej i drzwiowej). Budynki usługowe również charakteryzują się znacznym potencjałem optymalizacji zużycia energii, a także dużym potencjałem w zakresie wykorzystania OZE.</w:t>
      </w:r>
    </w:p>
    <w:p w14:paraId="7F1A078E" w14:textId="77777777" w:rsidR="00652D12" w:rsidRPr="00652D12" w:rsidRDefault="00652D12" w:rsidP="00D9144F">
      <w:pPr>
        <w:numPr>
          <w:ilvl w:val="0"/>
          <w:numId w:val="84"/>
        </w:numPr>
        <w:spacing w:after="0"/>
        <w:contextualSpacing/>
        <w:jc w:val="both"/>
        <w:rPr>
          <w:szCs w:val="24"/>
          <w:lang w:val="x-none" w:eastAsia="x-none"/>
        </w:rPr>
      </w:pPr>
      <w:r w:rsidRPr="00652D12">
        <w:rPr>
          <w:b/>
          <w:szCs w:val="24"/>
          <w:lang w:val="x-none" w:eastAsia="x-none"/>
        </w:rPr>
        <w:t>Budynki mieszkalne</w:t>
      </w:r>
      <w:r w:rsidRPr="00652D12">
        <w:rPr>
          <w:b/>
          <w:szCs w:val="24"/>
          <w:lang w:eastAsia="x-none"/>
        </w:rPr>
        <w:t xml:space="preserve"> </w:t>
      </w:r>
      <w:r w:rsidRPr="00652D12">
        <w:rPr>
          <w:szCs w:val="24"/>
          <w:lang w:eastAsia="x-none"/>
        </w:rPr>
        <w:t>(w tym komunalne)</w:t>
      </w:r>
      <w:r w:rsidRPr="00652D12">
        <w:rPr>
          <w:szCs w:val="24"/>
          <w:lang w:val="x-none" w:eastAsia="x-none"/>
        </w:rPr>
        <w:t xml:space="preserve"> – bardzo duży potencjał w zakresie efektywności energetycznej – zwłaszcza termomodernizacja i wymiana źródeł ogrzewania. Mniejszy potencjał mają budynki spółdzielni mieszkaniowych, które są systematycznie modernizowane. Natomiast największy potencjał jest w starej zabudowie w centralnej części miasta, zwłaszcza w zasobie budynków komunalnych oraz w budynkach jednorodzinnych na terenie całego miasta. W zakresie użytkowania </w:t>
      </w:r>
      <w:r w:rsidRPr="00652D12">
        <w:rPr>
          <w:szCs w:val="24"/>
          <w:lang w:val="x-none" w:eastAsia="x-none"/>
        </w:rPr>
        <w:lastRenderedPageBreak/>
        <w:t>energii w budynkach mieszkalnych również istotne znaczenie ma możliwość wymiany sprzętu AGD oraz oświetlenia, a także zmiana zachowań (racjonalne wykorzystanie energii). W grupie budynków mieszkalnych, w starej zabudowie i jednorodzinnych istotny potencjał redukcji emisji tkwi w ograniczeniu stosowania węgla do celów gospodarczo-bytowych. Poza ograniczeniem emisji GHG, działania w zakresie zastąpienia węgla innym, bardziej ekologicznym paliwem przyczyniają się do ograniczenia emisji pyłów i </w:t>
      </w:r>
      <w:proofErr w:type="spellStart"/>
      <w:r w:rsidRPr="00652D12">
        <w:rPr>
          <w:szCs w:val="24"/>
          <w:lang w:val="x-none" w:eastAsia="x-none"/>
        </w:rPr>
        <w:t>benzo</w:t>
      </w:r>
      <w:proofErr w:type="spellEnd"/>
      <w:r w:rsidRPr="00652D12">
        <w:rPr>
          <w:szCs w:val="24"/>
          <w:lang w:val="x-none" w:eastAsia="x-none"/>
        </w:rPr>
        <w:t>(</w:t>
      </w:r>
      <w:r w:rsidRPr="00652D12">
        <w:rPr>
          <w:rFonts w:cs="Arial"/>
          <w:szCs w:val="24"/>
          <w:lang w:val="x-none" w:eastAsia="x-none"/>
        </w:rPr>
        <w:t>α</w:t>
      </w:r>
      <w:r w:rsidRPr="00652D12">
        <w:rPr>
          <w:szCs w:val="24"/>
          <w:lang w:val="x-none" w:eastAsia="x-none"/>
        </w:rPr>
        <w:t>)</w:t>
      </w:r>
      <w:proofErr w:type="spellStart"/>
      <w:r w:rsidRPr="00652D12">
        <w:rPr>
          <w:szCs w:val="24"/>
          <w:lang w:val="x-none" w:eastAsia="x-none"/>
        </w:rPr>
        <w:t>pirenu</w:t>
      </w:r>
      <w:proofErr w:type="spellEnd"/>
      <w:r w:rsidRPr="00652D12">
        <w:rPr>
          <w:szCs w:val="24"/>
          <w:lang w:val="x-none" w:eastAsia="x-none"/>
        </w:rPr>
        <w:t>.</w:t>
      </w:r>
    </w:p>
    <w:p w14:paraId="24A0D93C" w14:textId="77777777" w:rsidR="00424375" w:rsidRPr="00424375" w:rsidRDefault="00424375" w:rsidP="00424375">
      <w:pPr>
        <w:pStyle w:val="Nagwek4"/>
      </w:pPr>
      <w:r w:rsidRPr="00424375">
        <w:t>Instalacje</w:t>
      </w:r>
      <w:bookmarkEnd w:id="984"/>
      <w:bookmarkEnd w:id="985"/>
      <w:bookmarkEnd w:id="986"/>
    </w:p>
    <w:p w14:paraId="49BA9602" w14:textId="77777777" w:rsidR="00647603" w:rsidRPr="00647603" w:rsidRDefault="00647603" w:rsidP="00D9144F">
      <w:pPr>
        <w:pStyle w:val="WypP1"/>
        <w:numPr>
          <w:ilvl w:val="0"/>
          <w:numId w:val="86"/>
        </w:numPr>
      </w:pPr>
      <w:bookmarkStart w:id="987" w:name="_Toc426453693"/>
      <w:bookmarkStart w:id="988" w:name="_Toc404852974"/>
      <w:bookmarkStart w:id="989" w:name="_Toc390761410"/>
      <w:r w:rsidRPr="00647603">
        <w:rPr>
          <w:b/>
        </w:rPr>
        <w:t>Oświetlenie uliczne</w:t>
      </w:r>
      <w:r w:rsidRPr="00647603">
        <w:t xml:space="preserve"> – znaczny potencjał redukcji do osiągnięcia głównie środkami technicznymi poprzez kosztowne wdrożenie oświetlenia wykorzystującego diody LED, a także montażu urządzeń redukujących zużycie energii w okresach mniejszego natężenia ruchu. Istnieją (mniejsze) możliwości redukcji zużycia energii do osiągnięcia metodami organizacyjnymi.</w:t>
      </w:r>
    </w:p>
    <w:p w14:paraId="1619A1F2" w14:textId="77777777" w:rsidR="00647603" w:rsidRPr="00647603" w:rsidRDefault="00647603" w:rsidP="00D9144F">
      <w:pPr>
        <w:numPr>
          <w:ilvl w:val="0"/>
          <w:numId w:val="84"/>
        </w:numPr>
        <w:spacing w:after="0"/>
        <w:contextualSpacing/>
        <w:jc w:val="both"/>
        <w:rPr>
          <w:szCs w:val="24"/>
          <w:lang w:val="x-none" w:eastAsia="x-none"/>
        </w:rPr>
      </w:pPr>
      <w:r w:rsidRPr="00647603">
        <w:rPr>
          <w:b/>
          <w:szCs w:val="24"/>
          <w:lang w:val="x-none" w:eastAsia="x-none"/>
        </w:rPr>
        <w:t>Przemysł</w:t>
      </w:r>
      <w:r w:rsidRPr="00647603">
        <w:rPr>
          <w:szCs w:val="24"/>
          <w:lang w:val="x-none" w:eastAsia="x-none"/>
        </w:rPr>
        <w:t xml:space="preserve"> – zakłady przemysłowe funkcjonujące na terenie</w:t>
      </w:r>
      <w:r w:rsidRPr="00647603">
        <w:rPr>
          <w:szCs w:val="24"/>
          <w:lang w:eastAsia="x-none"/>
        </w:rPr>
        <w:t xml:space="preserve"> Metropolii</w:t>
      </w:r>
      <w:r w:rsidRPr="00647603">
        <w:rPr>
          <w:szCs w:val="24"/>
          <w:lang w:val="x-none" w:eastAsia="x-none"/>
        </w:rPr>
        <w:t xml:space="preserve"> są stosunkowo nowoczesne, ale charakteryzują się znacznym potencjałem redukcji emisji – zarówno poprzez działania inwestycyjne w nowe technologie, lub działania termomodernizacyjne jak i poprzez działania organizacyjne (np. wdrażanie standardów zarządzania energią – ISO 50001). Również bardzo istotne jest podejmowanie dobrowolnych działań w zakresie określenia i ograniczania śladu węglowego (</w:t>
      </w:r>
      <w:proofErr w:type="spellStart"/>
      <w:r w:rsidRPr="00647603">
        <w:rPr>
          <w:i/>
          <w:szCs w:val="24"/>
          <w:lang w:val="x-none" w:eastAsia="x-none"/>
        </w:rPr>
        <w:t>carbon</w:t>
      </w:r>
      <w:proofErr w:type="spellEnd"/>
      <w:r w:rsidRPr="00647603">
        <w:rPr>
          <w:i/>
          <w:szCs w:val="24"/>
          <w:lang w:val="x-none" w:eastAsia="x-none"/>
        </w:rPr>
        <w:t xml:space="preserve"> </w:t>
      </w:r>
      <w:proofErr w:type="spellStart"/>
      <w:r w:rsidRPr="00647603">
        <w:rPr>
          <w:i/>
          <w:szCs w:val="24"/>
          <w:lang w:val="x-none" w:eastAsia="x-none"/>
        </w:rPr>
        <w:t>footprint</w:t>
      </w:r>
      <w:proofErr w:type="spellEnd"/>
      <w:r w:rsidRPr="00647603">
        <w:rPr>
          <w:szCs w:val="24"/>
          <w:lang w:val="x-none" w:eastAsia="x-none"/>
        </w:rPr>
        <w:t>) przedsiębiorstw i produktów oraz wdrażanie zasad społecznie odpowiedzialnego biznesu (zasady CSR).</w:t>
      </w:r>
    </w:p>
    <w:p w14:paraId="706684DF" w14:textId="77777777" w:rsidR="00647603" w:rsidRPr="00647603" w:rsidRDefault="00647603" w:rsidP="00D9144F">
      <w:pPr>
        <w:numPr>
          <w:ilvl w:val="0"/>
          <w:numId w:val="84"/>
        </w:numPr>
        <w:spacing w:after="0"/>
        <w:contextualSpacing/>
        <w:jc w:val="both"/>
        <w:rPr>
          <w:szCs w:val="24"/>
          <w:lang w:val="x-none" w:eastAsia="x-none"/>
        </w:rPr>
      </w:pPr>
      <w:r w:rsidRPr="00647603">
        <w:rPr>
          <w:b/>
          <w:szCs w:val="24"/>
          <w:lang w:val="x-none" w:eastAsia="x-none"/>
        </w:rPr>
        <w:t>Dystrybucja ciepła</w:t>
      </w:r>
      <w:r w:rsidRPr="00647603">
        <w:rPr>
          <w:szCs w:val="24"/>
          <w:lang w:val="x-none" w:eastAsia="x-none"/>
        </w:rPr>
        <w:t xml:space="preserve"> – potencjał tkwi w redukcji emisji poprzez wzrost kogeneracji latem (np. popularyzacja sieciowej ciepłej wody użytkowej lub użycie ciepła sieciowego do klimatyzacji). W wyniku tego typu działań, ogólny wzrost obciążenia sieci wpłynie na zmniejszenie strat przepływu ciepła. Inne możliwości redukcji obejmują dalszą wymianę sieci ciepłowniczej do standardu preizolowanego oraz modernizację istniejących węzłów cieplnych. Również działania w zakresie rozwoju sieci (przyłączanie nowych odbiorców) charakteryzują się redukcją emisji, jeżeli zastępowane jest wysokoemisyjne źródło ciepła).</w:t>
      </w:r>
    </w:p>
    <w:p w14:paraId="2804558D" w14:textId="77777777" w:rsidR="00424375" w:rsidRPr="00424375" w:rsidRDefault="00424375" w:rsidP="00424375">
      <w:pPr>
        <w:pStyle w:val="Nagwek4"/>
      </w:pPr>
      <w:r w:rsidRPr="00424375">
        <w:t>Transport</w:t>
      </w:r>
      <w:bookmarkEnd w:id="987"/>
      <w:bookmarkEnd w:id="988"/>
      <w:bookmarkEnd w:id="989"/>
    </w:p>
    <w:p w14:paraId="4952C37C" w14:textId="77777777" w:rsidR="00647603" w:rsidRPr="00647603" w:rsidRDefault="00647603" w:rsidP="00D9144F">
      <w:pPr>
        <w:pStyle w:val="WypP1"/>
        <w:numPr>
          <w:ilvl w:val="0"/>
          <w:numId w:val="87"/>
        </w:numPr>
      </w:pPr>
      <w:bookmarkStart w:id="990" w:name="_Toc426453694"/>
      <w:bookmarkStart w:id="991" w:name="_Toc404852975"/>
      <w:bookmarkStart w:id="992" w:name="_Toc390761411"/>
      <w:r w:rsidRPr="00647603">
        <w:rPr>
          <w:b/>
        </w:rPr>
        <w:t>Transport publiczny</w:t>
      </w:r>
      <w:r w:rsidRPr="00647603">
        <w:t xml:space="preserve"> – wciąż istnieje znaczny potencjał redukcji emisji możliwy do uzyskania środkami technicznymi (wymiana starych pojazdów na nowe) oraz nie technicznymi (np. poprzez szkolenia kierowców, optymalizację tras, zwiększenie atrakcyjności i komfortu podróży transportem publicznym przekładającym się na zwiększenie ilości pasażerów).</w:t>
      </w:r>
    </w:p>
    <w:p w14:paraId="07224DE8" w14:textId="77777777" w:rsidR="00647603" w:rsidRPr="00647603" w:rsidRDefault="00647603" w:rsidP="00D9144F">
      <w:pPr>
        <w:numPr>
          <w:ilvl w:val="0"/>
          <w:numId w:val="84"/>
        </w:numPr>
        <w:spacing w:after="0"/>
        <w:contextualSpacing/>
        <w:jc w:val="both"/>
        <w:rPr>
          <w:szCs w:val="24"/>
          <w:lang w:val="x-none" w:eastAsia="x-none"/>
        </w:rPr>
      </w:pPr>
      <w:r w:rsidRPr="00647603">
        <w:rPr>
          <w:b/>
          <w:szCs w:val="24"/>
          <w:lang w:val="x-none" w:eastAsia="x-none"/>
        </w:rPr>
        <w:t>Transport prywatny</w:t>
      </w:r>
      <w:r w:rsidRPr="00647603">
        <w:rPr>
          <w:szCs w:val="24"/>
          <w:lang w:val="x-none" w:eastAsia="x-none"/>
        </w:rPr>
        <w:t xml:space="preserve"> – bardzo duży potencjał ograniczenia emisji, możliwy do uzyskania zarówno środkami technicznymi jak i nietechnicznymi. W przypadku transportu prywatnego </w:t>
      </w:r>
      <w:r w:rsidRPr="00647603">
        <w:rPr>
          <w:szCs w:val="24"/>
          <w:lang w:eastAsia="x-none"/>
        </w:rPr>
        <w:t>naj</w:t>
      </w:r>
      <w:r w:rsidRPr="00647603">
        <w:rPr>
          <w:szCs w:val="24"/>
          <w:lang w:val="x-none" w:eastAsia="x-none"/>
        </w:rPr>
        <w:t xml:space="preserve">bardziej optymalne kosztowo są działania nietechniczne – ukierunkowane na zmianę wzorców mobilności w mieście (zmianę tzw. </w:t>
      </w:r>
      <w:proofErr w:type="spellStart"/>
      <w:r w:rsidRPr="00647603">
        <w:rPr>
          <w:i/>
          <w:szCs w:val="24"/>
          <w:lang w:val="x-none" w:eastAsia="x-none"/>
        </w:rPr>
        <w:t>modal</w:t>
      </w:r>
      <w:proofErr w:type="spellEnd"/>
      <w:r w:rsidRPr="00647603">
        <w:rPr>
          <w:i/>
          <w:szCs w:val="24"/>
          <w:lang w:val="x-none" w:eastAsia="x-none"/>
        </w:rPr>
        <w:t xml:space="preserve"> </w:t>
      </w:r>
      <w:proofErr w:type="spellStart"/>
      <w:r w:rsidRPr="00647603">
        <w:rPr>
          <w:i/>
          <w:szCs w:val="24"/>
          <w:lang w:val="x-none" w:eastAsia="x-none"/>
        </w:rPr>
        <w:t>split</w:t>
      </w:r>
      <w:proofErr w:type="spellEnd"/>
      <w:r w:rsidRPr="00647603">
        <w:rPr>
          <w:szCs w:val="24"/>
          <w:lang w:val="x-none" w:eastAsia="x-none"/>
        </w:rPr>
        <w:t>, czyli udziału poszczególnych środków transportu na terenie miasta).</w:t>
      </w:r>
    </w:p>
    <w:p w14:paraId="4A13794C" w14:textId="77777777" w:rsidR="00647603" w:rsidRPr="00647603" w:rsidRDefault="00647603" w:rsidP="00647603">
      <w:pPr>
        <w:spacing w:after="0"/>
        <w:ind w:left="785"/>
        <w:contextualSpacing/>
        <w:jc w:val="both"/>
        <w:rPr>
          <w:szCs w:val="24"/>
          <w:lang w:val="x-none" w:eastAsia="x-none"/>
        </w:rPr>
      </w:pPr>
      <w:r w:rsidRPr="00647603">
        <w:rPr>
          <w:szCs w:val="24"/>
          <w:lang w:val="x-none" w:eastAsia="x-none"/>
        </w:rPr>
        <w:t>Potencjał redukcji emisji w sektorze transportu tkwi we wdrażaniu Inteligentnych Systemów Transportowych (ITS) przyczyniających się do upłynnienia ruchu pojazdów w mieście.</w:t>
      </w:r>
    </w:p>
    <w:p w14:paraId="68214567" w14:textId="77777777" w:rsidR="00424375" w:rsidRPr="00424375" w:rsidRDefault="00424375" w:rsidP="00424375">
      <w:pPr>
        <w:pStyle w:val="Nagwek4"/>
      </w:pPr>
      <w:r w:rsidRPr="00424375">
        <w:lastRenderedPageBreak/>
        <w:t>Gospodarka odpadami</w:t>
      </w:r>
      <w:bookmarkEnd w:id="990"/>
      <w:bookmarkEnd w:id="991"/>
      <w:bookmarkEnd w:id="992"/>
    </w:p>
    <w:p w14:paraId="5F7076BA" w14:textId="77777777" w:rsidR="00424375" w:rsidRPr="00424375" w:rsidRDefault="00424375" w:rsidP="00424375">
      <w:pPr>
        <w:pStyle w:val="Tekst"/>
        <w:rPr>
          <w:shd w:val="clear" w:color="auto" w:fill="FFFFFF"/>
        </w:rPr>
      </w:pPr>
      <w:r w:rsidRPr="00424375">
        <w:rPr>
          <w:shd w:val="clear" w:color="auto" w:fill="FFFFFF"/>
        </w:rPr>
        <w:t xml:space="preserve">Dla ograniczenia redukcji emisji z odpadów znaczny potencjał upatruje się w rozwiązaniach organizacyjnych funkcjonowania systemu gospodarki odpadami w mieście i prowadzeniu akcji informacyjno-edukacyjnych w celu zmiany zachowań konsumentów: propagowanie kupowania trwałych rzeczy, powtórnego wykorzystania przedmiotów i opakowań. Potencjał redukcji emisji w tym sektorze można wskazać także w zakresie zasilania floty pojazdów firmy transportującej odpady na składowisko (SITA) paliwem ekologicznym (np. biogazem z wysypiska). </w:t>
      </w:r>
    </w:p>
    <w:p w14:paraId="7887B680" w14:textId="77777777" w:rsidR="00424375" w:rsidRPr="00424375" w:rsidRDefault="00424375" w:rsidP="00424375">
      <w:pPr>
        <w:pStyle w:val="Nagwek4"/>
      </w:pPr>
      <w:bookmarkStart w:id="993" w:name="_Toc426453695"/>
      <w:bookmarkStart w:id="994" w:name="_Toc404852976"/>
      <w:bookmarkStart w:id="995" w:name="_Toc390761412"/>
      <w:r w:rsidRPr="00424375">
        <w:t>Lokalna produkcja energii</w:t>
      </w:r>
      <w:bookmarkEnd w:id="993"/>
      <w:bookmarkEnd w:id="994"/>
      <w:bookmarkEnd w:id="995"/>
    </w:p>
    <w:p w14:paraId="09715326" w14:textId="77777777" w:rsidR="00424375" w:rsidRPr="00424375" w:rsidRDefault="00424375" w:rsidP="00424375">
      <w:pPr>
        <w:pStyle w:val="Tekst"/>
        <w:rPr>
          <w:shd w:val="clear" w:color="auto" w:fill="FFFFFF"/>
        </w:rPr>
      </w:pPr>
      <w:r w:rsidRPr="00424375">
        <w:rPr>
          <w:shd w:val="clear" w:color="auto" w:fill="FFFFFF"/>
        </w:rPr>
        <w:t xml:space="preserve">Na terenie miasta istnieje znaczący potencjał redukcji emisji związany z wykorzystaniem małych, rozproszonych źródeł energii, głównie opartych o OZE. Główne kierunki rozwoju w tej dziedzinie energetyki to </w:t>
      </w:r>
      <w:proofErr w:type="spellStart"/>
      <w:r w:rsidRPr="00424375">
        <w:rPr>
          <w:shd w:val="clear" w:color="auto" w:fill="FFFFFF"/>
        </w:rPr>
        <w:t>fotowoltaika</w:t>
      </w:r>
      <w:proofErr w:type="spellEnd"/>
      <w:r w:rsidRPr="00424375">
        <w:rPr>
          <w:shd w:val="clear" w:color="auto" w:fill="FFFFFF"/>
        </w:rPr>
        <w:t>, kolektory słoneczne i pompy ciepła. Należy jednak podkreślić, że tam gdzie jest to możliwe należy stosować jako podstawowe źródło ciepła miejską sieć ciepłowniczą, opartą na wysokosprawnej kogeneracji. W miejscach, w których ze względów technicznych jak i ekonomicznych podłączenie do sieci ciepłowniczej nie jest możliwe lub utrudnione, zaleca się rozszerzać i wzmacniać sieci gazowe, by mogły być alternatywą dla indywidualnych źródeł ciepła na paliwa stałe.</w:t>
      </w:r>
    </w:p>
    <w:p w14:paraId="5B8F9C04" w14:textId="77777777" w:rsidR="00424375" w:rsidRPr="00424375" w:rsidRDefault="00424375" w:rsidP="00424375">
      <w:pPr>
        <w:spacing w:after="200"/>
        <w:rPr>
          <w:rFonts w:eastAsia="Arial" w:cs="Arial"/>
          <w:bCs/>
          <w:snapToGrid w:val="0"/>
        </w:rPr>
      </w:pPr>
      <w:r w:rsidRPr="00424375">
        <w:br w:type="page"/>
      </w:r>
    </w:p>
    <w:p w14:paraId="2F611CAC" w14:textId="77777777" w:rsidR="000E57E5" w:rsidRPr="000E57E5" w:rsidRDefault="000C070D" w:rsidP="000E57E5">
      <w:pPr>
        <w:pStyle w:val="Nagwek2"/>
      </w:pPr>
      <w:bookmarkStart w:id="996" w:name="_Toc445721493"/>
      <w:bookmarkStart w:id="997" w:name="_Toc445731471"/>
      <w:bookmarkStart w:id="998" w:name="_Toc445731794"/>
      <w:bookmarkStart w:id="999" w:name="_Toc445994317"/>
      <w:bookmarkStart w:id="1000" w:name="_Toc434914022"/>
      <w:r w:rsidRPr="000E57E5">
        <w:rPr>
          <w:caps w:val="0"/>
        </w:rPr>
        <w:lastRenderedPageBreak/>
        <w:t>ZAŁĄCZNIK NR 5 ZUŻYCIE PALIW I ENERGII W PODZIALE NA SEKTORY</w:t>
      </w:r>
      <w:bookmarkEnd w:id="996"/>
      <w:bookmarkEnd w:id="997"/>
      <w:bookmarkEnd w:id="998"/>
      <w:bookmarkEnd w:id="999"/>
    </w:p>
    <w:p w14:paraId="3B95B672" w14:textId="77777777" w:rsidR="000E57E5" w:rsidRDefault="000E57E5" w:rsidP="000E57E5">
      <w:pPr>
        <w:pStyle w:val="Tekst"/>
      </w:pPr>
      <w:r>
        <w:t>Zużycie paliw i energii w podziale na sektory został załączony jako odrębny dokument.</w:t>
      </w:r>
    </w:p>
    <w:p w14:paraId="79850396" w14:textId="77777777" w:rsidR="000E57E5" w:rsidRDefault="000E57E5">
      <w:pPr>
        <w:spacing w:after="200"/>
      </w:pPr>
      <w:r>
        <w:br w:type="page"/>
      </w:r>
    </w:p>
    <w:p w14:paraId="0D06AEDC" w14:textId="246B2F83" w:rsidR="004D5EC8" w:rsidRPr="000E57E5" w:rsidRDefault="004D5EC8" w:rsidP="004D5EC8">
      <w:pPr>
        <w:pStyle w:val="Nagwek2"/>
      </w:pPr>
      <w:r>
        <w:lastRenderedPageBreak/>
        <w:t>ZAŁĄCZNIK NR 6</w:t>
      </w:r>
      <w:r w:rsidRPr="00BE6441">
        <w:t xml:space="preserve"> </w:t>
      </w:r>
      <w:r>
        <w:t xml:space="preserve">Zrównoważony plan mobilności miejskiej gminy mosina. </w:t>
      </w:r>
    </w:p>
    <w:p w14:paraId="546ED9D4" w14:textId="77777777" w:rsidR="004D5EC8" w:rsidRDefault="004D5EC8" w:rsidP="004D5EC8">
      <w:pPr>
        <w:spacing w:after="200"/>
        <w:jc w:val="both"/>
      </w:pPr>
      <w:r>
        <w:t xml:space="preserve">Zrównoważony Plan Mobilności Miejskiej Gminy Mosina został załączony jako odrębny dokument. </w:t>
      </w:r>
    </w:p>
    <w:p w14:paraId="2DE5AFD0" w14:textId="77777777" w:rsidR="004D5EC8" w:rsidRDefault="004D5EC8">
      <w:pPr>
        <w:spacing w:after="200"/>
      </w:pPr>
    </w:p>
    <w:p w14:paraId="21339AFA" w14:textId="77777777" w:rsidR="004D5EC8" w:rsidRDefault="004D5EC8">
      <w:pPr>
        <w:spacing w:after="200"/>
      </w:pPr>
    </w:p>
    <w:p w14:paraId="60907182" w14:textId="77777777" w:rsidR="004D5EC8" w:rsidRDefault="004D5EC8">
      <w:pPr>
        <w:spacing w:after="200"/>
      </w:pPr>
    </w:p>
    <w:p w14:paraId="205F63F1" w14:textId="77777777" w:rsidR="004D5EC8" w:rsidRDefault="004D5EC8">
      <w:pPr>
        <w:spacing w:after="200"/>
      </w:pPr>
    </w:p>
    <w:p w14:paraId="0689D49E" w14:textId="77777777" w:rsidR="004D5EC8" w:rsidRDefault="004D5EC8">
      <w:pPr>
        <w:spacing w:after="200"/>
      </w:pPr>
    </w:p>
    <w:p w14:paraId="70AE707C" w14:textId="77777777" w:rsidR="004D5EC8" w:rsidRDefault="004D5EC8">
      <w:pPr>
        <w:spacing w:after="200"/>
      </w:pPr>
    </w:p>
    <w:p w14:paraId="6F1E4300" w14:textId="77777777" w:rsidR="004D5EC8" w:rsidRDefault="004D5EC8">
      <w:pPr>
        <w:spacing w:after="200"/>
      </w:pPr>
    </w:p>
    <w:p w14:paraId="76FD3DE0" w14:textId="77777777" w:rsidR="004D5EC8" w:rsidRDefault="004D5EC8">
      <w:pPr>
        <w:spacing w:after="200"/>
      </w:pPr>
    </w:p>
    <w:p w14:paraId="6C3BA359" w14:textId="77777777" w:rsidR="004D5EC8" w:rsidRDefault="004D5EC8">
      <w:pPr>
        <w:spacing w:after="200"/>
      </w:pPr>
    </w:p>
    <w:p w14:paraId="46F6799A" w14:textId="77777777" w:rsidR="004D5EC8" w:rsidRDefault="004D5EC8">
      <w:pPr>
        <w:spacing w:after="200"/>
      </w:pPr>
    </w:p>
    <w:p w14:paraId="78A3F4EA" w14:textId="77777777" w:rsidR="004D5EC8" w:rsidRDefault="004D5EC8">
      <w:pPr>
        <w:spacing w:after="200"/>
      </w:pPr>
    </w:p>
    <w:p w14:paraId="44F7AB65" w14:textId="77777777" w:rsidR="004D5EC8" w:rsidRDefault="004D5EC8">
      <w:pPr>
        <w:spacing w:after="200"/>
      </w:pPr>
    </w:p>
    <w:p w14:paraId="6C771B3A" w14:textId="77777777" w:rsidR="004D5EC8" w:rsidRDefault="004D5EC8">
      <w:pPr>
        <w:spacing w:after="200"/>
      </w:pPr>
    </w:p>
    <w:p w14:paraId="305C8299" w14:textId="77777777" w:rsidR="004D5EC8" w:rsidRDefault="004D5EC8">
      <w:pPr>
        <w:spacing w:after="200"/>
      </w:pPr>
    </w:p>
    <w:p w14:paraId="680AEB3D" w14:textId="77777777" w:rsidR="004D5EC8" w:rsidRDefault="004D5EC8">
      <w:pPr>
        <w:spacing w:after="200"/>
      </w:pPr>
    </w:p>
    <w:p w14:paraId="05EF8431" w14:textId="77777777" w:rsidR="004D5EC8" w:rsidRDefault="004D5EC8">
      <w:pPr>
        <w:spacing w:after="200"/>
      </w:pPr>
    </w:p>
    <w:p w14:paraId="50AEF709" w14:textId="77777777" w:rsidR="004D5EC8" w:rsidRDefault="004D5EC8">
      <w:pPr>
        <w:spacing w:after="200"/>
      </w:pPr>
    </w:p>
    <w:p w14:paraId="6347E6B0" w14:textId="77777777" w:rsidR="004D5EC8" w:rsidRDefault="004D5EC8">
      <w:pPr>
        <w:spacing w:after="200"/>
      </w:pPr>
    </w:p>
    <w:p w14:paraId="5869E6A5" w14:textId="77777777" w:rsidR="004D5EC8" w:rsidRDefault="004D5EC8">
      <w:pPr>
        <w:spacing w:after="200"/>
      </w:pPr>
    </w:p>
    <w:p w14:paraId="71C239AE" w14:textId="77777777" w:rsidR="004D5EC8" w:rsidRDefault="004D5EC8">
      <w:pPr>
        <w:spacing w:after="200"/>
      </w:pPr>
    </w:p>
    <w:p w14:paraId="432BBE13" w14:textId="77777777" w:rsidR="004D5EC8" w:rsidRDefault="004D5EC8">
      <w:pPr>
        <w:spacing w:after="200"/>
      </w:pPr>
    </w:p>
    <w:p w14:paraId="0027AE1B" w14:textId="77777777" w:rsidR="004D5EC8" w:rsidRDefault="004D5EC8">
      <w:pPr>
        <w:spacing w:after="200"/>
      </w:pPr>
    </w:p>
    <w:p w14:paraId="0D4EF510" w14:textId="77777777" w:rsidR="004D5EC8" w:rsidRDefault="004D5EC8">
      <w:pPr>
        <w:spacing w:after="200"/>
      </w:pPr>
    </w:p>
    <w:p w14:paraId="03834A95" w14:textId="77777777" w:rsidR="004D5EC8" w:rsidRDefault="004D5EC8">
      <w:pPr>
        <w:spacing w:after="200"/>
      </w:pPr>
    </w:p>
    <w:p w14:paraId="5ED0D84B" w14:textId="77777777" w:rsidR="004D5EC8" w:rsidRDefault="004D5EC8">
      <w:pPr>
        <w:spacing w:after="200"/>
        <w:rPr>
          <w:rFonts w:eastAsia="Arial" w:cs="Arial"/>
          <w:bCs/>
          <w:iCs/>
          <w:snapToGrid w:val="0"/>
          <w:szCs w:val="20"/>
        </w:rPr>
      </w:pPr>
    </w:p>
    <w:p w14:paraId="7EE778F7" w14:textId="77777777" w:rsidR="001C184F" w:rsidRPr="001C184F" w:rsidRDefault="00244DF1" w:rsidP="000E57E5">
      <w:pPr>
        <w:pStyle w:val="Nagwek2"/>
      </w:pPr>
      <w:bookmarkStart w:id="1001" w:name="_Toc445994318"/>
      <w:r>
        <w:t>SPIS TABEL</w:t>
      </w:r>
      <w:bookmarkEnd w:id="1000"/>
      <w:bookmarkEnd w:id="1001"/>
    </w:p>
    <w:p w14:paraId="11189617" w14:textId="77777777" w:rsidR="00CB6532" w:rsidRDefault="001C184F">
      <w:pPr>
        <w:pStyle w:val="Spisilustracji"/>
        <w:tabs>
          <w:tab w:val="right" w:leader="dot" w:pos="9062"/>
        </w:tabs>
        <w:rPr>
          <w:rFonts w:asciiTheme="minorHAnsi" w:eastAsiaTheme="minorEastAsia" w:hAnsiTheme="minorHAnsi" w:cstheme="minorBidi"/>
          <w:noProof/>
        </w:rPr>
      </w:pPr>
      <w:r w:rsidRPr="001C184F">
        <w:fldChar w:fldCharType="begin"/>
      </w:r>
      <w:r w:rsidRPr="001C184F">
        <w:instrText xml:space="preserve"> TOC \h \z \c "Tabela" </w:instrText>
      </w:r>
      <w:r w:rsidRPr="001C184F">
        <w:fldChar w:fldCharType="separate"/>
      </w:r>
      <w:hyperlink w:anchor="_Toc445994320" w:history="1">
        <w:r w:rsidR="00CB6532" w:rsidRPr="00166B11">
          <w:rPr>
            <w:rStyle w:val="Hipercze"/>
            <w:rFonts w:eastAsia="Arial"/>
            <w:noProof/>
          </w:rPr>
          <w:t>Tabela IX.1. Dokumenty strategiczne na poziomie Unii Europejskiej</w:t>
        </w:r>
        <w:r w:rsidR="00CB6532">
          <w:rPr>
            <w:noProof/>
            <w:webHidden/>
          </w:rPr>
          <w:tab/>
        </w:r>
        <w:r w:rsidR="00CB6532">
          <w:rPr>
            <w:noProof/>
            <w:webHidden/>
          </w:rPr>
          <w:fldChar w:fldCharType="begin"/>
        </w:r>
        <w:r w:rsidR="00CB6532">
          <w:rPr>
            <w:noProof/>
            <w:webHidden/>
          </w:rPr>
          <w:instrText xml:space="preserve"> PAGEREF _Toc445994320 \h </w:instrText>
        </w:r>
        <w:r w:rsidR="00CB6532">
          <w:rPr>
            <w:noProof/>
            <w:webHidden/>
          </w:rPr>
        </w:r>
        <w:r w:rsidR="00CB6532">
          <w:rPr>
            <w:noProof/>
            <w:webHidden/>
          </w:rPr>
          <w:fldChar w:fldCharType="separate"/>
        </w:r>
        <w:r w:rsidR="004D5EC8">
          <w:rPr>
            <w:noProof/>
            <w:webHidden/>
          </w:rPr>
          <w:t>15</w:t>
        </w:r>
        <w:r w:rsidR="00CB6532">
          <w:rPr>
            <w:noProof/>
            <w:webHidden/>
          </w:rPr>
          <w:fldChar w:fldCharType="end"/>
        </w:r>
      </w:hyperlink>
    </w:p>
    <w:p w14:paraId="7742BBA8"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21" w:history="1">
        <w:r w:rsidR="00CB6532" w:rsidRPr="00166B11">
          <w:rPr>
            <w:rStyle w:val="Hipercze"/>
            <w:rFonts w:eastAsia="Arial"/>
            <w:noProof/>
          </w:rPr>
          <w:t>Tabela IX.2. Dokumenty strategiczne na poziomie krajowym</w:t>
        </w:r>
        <w:r w:rsidR="00CB6532">
          <w:rPr>
            <w:noProof/>
            <w:webHidden/>
          </w:rPr>
          <w:tab/>
        </w:r>
        <w:r w:rsidR="00CB6532">
          <w:rPr>
            <w:noProof/>
            <w:webHidden/>
          </w:rPr>
          <w:fldChar w:fldCharType="begin"/>
        </w:r>
        <w:r w:rsidR="00CB6532">
          <w:rPr>
            <w:noProof/>
            <w:webHidden/>
          </w:rPr>
          <w:instrText xml:space="preserve"> PAGEREF _Toc445994321 \h </w:instrText>
        </w:r>
        <w:r w:rsidR="00CB6532">
          <w:rPr>
            <w:noProof/>
            <w:webHidden/>
          </w:rPr>
        </w:r>
        <w:r w:rsidR="00CB6532">
          <w:rPr>
            <w:noProof/>
            <w:webHidden/>
          </w:rPr>
          <w:fldChar w:fldCharType="separate"/>
        </w:r>
        <w:r>
          <w:rPr>
            <w:noProof/>
            <w:webHidden/>
          </w:rPr>
          <w:t>16</w:t>
        </w:r>
        <w:r w:rsidR="00CB6532">
          <w:rPr>
            <w:noProof/>
            <w:webHidden/>
          </w:rPr>
          <w:fldChar w:fldCharType="end"/>
        </w:r>
      </w:hyperlink>
    </w:p>
    <w:p w14:paraId="56260AED"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22" w:history="1">
        <w:r w:rsidR="00CB6532" w:rsidRPr="00166B11">
          <w:rPr>
            <w:rStyle w:val="Hipercze"/>
            <w:rFonts w:eastAsia="Arial"/>
            <w:noProof/>
          </w:rPr>
          <w:t>Tabela IX.3. Dokumenty strategiczne na poziomie regionalnym i lokalnym</w:t>
        </w:r>
        <w:r w:rsidR="00CB6532">
          <w:rPr>
            <w:noProof/>
            <w:webHidden/>
          </w:rPr>
          <w:tab/>
        </w:r>
        <w:r w:rsidR="00CB6532">
          <w:rPr>
            <w:noProof/>
            <w:webHidden/>
          </w:rPr>
          <w:fldChar w:fldCharType="begin"/>
        </w:r>
        <w:r w:rsidR="00CB6532">
          <w:rPr>
            <w:noProof/>
            <w:webHidden/>
          </w:rPr>
          <w:instrText xml:space="preserve"> PAGEREF _Toc445994322 \h </w:instrText>
        </w:r>
        <w:r w:rsidR="00CB6532">
          <w:rPr>
            <w:noProof/>
            <w:webHidden/>
          </w:rPr>
        </w:r>
        <w:r w:rsidR="00CB6532">
          <w:rPr>
            <w:noProof/>
            <w:webHidden/>
          </w:rPr>
          <w:fldChar w:fldCharType="separate"/>
        </w:r>
        <w:r>
          <w:rPr>
            <w:noProof/>
            <w:webHidden/>
          </w:rPr>
          <w:t>17</w:t>
        </w:r>
        <w:r w:rsidR="00CB6532">
          <w:rPr>
            <w:noProof/>
            <w:webHidden/>
          </w:rPr>
          <w:fldChar w:fldCharType="end"/>
        </w:r>
      </w:hyperlink>
    </w:p>
    <w:p w14:paraId="0C7DF959"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23" w:history="1">
        <w:r w:rsidR="00CB6532" w:rsidRPr="00166B11">
          <w:rPr>
            <w:rStyle w:val="Hipercze"/>
            <w:rFonts w:eastAsia="Arial"/>
            <w:noProof/>
          </w:rPr>
          <w:t>Tabela IX.4 Cele szczegółowe</w:t>
        </w:r>
        <w:r w:rsidR="00CB6532">
          <w:rPr>
            <w:noProof/>
            <w:webHidden/>
          </w:rPr>
          <w:tab/>
        </w:r>
        <w:r w:rsidR="00CB6532">
          <w:rPr>
            <w:noProof/>
            <w:webHidden/>
          </w:rPr>
          <w:fldChar w:fldCharType="begin"/>
        </w:r>
        <w:r w:rsidR="00CB6532">
          <w:rPr>
            <w:noProof/>
            <w:webHidden/>
          </w:rPr>
          <w:instrText xml:space="preserve"> PAGEREF _Toc445994323 \h </w:instrText>
        </w:r>
        <w:r w:rsidR="00CB6532">
          <w:rPr>
            <w:noProof/>
            <w:webHidden/>
          </w:rPr>
        </w:r>
        <w:r w:rsidR="00CB6532">
          <w:rPr>
            <w:noProof/>
            <w:webHidden/>
          </w:rPr>
          <w:fldChar w:fldCharType="separate"/>
        </w:r>
        <w:r>
          <w:rPr>
            <w:noProof/>
            <w:webHidden/>
          </w:rPr>
          <w:t>21</w:t>
        </w:r>
        <w:r w:rsidR="00CB6532">
          <w:rPr>
            <w:noProof/>
            <w:webHidden/>
          </w:rPr>
          <w:fldChar w:fldCharType="end"/>
        </w:r>
      </w:hyperlink>
    </w:p>
    <w:p w14:paraId="57D3773D"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24" w:history="1">
        <w:r w:rsidR="00CB6532" w:rsidRPr="00166B11">
          <w:rPr>
            <w:rStyle w:val="Hipercze"/>
            <w:rFonts w:eastAsia="Arial"/>
            <w:noProof/>
          </w:rPr>
          <w:t>Tabela IX.5. Liczba ludności gminy Mosina w latach 2010-2014 w podziale na płeć</w:t>
        </w:r>
        <w:r w:rsidR="00CB6532">
          <w:rPr>
            <w:noProof/>
            <w:webHidden/>
          </w:rPr>
          <w:tab/>
        </w:r>
        <w:r w:rsidR="00CB6532">
          <w:rPr>
            <w:noProof/>
            <w:webHidden/>
          </w:rPr>
          <w:fldChar w:fldCharType="begin"/>
        </w:r>
        <w:r w:rsidR="00CB6532">
          <w:rPr>
            <w:noProof/>
            <w:webHidden/>
          </w:rPr>
          <w:instrText xml:space="preserve"> PAGEREF _Toc445994324 \h </w:instrText>
        </w:r>
        <w:r w:rsidR="00CB6532">
          <w:rPr>
            <w:noProof/>
            <w:webHidden/>
          </w:rPr>
        </w:r>
        <w:r w:rsidR="00CB6532">
          <w:rPr>
            <w:noProof/>
            <w:webHidden/>
          </w:rPr>
          <w:fldChar w:fldCharType="separate"/>
        </w:r>
        <w:r>
          <w:rPr>
            <w:noProof/>
            <w:webHidden/>
          </w:rPr>
          <w:t>25</w:t>
        </w:r>
        <w:r w:rsidR="00CB6532">
          <w:rPr>
            <w:noProof/>
            <w:webHidden/>
          </w:rPr>
          <w:fldChar w:fldCharType="end"/>
        </w:r>
      </w:hyperlink>
    </w:p>
    <w:p w14:paraId="669249EE"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25" w:history="1">
        <w:r w:rsidR="00CB6532" w:rsidRPr="00166B11">
          <w:rPr>
            <w:rStyle w:val="Hipercze"/>
            <w:rFonts w:eastAsia="Arial"/>
            <w:noProof/>
          </w:rPr>
          <w:t>Tabela IX.6. Ludność gminy Mosina w wieku przedprodukcyjnym, produkcyjnym i poprodukcyjnym w latach 2010-2013</w:t>
        </w:r>
        <w:r w:rsidR="00CB6532">
          <w:rPr>
            <w:noProof/>
            <w:webHidden/>
          </w:rPr>
          <w:tab/>
        </w:r>
        <w:r w:rsidR="00CB6532">
          <w:rPr>
            <w:noProof/>
            <w:webHidden/>
          </w:rPr>
          <w:fldChar w:fldCharType="begin"/>
        </w:r>
        <w:r w:rsidR="00CB6532">
          <w:rPr>
            <w:noProof/>
            <w:webHidden/>
          </w:rPr>
          <w:instrText xml:space="preserve"> PAGEREF _Toc445994325 \h </w:instrText>
        </w:r>
        <w:r w:rsidR="00CB6532">
          <w:rPr>
            <w:noProof/>
            <w:webHidden/>
          </w:rPr>
        </w:r>
        <w:r w:rsidR="00CB6532">
          <w:rPr>
            <w:noProof/>
            <w:webHidden/>
          </w:rPr>
          <w:fldChar w:fldCharType="separate"/>
        </w:r>
        <w:r>
          <w:rPr>
            <w:noProof/>
            <w:webHidden/>
          </w:rPr>
          <w:t>25</w:t>
        </w:r>
        <w:r w:rsidR="00CB6532">
          <w:rPr>
            <w:noProof/>
            <w:webHidden/>
          </w:rPr>
          <w:fldChar w:fldCharType="end"/>
        </w:r>
      </w:hyperlink>
    </w:p>
    <w:p w14:paraId="152B2972"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26" w:history="1">
        <w:r w:rsidR="00CB6532" w:rsidRPr="00166B11">
          <w:rPr>
            <w:rStyle w:val="Hipercze"/>
            <w:rFonts w:eastAsia="Arial"/>
            <w:noProof/>
          </w:rPr>
          <w:t>Tabela IX.7. Liczba osób bezrobotnych w latach 2010-2013</w:t>
        </w:r>
        <w:r w:rsidR="00CB6532">
          <w:rPr>
            <w:noProof/>
            <w:webHidden/>
          </w:rPr>
          <w:tab/>
        </w:r>
        <w:r w:rsidR="00CB6532">
          <w:rPr>
            <w:noProof/>
            <w:webHidden/>
          </w:rPr>
          <w:fldChar w:fldCharType="begin"/>
        </w:r>
        <w:r w:rsidR="00CB6532">
          <w:rPr>
            <w:noProof/>
            <w:webHidden/>
          </w:rPr>
          <w:instrText xml:space="preserve"> PAGEREF _Toc445994326 \h </w:instrText>
        </w:r>
        <w:r w:rsidR="00CB6532">
          <w:rPr>
            <w:noProof/>
            <w:webHidden/>
          </w:rPr>
        </w:r>
        <w:r w:rsidR="00CB6532">
          <w:rPr>
            <w:noProof/>
            <w:webHidden/>
          </w:rPr>
          <w:fldChar w:fldCharType="separate"/>
        </w:r>
        <w:r>
          <w:rPr>
            <w:noProof/>
            <w:webHidden/>
          </w:rPr>
          <w:t>26</w:t>
        </w:r>
        <w:r w:rsidR="00CB6532">
          <w:rPr>
            <w:noProof/>
            <w:webHidden/>
          </w:rPr>
          <w:fldChar w:fldCharType="end"/>
        </w:r>
      </w:hyperlink>
    </w:p>
    <w:p w14:paraId="33E1C92A"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27" w:history="1">
        <w:r w:rsidR="00CB6532" w:rsidRPr="00166B11">
          <w:rPr>
            <w:rStyle w:val="Hipercze"/>
            <w:rFonts w:eastAsia="Arial"/>
            <w:noProof/>
          </w:rPr>
          <w:t>Tabela IX.8. Liczba przedsiębiorstw działających na terenie gminy Mosina i powiatu poznańskiego w latach 2011-2013 w podziale na liczbę zatrudnianych pracowników</w:t>
        </w:r>
        <w:r w:rsidR="00CB6532">
          <w:rPr>
            <w:noProof/>
            <w:webHidden/>
          </w:rPr>
          <w:tab/>
        </w:r>
        <w:r w:rsidR="00CB6532">
          <w:rPr>
            <w:noProof/>
            <w:webHidden/>
          </w:rPr>
          <w:fldChar w:fldCharType="begin"/>
        </w:r>
        <w:r w:rsidR="00CB6532">
          <w:rPr>
            <w:noProof/>
            <w:webHidden/>
          </w:rPr>
          <w:instrText xml:space="preserve"> PAGEREF _Toc445994327 \h </w:instrText>
        </w:r>
        <w:r w:rsidR="00CB6532">
          <w:rPr>
            <w:noProof/>
            <w:webHidden/>
          </w:rPr>
        </w:r>
        <w:r w:rsidR="00CB6532">
          <w:rPr>
            <w:noProof/>
            <w:webHidden/>
          </w:rPr>
          <w:fldChar w:fldCharType="separate"/>
        </w:r>
        <w:r>
          <w:rPr>
            <w:noProof/>
            <w:webHidden/>
          </w:rPr>
          <w:t>27</w:t>
        </w:r>
        <w:r w:rsidR="00CB6532">
          <w:rPr>
            <w:noProof/>
            <w:webHidden/>
          </w:rPr>
          <w:fldChar w:fldCharType="end"/>
        </w:r>
      </w:hyperlink>
    </w:p>
    <w:p w14:paraId="77EF266C"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28" w:history="1">
        <w:r w:rsidR="00CB6532" w:rsidRPr="00166B11">
          <w:rPr>
            <w:rStyle w:val="Hipercze"/>
            <w:rFonts w:eastAsia="Arial"/>
            <w:noProof/>
          </w:rPr>
          <w:t>Tabela IX.9. Nowo zarejestrowane oraz wyrejestrowane podmioty gospodarcze w gminie Mosina, powiecie poznańskim oraz województwie wielkopolskim w latach 2011-2013</w:t>
        </w:r>
        <w:r w:rsidR="00CB6532">
          <w:rPr>
            <w:noProof/>
            <w:webHidden/>
          </w:rPr>
          <w:tab/>
        </w:r>
        <w:r w:rsidR="00CB6532">
          <w:rPr>
            <w:noProof/>
            <w:webHidden/>
          </w:rPr>
          <w:fldChar w:fldCharType="begin"/>
        </w:r>
        <w:r w:rsidR="00CB6532">
          <w:rPr>
            <w:noProof/>
            <w:webHidden/>
          </w:rPr>
          <w:instrText xml:space="preserve"> PAGEREF _Toc445994328 \h </w:instrText>
        </w:r>
        <w:r w:rsidR="00CB6532">
          <w:rPr>
            <w:noProof/>
            <w:webHidden/>
          </w:rPr>
        </w:r>
        <w:r w:rsidR="00CB6532">
          <w:rPr>
            <w:noProof/>
            <w:webHidden/>
          </w:rPr>
          <w:fldChar w:fldCharType="separate"/>
        </w:r>
        <w:r>
          <w:rPr>
            <w:noProof/>
            <w:webHidden/>
          </w:rPr>
          <w:t>27</w:t>
        </w:r>
        <w:r w:rsidR="00CB6532">
          <w:rPr>
            <w:noProof/>
            <w:webHidden/>
          </w:rPr>
          <w:fldChar w:fldCharType="end"/>
        </w:r>
      </w:hyperlink>
    </w:p>
    <w:p w14:paraId="2CA1F918"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29" w:history="1">
        <w:r w:rsidR="00CB6532" w:rsidRPr="00166B11">
          <w:rPr>
            <w:rStyle w:val="Hipercze"/>
            <w:rFonts w:eastAsia="Arial"/>
            <w:noProof/>
          </w:rPr>
          <w:t>Tabela IX.10. Podmioty gospodarki narodowej zarejestrowane w rejestrze REGON według sekcji PKD 2007 w gminie Mosina, w latach 2011-2013</w:t>
        </w:r>
        <w:r w:rsidR="00CB6532">
          <w:rPr>
            <w:noProof/>
            <w:webHidden/>
          </w:rPr>
          <w:tab/>
        </w:r>
        <w:r w:rsidR="00CB6532">
          <w:rPr>
            <w:noProof/>
            <w:webHidden/>
          </w:rPr>
          <w:fldChar w:fldCharType="begin"/>
        </w:r>
        <w:r w:rsidR="00CB6532">
          <w:rPr>
            <w:noProof/>
            <w:webHidden/>
          </w:rPr>
          <w:instrText xml:space="preserve"> PAGEREF _Toc445994329 \h </w:instrText>
        </w:r>
        <w:r w:rsidR="00CB6532">
          <w:rPr>
            <w:noProof/>
            <w:webHidden/>
          </w:rPr>
        </w:r>
        <w:r w:rsidR="00CB6532">
          <w:rPr>
            <w:noProof/>
            <w:webHidden/>
          </w:rPr>
          <w:fldChar w:fldCharType="separate"/>
        </w:r>
        <w:r>
          <w:rPr>
            <w:noProof/>
            <w:webHidden/>
          </w:rPr>
          <w:t>28</w:t>
        </w:r>
        <w:r w:rsidR="00CB6532">
          <w:rPr>
            <w:noProof/>
            <w:webHidden/>
          </w:rPr>
          <w:fldChar w:fldCharType="end"/>
        </w:r>
      </w:hyperlink>
    </w:p>
    <w:p w14:paraId="5CDDCAEF"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0" w:history="1">
        <w:r w:rsidR="00CB6532" w:rsidRPr="00166B11">
          <w:rPr>
            <w:rStyle w:val="Hipercze"/>
            <w:rFonts w:eastAsia="Arial"/>
            <w:noProof/>
          </w:rPr>
          <w:t xml:space="preserve">Tabela IX.11. </w:t>
        </w:r>
        <w:r w:rsidR="00CB6532" w:rsidRPr="00166B11">
          <w:rPr>
            <w:rStyle w:val="Hipercze"/>
            <w:rFonts w:eastAsia="Arial" w:cs="Arial"/>
            <w:noProof/>
          </w:rPr>
          <w:t>Zasoby mieszkaniowe</w:t>
        </w:r>
        <w:r w:rsidR="00CB6532">
          <w:rPr>
            <w:noProof/>
            <w:webHidden/>
          </w:rPr>
          <w:tab/>
        </w:r>
        <w:r w:rsidR="00CB6532">
          <w:rPr>
            <w:noProof/>
            <w:webHidden/>
          </w:rPr>
          <w:fldChar w:fldCharType="begin"/>
        </w:r>
        <w:r w:rsidR="00CB6532">
          <w:rPr>
            <w:noProof/>
            <w:webHidden/>
          </w:rPr>
          <w:instrText xml:space="preserve"> PAGEREF _Toc445994330 \h </w:instrText>
        </w:r>
        <w:r w:rsidR="00CB6532">
          <w:rPr>
            <w:noProof/>
            <w:webHidden/>
          </w:rPr>
        </w:r>
        <w:r w:rsidR="00CB6532">
          <w:rPr>
            <w:noProof/>
            <w:webHidden/>
          </w:rPr>
          <w:fldChar w:fldCharType="separate"/>
        </w:r>
        <w:r>
          <w:rPr>
            <w:noProof/>
            <w:webHidden/>
          </w:rPr>
          <w:t>29</w:t>
        </w:r>
        <w:r w:rsidR="00CB6532">
          <w:rPr>
            <w:noProof/>
            <w:webHidden/>
          </w:rPr>
          <w:fldChar w:fldCharType="end"/>
        </w:r>
      </w:hyperlink>
    </w:p>
    <w:p w14:paraId="43BF1C06"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1" w:history="1">
        <w:r w:rsidR="00CB6532" w:rsidRPr="00166B11">
          <w:rPr>
            <w:rStyle w:val="Hipercze"/>
            <w:rFonts w:eastAsia="Arial"/>
            <w:noProof/>
          </w:rPr>
          <w:t>Tabela IX.12. Mieszkania wyposażone w instalacje techniczno-sanitarne na terenie Gminy Mosina</w:t>
        </w:r>
        <w:r w:rsidR="00CB6532">
          <w:rPr>
            <w:noProof/>
            <w:webHidden/>
          </w:rPr>
          <w:tab/>
        </w:r>
        <w:r w:rsidR="00CB6532">
          <w:rPr>
            <w:noProof/>
            <w:webHidden/>
          </w:rPr>
          <w:fldChar w:fldCharType="begin"/>
        </w:r>
        <w:r w:rsidR="00CB6532">
          <w:rPr>
            <w:noProof/>
            <w:webHidden/>
          </w:rPr>
          <w:instrText xml:space="preserve"> PAGEREF _Toc445994331 \h </w:instrText>
        </w:r>
        <w:r w:rsidR="00CB6532">
          <w:rPr>
            <w:noProof/>
            <w:webHidden/>
          </w:rPr>
        </w:r>
        <w:r w:rsidR="00CB6532">
          <w:rPr>
            <w:noProof/>
            <w:webHidden/>
          </w:rPr>
          <w:fldChar w:fldCharType="separate"/>
        </w:r>
        <w:r>
          <w:rPr>
            <w:noProof/>
            <w:webHidden/>
          </w:rPr>
          <w:t>30</w:t>
        </w:r>
        <w:r w:rsidR="00CB6532">
          <w:rPr>
            <w:noProof/>
            <w:webHidden/>
          </w:rPr>
          <w:fldChar w:fldCharType="end"/>
        </w:r>
      </w:hyperlink>
    </w:p>
    <w:p w14:paraId="15A2ECEC"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2" w:history="1">
        <w:r w:rsidR="00CB6532" w:rsidRPr="00166B11">
          <w:rPr>
            <w:rStyle w:val="Hipercze"/>
            <w:rFonts w:eastAsia="Arial"/>
            <w:noProof/>
          </w:rPr>
          <w:t>Tabela IX.13. Odbiorcy i zużycie gazu na terenie gminy Mosina w latach 2010-2012</w:t>
        </w:r>
        <w:r w:rsidR="00CB6532">
          <w:rPr>
            <w:noProof/>
            <w:webHidden/>
          </w:rPr>
          <w:tab/>
        </w:r>
        <w:r w:rsidR="00CB6532">
          <w:rPr>
            <w:noProof/>
            <w:webHidden/>
          </w:rPr>
          <w:fldChar w:fldCharType="begin"/>
        </w:r>
        <w:r w:rsidR="00CB6532">
          <w:rPr>
            <w:noProof/>
            <w:webHidden/>
          </w:rPr>
          <w:instrText xml:space="preserve"> PAGEREF _Toc445994332 \h </w:instrText>
        </w:r>
        <w:r w:rsidR="00CB6532">
          <w:rPr>
            <w:noProof/>
            <w:webHidden/>
          </w:rPr>
        </w:r>
        <w:r w:rsidR="00CB6532">
          <w:rPr>
            <w:noProof/>
            <w:webHidden/>
          </w:rPr>
          <w:fldChar w:fldCharType="separate"/>
        </w:r>
        <w:r>
          <w:rPr>
            <w:noProof/>
            <w:webHidden/>
          </w:rPr>
          <w:t>32</w:t>
        </w:r>
        <w:r w:rsidR="00CB6532">
          <w:rPr>
            <w:noProof/>
            <w:webHidden/>
          </w:rPr>
          <w:fldChar w:fldCharType="end"/>
        </w:r>
      </w:hyperlink>
    </w:p>
    <w:p w14:paraId="2667CBF0"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3" w:history="1">
        <w:r w:rsidR="00CB6532" w:rsidRPr="00166B11">
          <w:rPr>
            <w:rStyle w:val="Hipercze"/>
            <w:rFonts w:eastAsia="Arial"/>
            <w:noProof/>
          </w:rPr>
          <w:t>Tabela IX.14. Klasyfikacja stref w województwie wielkopolskim z uwzględnieniem kryteriów określonych w celu ochrony zdrowia</w:t>
        </w:r>
        <w:r w:rsidR="00CB6532">
          <w:rPr>
            <w:noProof/>
            <w:webHidden/>
          </w:rPr>
          <w:tab/>
        </w:r>
        <w:r w:rsidR="00CB6532">
          <w:rPr>
            <w:noProof/>
            <w:webHidden/>
          </w:rPr>
          <w:fldChar w:fldCharType="begin"/>
        </w:r>
        <w:r w:rsidR="00CB6532">
          <w:rPr>
            <w:noProof/>
            <w:webHidden/>
          </w:rPr>
          <w:instrText xml:space="preserve"> PAGEREF _Toc445994333 \h </w:instrText>
        </w:r>
        <w:r w:rsidR="00CB6532">
          <w:rPr>
            <w:noProof/>
            <w:webHidden/>
          </w:rPr>
        </w:r>
        <w:r w:rsidR="00CB6532">
          <w:rPr>
            <w:noProof/>
            <w:webHidden/>
          </w:rPr>
          <w:fldChar w:fldCharType="separate"/>
        </w:r>
        <w:r>
          <w:rPr>
            <w:noProof/>
            <w:webHidden/>
          </w:rPr>
          <w:t>34</w:t>
        </w:r>
        <w:r w:rsidR="00CB6532">
          <w:rPr>
            <w:noProof/>
            <w:webHidden/>
          </w:rPr>
          <w:fldChar w:fldCharType="end"/>
        </w:r>
      </w:hyperlink>
    </w:p>
    <w:p w14:paraId="7707847C"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4" w:history="1">
        <w:r w:rsidR="00CB6532" w:rsidRPr="00166B11">
          <w:rPr>
            <w:rStyle w:val="Hipercze"/>
            <w:rFonts w:eastAsia="Arial"/>
            <w:noProof/>
          </w:rPr>
          <w:t>Tabela IX.15. Dopuszczalne poziomy zanieczyszczeń</w:t>
        </w:r>
        <w:r w:rsidR="00CB6532">
          <w:rPr>
            <w:noProof/>
            <w:webHidden/>
          </w:rPr>
          <w:tab/>
        </w:r>
        <w:r w:rsidR="00CB6532">
          <w:rPr>
            <w:noProof/>
            <w:webHidden/>
          </w:rPr>
          <w:fldChar w:fldCharType="begin"/>
        </w:r>
        <w:r w:rsidR="00CB6532">
          <w:rPr>
            <w:noProof/>
            <w:webHidden/>
          </w:rPr>
          <w:instrText xml:space="preserve"> PAGEREF _Toc445994334 \h </w:instrText>
        </w:r>
        <w:r w:rsidR="00CB6532">
          <w:rPr>
            <w:noProof/>
            <w:webHidden/>
          </w:rPr>
        </w:r>
        <w:r w:rsidR="00CB6532">
          <w:rPr>
            <w:noProof/>
            <w:webHidden/>
          </w:rPr>
          <w:fldChar w:fldCharType="separate"/>
        </w:r>
        <w:r>
          <w:rPr>
            <w:noProof/>
            <w:webHidden/>
          </w:rPr>
          <w:t>35</w:t>
        </w:r>
        <w:r w:rsidR="00CB6532">
          <w:rPr>
            <w:noProof/>
            <w:webHidden/>
          </w:rPr>
          <w:fldChar w:fldCharType="end"/>
        </w:r>
      </w:hyperlink>
    </w:p>
    <w:p w14:paraId="76728221"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5" w:history="1">
        <w:r w:rsidR="00CB6532" w:rsidRPr="00166B11">
          <w:rPr>
            <w:rStyle w:val="Hipercze"/>
            <w:rFonts w:eastAsia="Arial"/>
            <w:noProof/>
          </w:rPr>
          <w:t>Tabela IX.16. Poziomy informowania i poziomy alarmowe dla pyłów</w:t>
        </w:r>
        <w:r w:rsidR="00CB6532">
          <w:rPr>
            <w:noProof/>
            <w:webHidden/>
          </w:rPr>
          <w:tab/>
        </w:r>
        <w:r w:rsidR="00CB6532">
          <w:rPr>
            <w:noProof/>
            <w:webHidden/>
          </w:rPr>
          <w:fldChar w:fldCharType="begin"/>
        </w:r>
        <w:r w:rsidR="00CB6532">
          <w:rPr>
            <w:noProof/>
            <w:webHidden/>
          </w:rPr>
          <w:instrText xml:space="preserve"> PAGEREF _Toc445994335 \h </w:instrText>
        </w:r>
        <w:r w:rsidR="00CB6532">
          <w:rPr>
            <w:noProof/>
            <w:webHidden/>
          </w:rPr>
        </w:r>
        <w:r w:rsidR="00CB6532">
          <w:rPr>
            <w:noProof/>
            <w:webHidden/>
          </w:rPr>
          <w:fldChar w:fldCharType="separate"/>
        </w:r>
        <w:r>
          <w:rPr>
            <w:noProof/>
            <w:webHidden/>
          </w:rPr>
          <w:t>36</w:t>
        </w:r>
        <w:r w:rsidR="00CB6532">
          <w:rPr>
            <w:noProof/>
            <w:webHidden/>
          </w:rPr>
          <w:fldChar w:fldCharType="end"/>
        </w:r>
      </w:hyperlink>
    </w:p>
    <w:p w14:paraId="21F71A36"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6" w:history="1">
        <w:r w:rsidR="00CB6532" w:rsidRPr="00166B11">
          <w:rPr>
            <w:rStyle w:val="Hipercze"/>
            <w:rFonts w:eastAsia="Arial"/>
            <w:noProof/>
          </w:rPr>
          <w:t>Tabela IX.17. Sieć drogowa gminy Mosina</w:t>
        </w:r>
        <w:r w:rsidR="00CB6532">
          <w:rPr>
            <w:noProof/>
            <w:webHidden/>
          </w:rPr>
          <w:tab/>
        </w:r>
        <w:r w:rsidR="00CB6532">
          <w:rPr>
            <w:noProof/>
            <w:webHidden/>
          </w:rPr>
          <w:fldChar w:fldCharType="begin"/>
        </w:r>
        <w:r w:rsidR="00CB6532">
          <w:rPr>
            <w:noProof/>
            <w:webHidden/>
          </w:rPr>
          <w:instrText xml:space="preserve"> PAGEREF _Toc445994336 \h </w:instrText>
        </w:r>
        <w:r w:rsidR="00CB6532">
          <w:rPr>
            <w:noProof/>
            <w:webHidden/>
          </w:rPr>
        </w:r>
        <w:r w:rsidR="00CB6532">
          <w:rPr>
            <w:noProof/>
            <w:webHidden/>
          </w:rPr>
          <w:fldChar w:fldCharType="separate"/>
        </w:r>
        <w:r>
          <w:rPr>
            <w:noProof/>
            <w:webHidden/>
          </w:rPr>
          <w:t>36</w:t>
        </w:r>
        <w:r w:rsidR="00CB6532">
          <w:rPr>
            <w:noProof/>
            <w:webHidden/>
          </w:rPr>
          <w:fldChar w:fldCharType="end"/>
        </w:r>
      </w:hyperlink>
    </w:p>
    <w:p w14:paraId="1FB54497"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7" w:history="1">
        <w:r w:rsidR="00CB6532" w:rsidRPr="00166B11">
          <w:rPr>
            <w:rStyle w:val="Hipercze"/>
            <w:rFonts w:eastAsia="Arial"/>
            <w:noProof/>
          </w:rPr>
          <w:t>Tabela IX.18. Zestawienie zbiorcze danych o rodzajach i ilości odebranych odpadów komunalnych w latach 2010-2012</w:t>
        </w:r>
        <w:r w:rsidR="00CB6532">
          <w:rPr>
            <w:noProof/>
            <w:webHidden/>
          </w:rPr>
          <w:tab/>
        </w:r>
        <w:r w:rsidR="00CB6532">
          <w:rPr>
            <w:noProof/>
            <w:webHidden/>
          </w:rPr>
          <w:fldChar w:fldCharType="begin"/>
        </w:r>
        <w:r w:rsidR="00CB6532">
          <w:rPr>
            <w:noProof/>
            <w:webHidden/>
          </w:rPr>
          <w:instrText xml:space="preserve"> PAGEREF _Toc445994337 \h </w:instrText>
        </w:r>
        <w:r w:rsidR="00CB6532">
          <w:rPr>
            <w:noProof/>
            <w:webHidden/>
          </w:rPr>
        </w:r>
        <w:r w:rsidR="00CB6532">
          <w:rPr>
            <w:noProof/>
            <w:webHidden/>
          </w:rPr>
          <w:fldChar w:fldCharType="separate"/>
        </w:r>
        <w:r>
          <w:rPr>
            <w:noProof/>
            <w:webHidden/>
          </w:rPr>
          <w:t>38</w:t>
        </w:r>
        <w:r w:rsidR="00CB6532">
          <w:rPr>
            <w:noProof/>
            <w:webHidden/>
          </w:rPr>
          <w:fldChar w:fldCharType="end"/>
        </w:r>
      </w:hyperlink>
    </w:p>
    <w:p w14:paraId="08150676"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8" w:history="1">
        <w:r w:rsidR="00CB6532" w:rsidRPr="00166B11">
          <w:rPr>
            <w:rStyle w:val="Hipercze"/>
            <w:rFonts w:eastAsia="Arial"/>
            <w:noProof/>
          </w:rPr>
          <w:t>Tabela IX.19. Analiza SWOT – uwarunkowania realizacji celu redukcji emisji gazów cieplarnianych w gminie Mosina</w:t>
        </w:r>
        <w:r w:rsidR="00CB6532">
          <w:rPr>
            <w:noProof/>
            <w:webHidden/>
          </w:rPr>
          <w:tab/>
        </w:r>
        <w:r w:rsidR="00CB6532">
          <w:rPr>
            <w:noProof/>
            <w:webHidden/>
          </w:rPr>
          <w:fldChar w:fldCharType="begin"/>
        </w:r>
        <w:r w:rsidR="00CB6532">
          <w:rPr>
            <w:noProof/>
            <w:webHidden/>
          </w:rPr>
          <w:instrText xml:space="preserve"> PAGEREF _Toc445994338 \h </w:instrText>
        </w:r>
        <w:r w:rsidR="00CB6532">
          <w:rPr>
            <w:noProof/>
            <w:webHidden/>
          </w:rPr>
        </w:r>
        <w:r w:rsidR="00CB6532">
          <w:rPr>
            <w:noProof/>
            <w:webHidden/>
          </w:rPr>
          <w:fldChar w:fldCharType="separate"/>
        </w:r>
        <w:r>
          <w:rPr>
            <w:noProof/>
            <w:webHidden/>
          </w:rPr>
          <w:t>39</w:t>
        </w:r>
        <w:r w:rsidR="00CB6532">
          <w:rPr>
            <w:noProof/>
            <w:webHidden/>
          </w:rPr>
          <w:fldChar w:fldCharType="end"/>
        </w:r>
      </w:hyperlink>
    </w:p>
    <w:p w14:paraId="29A599C9"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39" w:history="1">
        <w:r w:rsidR="00CB6532" w:rsidRPr="00166B11">
          <w:rPr>
            <w:rStyle w:val="Hipercze"/>
            <w:rFonts w:eastAsia="Arial"/>
            <w:noProof/>
          </w:rPr>
          <w:t>Tabela IX.20. Przyjęty podział źródeł emisji na sektory, podsektory i kategorie</w:t>
        </w:r>
        <w:r w:rsidR="00CB6532">
          <w:rPr>
            <w:noProof/>
            <w:webHidden/>
          </w:rPr>
          <w:tab/>
        </w:r>
        <w:r w:rsidR="00CB6532">
          <w:rPr>
            <w:noProof/>
            <w:webHidden/>
          </w:rPr>
          <w:fldChar w:fldCharType="begin"/>
        </w:r>
        <w:r w:rsidR="00CB6532">
          <w:rPr>
            <w:noProof/>
            <w:webHidden/>
          </w:rPr>
          <w:instrText xml:space="preserve"> PAGEREF _Toc445994339 \h </w:instrText>
        </w:r>
        <w:r w:rsidR="00CB6532">
          <w:rPr>
            <w:noProof/>
            <w:webHidden/>
          </w:rPr>
        </w:r>
        <w:r w:rsidR="00CB6532">
          <w:rPr>
            <w:noProof/>
            <w:webHidden/>
          </w:rPr>
          <w:fldChar w:fldCharType="separate"/>
        </w:r>
        <w:r>
          <w:rPr>
            <w:noProof/>
            <w:webHidden/>
          </w:rPr>
          <w:t>49</w:t>
        </w:r>
        <w:r w:rsidR="00CB6532">
          <w:rPr>
            <w:noProof/>
            <w:webHidden/>
          </w:rPr>
          <w:fldChar w:fldCharType="end"/>
        </w:r>
      </w:hyperlink>
    </w:p>
    <w:p w14:paraId="51098158"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0" w:history="1">
        <w:r w:rsidR="00CB6532" w:rsidRPr="00166B11">
          <w:rPr>
            <w:rStyle w:val="Hipercze"/>
            <w:rFonts w:eastAsia="Arial"/>
            <w:noProof/>
          </w:rPr>
          <w:t>Tabela IX.21. Zestawienie potencjałów globalnego ocieplenia (GWP) poszczególnych GHG</w:t>
        </w:r>
        <w:r w:rsidR="00CB6532">
          <w:rPr>
            <w:noProof/>
            <w:webHidden/>
          </w:rPr>
          <w:tab/>
        </w:r>
        <w:r w:rsidR="00CB6532">
          <w:rPr>
            <w:noProof/>
            <w:webHidden/>
          </w:rPr>
          <w:fldChar w:fldCharType="begin"/>
        </w:r>
        <w:r w:rsidR="00CB6532">
          <w:rPr>
            <w:noProof/>
            <w:webHidden/>
          </w:rPr>
          <w:instrText xml:space="preserve"> PAGEREF _Toc445994340 \h </w:instrText>
        </w:r>
        <w:r w:rsidR="00CB6532">
          <w:rPr>
            <w:noProof/>
            <w:webHidden/>
          </w:rPr>
        </w:r>
        <w:r w:rsidR="00CB6532">
          <w:rPr>
            <w:noProof/>
            <w:webHidden/>
          </w:rPr>
          <w:fldChar w:fldCharType="separate"/>
        </w:r>
        <w:r>
          <w:rPr>
            <w:noProof/>
            <w:webHidden/>
          </w:rPr>
          <w:t>52</w:t>
        </w:r>
        <w:r w:rsidR="00CB6532">
          <w:rPr>
            <w:noProof/>
            <w:webHidden/>
          </w:rPr>
          <w:fldChar w:fldCharType="end"/>
        </w:r>
      </w:hyperlink>
    </w:p>
    <w:p w14:paraId="74B3F830"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1" w:history="1">
        <w:r w:rsidR="00CB6532" w:rsidRPr="00166B11">
          <w:rPr>
            <w:rStyle w:val="Hipercze"/>
            <w:rFonts w:eastAsia="Arial"/>
            <w:noProof/>
          </w:rPr>
          <w:t>Tabela IX.22. Wskaźniki emisji CO</w:t>
        </w:r>
        <w:r w:rsidR="00CB6532" w:rsidRPr="00166B11">
          <w:rPr>
            <w:rStyle w:val="Hipercze"/>
            <w:rFonts w:eastAsia="Arial"/>
            <w:noProof/>
            <w:vertAlign w:val="subscript"/>
          </w:rPr>
          <w:t>2</w:t>
        </w:r>
        <w:r w:rsidR="00CB6532" w:rsidRPr="00166B11">
          <w:rPr>
            <w:rStyle w:val="Hipercze"/>
            <w:rFonts w:eastAsia="Arial"/>
            <w:noProof/>
          </w:rPr>
          <w:t xml:space="preserve"> odnoszące się do końcowego zużycia paliw i energii</w:t>
        </w:r>
        <w:r w:rsidR="00CB6532">
          <w:rPr>
            <w:noProof/>
            <w:webHidden/>
          </w:rPr>
          <w:tab/>
        </w:r>
        <w:r w:rsidR="00CB6532">
          <w:rPr>
            <w:noProof/>
            <w:webHidden/>
          </w:rPr>
          <w:fldChar w:fldCharType="begin"/>
        </w:r>
        <w:r w:rsidR="00CB6532">
          <w:rPr>
            <w:noProof/>
            <w:webHidden/>
          </w:rPr>
          <w:instrText xml:space="preserve"> PAGEREF _Toc445994341 \h </w:instrText>
        </w:r>
        <w:r w:rsidR="00CB6532">
          <w:rPr>
            <w:noProof/>
            <w:webHidden/>
          </w:rPr>
        </w:r>
        <w:r w:rsidR="00CB6532">
          <w:rPr>
            <w:noProof/>
            <w:webHidden/>
          </w:rPr>
          <w:fldChar w:fldCharType="separate"/>
        </w:r>
        <w:r>
          <w:rPr>
            <w:noProof/>
            <w:webHidden/>
          </w:rPr>
          <w:t>52</w:t>
        </w:r>
        <w:r w:rsidR="00CB6532">
          <w:rPr>
            <w:noProof/>
            <w:webHidden/>
          </w:rPr>
          <w:fldChar w:fldCharType="end"/>
        </w:r>
      </w:hyperlink>
    </w:p>
    <w:p w14:paraId="374546DE"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2" w:history="1">
        <w:r w:rsidR="00CB6532" w:rsidRPr="00166B11">
          <w:rPr>
            <w:rStyle w:val="Hipercze"/>
            <w:rFonts w:eastAsia="Arial"/>
            <w:noProof/>
          </w:rPr>
          <w:t>Tabela IX.23. Wielkość emisji CO</w:t>
        </w:r>
        <w:r w:rsidR="00CB6532" w:rsidRPr="00166B11">
          <w:rPr>
            <w:rStyle w:val="Hipercze"/>
            <w:rFonts w:eastAsia="Arial"/>
            <w:noProof/>
            <w:vertAlign w:val="subscript"/>
          </w:rPr>
          <w:t>2</w:t>
        </w:r>
        <w:r w:rsidR="00CB6532" w:rsidRPr="00166B11">
          <w:rPr>
            <w:rStyle w:val="Hipercze"/>
            <w:rFonts w:eastAsia="Arial"/>
            <w:noProof/>
          </w:rPr>
          <w:t xml:space="preserve"> w gminie Mosina, w 2010 roku wg podsektorów</w:t>
        </w:r>
        <w:r w:rsidR="00CB6532">
          <w:rPr>
            <w:noProof/>
            <w:webHidden/>
          </w:rPr>
          <w:tab/>
        </w:r>
        <w:r w:rsidR="00CB6532">
          <w:rPr>
            <w:noProof/>
            <w:webHidden/>
          </w:rPr>
          <w:fldChar w:fldCharType="begin"/>
        </w:r>
        <w:r w:rsidR="00CB6532">
          <w:rPr>
            <w:noProof/>
            <w:webHidden/>
          </w:rPr>
          <w:instrText xml:space="preserve"> PAGEREF _Toc445994342 \h </w:instrText>
        </w:r>
        <w:r w:rsidR="00CB6532">
          <w:rPr>
            <w:noProof/>
            <w:webHidden/>
          </w:rPr>
        </w:r>
        <w:r w:rsidR="00CB6532">
          <w:rPr>
            <w:noProof/>
            <w:webHidden/>
          </w:rPr>
          <w:fldChar w:fldCharType="separate"/>
        </w:r>
        <w:r>
          <w:rPr>
            <w:noProof/>
            <w:webHidden/>
          </w:rPr>
          <w:t>57</w:t>
        </w:r>
        <w:r w:rsidR="00CB6532">
          <w:rPr>
            <w:noProof/>
            <w:webHidden/>
          </w:rPr>
          <w:fldChar w:fldCharType="end"/>
        </w:r>
      </w:hyperlink>
    </w:p>
    <w:p w14:paraId="77BC8F2F"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3" w:history="1">
        <w:r w:rsidR="00CB6532" w:rsidRPr="00166B11">
          <w:rPr>
            <w:rStyle w:val="Hipercze"/>
            <w:rFonts w:eastAsia="Arial"/>
            <w:noProof/>
          </w:rPr>
          <w:t>Tabela IX.24. Wielkość emisji CO</w:t>
        </w:r>
        <w:r w:rsidR="00CB6532" w:rsidRPr="00166B11">
          <w:rPr>
            <w:rStyle w:val="Hipercze"/>
            <w:rFonts w:eastAsia="Arial"/>
            <w:noProof/>
            <w:vertAlign w:val="subscript"/>
          </w:rPr>
          <w:t>2</w:t>
        </w:r>
        <w:r w:rsidR="00CB6532" w:rsidRPr="00166B11">
          <w:rPr>
            <w:rStyle w:val="Hipercze"/>
            <w:rFonts w:eastAsia="Arial"/>
            <w:noProof/>
          </w:rPr>
          <w:t xml:space="preserve"> w gminie Mosina w 2010 roku wg źródeł energii</w:t>
        </w:r>
        <w:r w:rsidR="00CB6532">
          <w:rPr>
            <w:noProof/>
            <w:webHidden/>
          </w:rPr>
          <w:tab/>
        </w:r>
        <w:r w:rsidR="00CB6532">
          <w:rPr>
            <w:noProof/>
            <w:webHidden/>
          </w:rPr>
          <w:fldChar w:fldCharType="begin"/>
        </w:r>
        <w:r w:rsidR="00CB6532">
          <w:rPr>
            <w:noProof/>
            <w:webHidden/>
          </w:rPr>
          <w:instrText xml:space="preserve"> PAGEREF _Toc445994343 \h </w:instrText>
        </w:r>
        <w:r w:rsidR="00CB6532">
          <w:rPr>
            <w:noProof/>
            <w:webHidden/>
          </w:rPr>
        </w:r>
        <w:r w:rsidR="00CB6532">
          <w:rPr>
            <w:noProof/>
            <w:webHidden/>
          </w:rPr>
          <w:fldChar w:fldCharType="separate"/>
        </w:r>
        <w:r>
          <w:rPr>
            <w:noProof/>
            <w:webHidden/>
          </w:rPr>
          <w:t>59</w:t>
        </w:r>
        <w:r w:rsidR="00CB6532">
          <w:rPr>
            <w:noProof/>
            <w:webHidden/>
          </w:rPr>
          <w:fldChar w:fldCharType="end"/>
        </w:r>
      </w:hyperlink>
    </w:p>
    <w:p w14:paraId="17CDE46E"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4" w:history="1">
        <w:r w:rsidR="00CB6532" w:rsidRPr="00166B11">
          <w:rPr>
            <w:rStyle w:val="Hipercze"/>
            <w:rFonts w:eastAsia="Arial"/>
            <w:noProof/>
          </w:rPr>
          <w:t>Tabela IX.25. Wielkość emisji CO</w:t>
        </w:r>
        <w:r w:rsidR="00CB6532" w:rsidRPr="00166B11">
          <w:rPr>
            <w:rStyle w:val="Hipercze"/>
            <w:rFonts w:eastAsia="Arial"/>
            <w:noProof/>
            <w:vertAlign w:val="subscript"/>
          </w:rPr>
          <w:t>2</w:t>
        </w:r>
        <w:r w:rsidR="00CB6532" w:rsidRPr="00166B11">
          <w:rPr>
            <w:rStyle w:val="Hipercze"/>
            <w:rFonts w:eastAsia="Arial"/>
            <w:noProof/>
          </w:rPr>
          <w:t xml:space="preserve"> w gminie Mosina w 2013 roku wg podsektorów</w:t>
        </w:r>
        <w:r w:rsidR="00CB6532">
          <w:rPr>
            <w:noProof/>
            <w:webHidden/>
          </w:rPr>
          <w:tab/>
        </w:r>
        <w:r w:rsidR="00CB6532">
          <w:rPr>
            <w:noProof/>
            <w:webHidden/>
          </w:rPr>
          <w:fldChar w:fldCharType="begin"/>
        </w:r>
        <w:r w:rsidR="00CB6532">
          <w:rPr>
            <w:noProof/>
            <w:webHidden/>
          </w:rPr>
          <w:instrText xml:space="preserve"> PAGEREF _Toc445994344 \h </w:instrText>
        </w:r>
        <w:r w:rsidR="00CB6532">
          <w:rPr>
            <w:noProof/>
            <w:webHidden/>
          </w:rPr>
        </w:r>
        <w:r w:rsidR="00CB6532">
          <w:rPr>
            <w:noProof/>
            <w:webHidden/>
          </w:rPr>
          <w:fldChar w:fldCharType="separate"/>
        </w:r>
        <w:r>
          <w:rPr>
            <w:noProof/>
            <w:webHidden/>
          </w:rPr>
          <w:t>61</w:t>
        </w:r>
        <w:r w:rsidR="00CB6532">
          <w:rPr>
            <w:noProof/>
            <w:webHidden/>
          </w:rPr>
          <w:fldChar w:fldCharType="end"/>
        </w:r>
      </w:hyperlink>
    </w:p>
    <w:p w14:paraId="50C1083B"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5" w:history="1">
        <w:r w:rsidR="00CB6532" w:rsidRPr="00166B11">
          <w:rPr>
            <w:rStyle w:val="Hipercze"/>
            <w:rFonts w:eastAsia="Arial"/>
            <w:noProof/>
          </w:rPr>
          <w:t>Tabela IX.26. Wielkość emisji CO</w:t>
        </w:r>
        <w:r w:rsidR="00CB6532" w:rsidRPr="00166B11">
          <w:rPr>
            <w:rStyle w:val="Hipercze"/>
            <w:rFonts w:eastAsia="Arial"/>
            <w:noProof/>
            <w:vertAlign w:val="subscript"/>
          </w:rPr>
          <w:t>2</w:t>
        </w:r>
        <w:r w:rsidR="00CB6532" w:rsidRPr="00166B11">
          <w:rPr>
            <w:rStyle w:val="Hipercze"/>
            <w:rFonts w:eastAsia="Arial"/>
            <w:noProof/>
          </w:rPr>
          <w:t xml:space="preserve"> w gminie Mosina w 2013 roku wg źródeł energii</w:t>
        </w:r>
        <w:r w:rsidR="00CB6532">
          <w:rPr>
            <w:noProof/>
            <w:webHidden/>
          </w:rPr>
          <w:tab/>
        </w:r>
        <w:r w:rsidR="00CB6532">
          <w:rPr>
            <w:noProof/>
            <w:webHidden/>
          </w:rPr>
          <w:fldChar w:fldCharType="begin"/>
        </w:r>
        <w:r w:rsidR="00CB6532">
          <w:rPr>
            <w:noProof/>
            <w:webHidden/>
          </w:rPr>
          <w:instrText xml:space="preserve"> PAGEREF _Toc445994345 \h </w:instrText>
        </w:r>
        <w:r w:rsidR="00CB6532">
          <w:rPr>
            <w:noProof/>
            <w:webHidden/>
          </w:rPr>
        </w:r>
        <w:r w:rsidR="00CB6532">
          <w:rPr>
            <w:noProof/>
            <w:webHidden/>
          </w:rPr>
          <w:fldChar w:fldCharType="separate"/>
        </w:r>
        <w:r>
          <w:rPr>
            <w:noProof/>
            <w:webHidden/>
          </w:rPr>
          <w:t>63</w:t>
        </w:r>
        <w:r w:rsidR="00CB6532">
          <w:rPr>
            <w:noProof/>
            <w:webHidden/>
          </w:rPr>
          <w:fldChar w:fldCharType="end"/>
        </w:r>
      </w:hyperlink>
    </w:p>
    <w:p w14:paraId="1865A916"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6" w:history="1">
        <w:r w:rsidR="00CB6532" w:rsidRPr="00166B11">
          <w:rPr>
            <w:rStyle w:val="Hipercze"/>
            <w:rFonts w:eastAsia="Arial"/>
            <w:noProof/>
          </w:rPr>
          <w:t>Tabela IX.27. Tendencje zmian w wielkości emisji w gminie Mosina w latach 2010 i 2013 wg sektorów</w:t>
        </w:r>
        <w:r w:rsidR="00CB6532">
          <w:rPr>
            <w:noProof/>
            <w:webHidden/>
          </w:rPr>
          <w:tab/>
        </w:r>
        <w:r w:rsidR="00CB6532">
          <w:rPr>
            <w:noProof/>
            <w:webHidden/>
          </w:rPr>
          <w:fldChar w:fldCharType="begin"/>
        </w:r>
        <w:r w:rsidR="00CB6532">
          <w:rPr>
            <w:noProof/>
            <w:webHidden/>
          </w:rPr>
          <w:instrText xml:space="preserve"> PAGEREF _Toc445994346 \h </w:instrText>
        </w:r>
        <w:r w:rsidR="00CB6532">
          <w:rPr>
            <w:noProof/>
            <w:webHidden/>
          </w:rPr>
        </w:r>
        <w:r w:rsidR="00CB6532">
          <w:rPr>
            <w:noProof/>
            <w:webHidden/>
          </w:rPr>
          <w:fldChar w:fldCharType="separate"/>
        </w:r>
        <w:r>
          <w:rPr>
            <w:noProof/>
            <w:webHidden/>
          </w:rPr>
          <w:t>66</w:t>
        </w:r>
        <w:r w:rsidR="00CB6532">
          <w:rPr>
            <w:noProof/>
            <w:webHidden/>
          </w:rPr>
          <w:fldChar w:fldCharType="end"/>
        </w:r>
      </w:hyperlink>
    </w:p>
    <w:p w14:paraId="0F1468D1"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7" w:history="1">
        <w:r w:rsidR="00CB6532" w:rsidRPr="00166B11">
          <w:rPr>
            <w:rStyle w:val="Hipercze"/>
            <w:rFonts w:eastAsia="Arial"/>
            <w:noProof/>
          </w:rPr>
          <w:t>Tabela IX.28. Tendencje zmian w wielkości emisji w gminie Mosina w latach 2010 i 2013 wg nośników energii</w:t>
        </w:r>
        <w:r w:rsidR="00CB6532">
          <w:rPr>
            <w:noProof/>
            <w:webHidden/>
          </w:rPr>
          <w:tab/>
        </w:r>
        <w:r w:rsidR="00CB6532">
          <w:rPr>
            <w:noProof/>
            <w:webHidden/>
          </w:rPr>
          <w:fldChar w:fldCharType="begin"/>
        </w:r>
        <w:r w:rsidR="00CB6532">
          <w:rPr>
            <w:noProof/>
            <w:webHidden/>
          </w:rPr>
          <w:instrText xml:space="preserve"> PAGEREF _Toc445994347 \h </w:instrText>
        </w:r>
        <w:r w:rsidR="00CB6532">
          <w:rPr>
            <w:noProof/>
            <w:webHidden/>
          </w:rPr>
        </w:r>
        <w:r w:rsidR="00CB6532">
          <w:rPr>
            <w:noProof/>
            <w:webHidden/>
          </w:rPr>
          <w:fldChar w:fldCharType="separate"/>
        </w:r>
        <w:r>
          <w:rPr>
            <w:noProof/>
            <w:webHidden/>
          </w:rPr>
          <w:t>67</w:t>
        </w:r>
        <w:r w:rsidR="00CB6532">
          <w:rPr>
            <w:noProof/>
            <w:webHidden/>
          </w:rPr>
          <w:fldChar w:fldCharType="end"/>
        </w:r>
      </w:hyperlink>
    </w:p>
    <w:p w14:paraId="1D05D9C4"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8" w:history="1">
        <w:r w:rsidR="00CB6532" w:rsidRPr="00166B11">
          <w:rPr>
            <w:rStyle w:val="Hipercze"/>
            <w:rFonts w:eastAsia="Arial"/>
            <w:noProof/>
          </w:rPr>
          <w:t>Tabela IX.29.</w:t>
        </w:r>
        <w:r w:rsidR="00CB6532" w:rsidRPr="00166B11">
          <w:rPr>
            <w:rStyle w:val="Hipercze"/>
            <w:rFonts w:eastAsia="Arial"/>
            <w:noProof/>
            <w:lang w:eastAsia="en-US"/>
          </w:rPr>
          <w:t xml:space="preserve"> Podsumowanie efektów realizacji zadań</w:t>
        </w:r>
        <w:r w:rsidR="00CB6532">
          <w:rPr>
            <w:noProof/>
            <w:webHidden/>
          </w:rPr>
          <w:tab/>
        </w:r>
        <w:r w:rsidR="00CB6532">
          <w:rPr>
            <w:noProof/>
            <w:webHidden/>
          </w:rPr>
          <w:fldChar w:fldCharType="begin"/>
        </w:r>
        <w:r w:rsidR="00CB6532">
          <w:rPr>
            <w:noProof/>
            <w:webHidden/>
          </w:rPr>
          <w:instrText xml:space="preserve"> PAGEREF _Toc445994348 \h </w:instrText>
        </w:r>
        <w:r w:rsidR="00CB6532">
          <w:rPr>
            <w:noProof/>
            <w:webHidden/>
          </w:rPr>
        </w:r>
        <w:r w:rsidR="00CB6532">
          <w:rPr>
            <w:noProof/>
            <w:webHidden/>
          </w:rPr>
          <w:fldChar w:fldCharType="separate"/>
        </w:r>
        <w:r>
          <w:rPr>
            <w:noProof/>
            <w:webHidden/>
          </w:rPr>
          <w:t>89</w:t>
        </w:r>
        <w:r w:rsidR="00CB6532">
          <w:rPr>
            <w:noProof/>
            <w:webHidden/>
          </w:rPr>
          <w:fldChar w:fldCharType="end"/>
        </w:r>
      </w:hyperlink>
    </w:p>
    <w:p w14:paraId="048004C1"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49" w:history="1">
        <w:r w:rsidR="00CB6532" w:rsidRPr="00166B11">
          <w:rPr>
            <w:rStyle w:val="Hipercze"/>
            <w:rFonts w:eastAsia="Arial"/>
            <w:noProof/>
            <w:lang w:eastAsia="en-US"/>
          </w:rPr>
          <w:t>Tabela IX.30. Główne wskaźniki monitorowania realizacji PGN</w:t>
        </w:r>
        <w:r w:rsidR="00CB6532">
          <w:rPr>
            <w:noProof/>
            <w:webHidden/>
          </w:rPr>
          <w:tab/>
        </w:r>
        <w:r w:rsidR="00CB6532">
          <w:rPr>
            <w:noProof/>
            <w:webHidden/>
          </w:rPr>
          <w:fldChar w:fldCharType="begin"/>
        </w:r>
        <w:r w:rsidR="00CB6532">
          <w:rPr>
            <w:noProof/>
            <w:webHidden/>
          </w:rPr>
          <w:instrText xml:space="preserve"> PAGEREF _Toc445994349 \h </w:instrText>
        </w:r>
        <w:r w:rsidR="00CB6532">
          <w:rPr>
            <w:noProof/>
            <w:webHidden/>
          </w:rPr>
        </w:r>
        <w:r w:rsidR="00CB6532">
          <w:rPr>
            <w:noProof/>
            <w:webHidden/>
          </w:rPr>
          <w:fldChar w:fldCharType="separate"/>
        </w:r>
        <w:r>
          <w:rPr>
            <w:noProof/>
            <w:webHidden/>
          </w:rPr>
          <w:t>111</w:t>
        </w:r>
        <w:r w:rsidR="00CB6532">
          <w:rPr>
            <w:noProof/>
            <w:webHidden/>
          </w:rPr>
          <w:fldChar w:fldCharType="end"/>
        </w:r>
      </w:hyperlink>
    </w:p>
    <w:p w14:paraId="3E431DB4"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50" w:history="1">
        <w:r w:rsidR="00CB6532" w:rsidRPr="00166B11">
          <w:rPr>
            <w:rStyle w:val="Hipercze"/>
            <w:rFonts w:eastAsia="Arial"/>
            <w:noProof/>
            <w:lang w:eastAsia="en-US"/>
          </w:rPr>
          <w:t>Tabela IX.31. Zbiorcze zestawienie wskaźników monitorowania realizacji zadań ujętych w PGN</w:t>
        </w:r>
        <w:r w:rsidR="00CB6532">
          <w:rPr>
            <w:noProof/>
            <w:webHidden/>
          </w:rPr>
          <w:tab/>
        </w:r>
        <w:r w:rsidR="00CB6532">
          <w:rPr>
            <w:noProof/>
            <w:webHidden/>
          </w:rPr>
          <w:fldChar w:fldCharType="begin"/>
        </w:r>
        <w:r w:rsidR="00CB6532">
          <w:rPr>
            <w:noProof/>
            <w:webHidden/>
          </w:rPr>
          <w:instrText xml:space="preserve"> PAGEREF _Toc445994350 \h </w:instrText>
        </w:r>
        <w:r w:rsidR="00CB6532">
          <w:rPr>
            <w:noProof/>
            <w:webHidden/>
          </w:rPr>
        </w:r>
        <w:r w:rsidR="00CB6532">
          <w:rPr>
            <w:noProof/>
            <w:webHidden/>
          </w:rPr>
          <w:fldChar w:fldCharType="separate"/>
        </w:r>
        <w:r>
          <w:rPr>
            <w:noProof/>
            <w:webHidden/>
          </w:rPr>
          <w:t>112</w:t>
        </w:r>
        <w:r w:rsidR="00CB6532">
          <w:rPr>
            <w:noProof/>
            <w:webHidden/>
          </w:rPr>
          <w:fldChar w:fldCharType="end"/>
        </w:r>
      </w:hyperlink>
    </w:p>
    <w:p w14:paraId="2FD76812"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51" w:history="1">
        <w:r w:rsidR="00CB6532" w:rsidRPr="00166B11">
          <w:rPr>
            <w:rStyle w:val="Hipercze"/>
            <w:rFonts w:eastAsia="Arial"/>
            <w:noProof/>
          </w:rPr>
          <w:t>Tabela IX.32. Rozkład środków finansowych</w:t>
        </w:r>
        <w:r w:rsidR="00CB6532">
          <w:rPr>
            <w:noProof/>
            <w:webHidden/>
          </w:rPr>
          <w:tab/>
        </w:r>
        <w:r w:rsidR="00CB6532">
          <w:rPr>
            <w:noProof/>
            <w:webHidden/>
          </w:rPr>
          <w:fldChar w:fldCharType="begin"/>
        </w:r>
        <w:r w:rsidR="00CB6532">
          <w:rPr>
            <w:noProof/>
            <w:webHidden/>
          </w:rPr>
          <w:instrText xml:space="preserve"> PAGEREF _Toc445994351 \h </w:instrText>
        </w:r>
        <w:r w:rsidR="00CB6532">
          <w:rPr>
            <w:noProof/>
            <w:webHidden/>
          </w:rPr>
        </w:r>
        <w:r w:rsidR="00CB6532">
          <w:rPr>
            <w:noProof/>
            <w:webHidden/>
          </w:rPr>
          <w:fldChar w:fldCharType="separate"/>
        </w:r>
        <w:r>
          <w:rPr>
            <w:noProof/>
            <w:webHidden/>
          </w:rPr>
          <w:t>117</w:t>
        </w:r>
        <w:r w:rsidR="00CB6532">
          <w:rPr>
            <w:noProof/>
            <w:webHidden/>
          </w:rPr>
          <w:fldChar w:fldCharType="end"/>
        </w:r>
      </w:hyperlink>
    </w:p>
    <w:p w14:paraId="75C040AB"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52" w:history="1">
        <w:r w:rsidR="00CB6532" w:rsidRPr="00166B11">
          <w:rPr>
            <w:rStyle w:val="Hipercze"/>
            <w:rFonts w:eastAsia="Arial"/>
            <w:noProof/>
          </w:rPr>
          <w:t>Tabela IX.33. Podział alokacji w realizacji celu dotyczącego klimatu</w:t>
        </w:r>
        <w:r w:rsidR="00CB6532">
          <w:rPr>
            <w:noProof/>
            <w:webHidden/>
          </w:rPr>
          <w:tab/>
        </w:r>
        <w:r w:rsidR="00CB6532">
          <w:rPr>
            <w:noProof/>
            <w:webHidden/>
          </w:rPr>
          <w:fldChar w:fldCharType="begin"/>
        </w:r>
        <w:r w:rsidR="00CB6532">
          <w:rPr>
            <w:noProof/>
            <w:webHidden/>
          </w:rPr>
          <w:instrText xml:space="preserve"> PAGEREF _Toc445994352 \h </w:instrText>
        </w:r>
        <w:r w:rsidR="00CB6532">
          <w:rPr>
            <w:noProof/>
            <w:webHidden/>
          </w:rPr>
        </w:r>
        <w:r w:rsidR="00CB6532">
          <w:rPr>
            <w:noProof/>
            <w:webHidden/>
          </w:rPr>
          <w:fldChar w:fldCharType="separate"/>
        </w:r>
        <w:r>
          <w:rPr>
            <w:noProof/>
            <w:webHidden/>
          </w:rPr>
          <w:t>118</w:t>
        </w:r>
        <w:r w:rsidR="00CB6532">
          <w:rPr>
            <w:noProof/>
            <w:webHidden/>
          </w:rPr>
          <w:fldChar w:fldCharType="end"/>
        </w:r>
      </w:hyperlink>
    </w:p>
    <w:p w14:paraId="6B7DE0EC"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53" w:history="1">
        <w:r w:rsidR="00CB6532" w:rsidRPr="00166B11">
          <w:rPr>
            <w:rStyle w:val="Hipercze"/>
            <w:rFonts w:eastAsia="Arial"/>
            <w:noProof/>
          </w:rPr>
          <w:t>Tabela IX.34. Alokacja środków na wybrane osie priorytetowe w ramach Wielkopolskiego Regionalnego Programu Operacyjnego na lata 2014 -2020 [EUR]</w:t>
        </w:r>
        <w:r w:rsidR="00CB6532">
          <w:rPr>
            <w:noProof/>
            <w:webHidden/>
          </w:rPr>
          <w:tab/>
        </w:r>
        <w:r w:rsidR="00CB6532">
          <w:rPr>
            <w:noProof/>
            <w:webHidden/>
          </w:rPr>
          <w:fldChar w:fldCharType="begin"/>
        </w:r>
        <w:r w:rsidR="00CB6532">
          <w:rPr>
            <w:noProof/>
            <w:webHidden/>
          </w:rPr>
          <w:instrText xml:space="preserve"> PAGEREF _Toc445994353 \h </w:instrText>
        </w:r>
        <w:r w:rsidR="00CB6532">
          <w:rPr>
            <w:noProof/>
            <w:webHidden/>
          </w:rPr>
        </w:r>
        <w:r w:rsidR="00CB6532">
          <w:rPr>
            <w:noProof/>
            <w:webHidden/>
          </w:rPr>
          <w:fldChar w:fldCharType="separate"/>
        </w:r>
        <w:r>
          <w:rPr>
            <w:noProof/>
            <w:webHidden/>
          </w:rPr>
          <w:t>121</w:t>
        </w:r>
        <w:r w:rsidR="00CB6532">
          <w:rPr>
            <w:noProof/>
            <w:webHidden/>
          </w:rPr>
          <w:fldChar w:fldCharType="end"/>
        </w:r>
      </w:hyperlink>
    </w:p>
    <w:p w14:paraId="572AA0DD"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54" w:history="1">
        <w:r w:rsidR="00CB6532" w:rsidRPr="00166B11">
          <w:rPr>
            <w:rStyle w:val="Hipercze"/>
            <w:rFonts w:eastAsia="Arial"/>
            <w:noProof/>
          </w:rPr>
          <w:t>Tabela IX.35. Analiza uzysków energetycznych dla 1kWp instalacji fotowoltaicznej w technologii polikrystalicznej instalowanej w Poznaniu (nachylenie powierzchni 35</w:t>
        </w:r>
        <w:r w:rsidR="00CB6532" w:rsidRPr="00166B11">
          <w:rPr>
            <w:rStyle w:val="Hipercze"/>
            <w:rFonts w:eastAsia="Arial" w:cs="Arial"/>
            <w:noProof/>
          </w:rPr>
          <w:t>°</w:t>
        </w:r>
        <w:r w:rsidR="00CB6532" w:rsidRPr="00166B11">
          <w:rPr>
            <w:rStyle w:val="Hipercze"/>
            <w:rFonts w:eastAsia="Arial"/>
            <w:noProof/>
          </w:rPr>
          <w:t>, całkowita suma strat systemu – 45%, lokalizacja: 52°24'30" N, 16°56'2" E, przewyższenie: 64 m</w:t>
        </w:r>
        <w:r w:rsidR="00CB6532">
          <w:rPr>
            <w:noProof/>
            <w:webHidden/>
          </w:rPr>
          <w:tab/>
        </w:r>
        <w:r w:rsidR="00CB6532">
          <w:rPr>
            <w:noProof/>
            <w:webHidden/>
          </w:rPr>
          <w:fldChar w:fldCharType="begin"/>
        </w:r>
        <w:r w:rsidR="00CB6532">
          <w:rPr>
            <w:noProof/>
            <w:webHidden/>
          </w:rPr>
          <w:instrText xml:space="preserve"> PAGEREF _Toc445994354 \h </w:instrText>
        </w:r>
        <w:r w:rsidR="00CB6532">
          <w:rPr>
            <w:noProof/>
            <w:webHidden/>
          </w:rPr>
        </w:r>
        <w:r w:rsidR="00CB6532">
          <w:rPr>
            <w:noProof/>
            <w:webHidden/>
          </w:rPr>
          <w:fldChar w:fldCharType="separate"/>
        </w:r>
        <w:r>
          <w:rPr>
            <w:noProof/>
            <w:webHidden/>
          </w:rPr>
          <w:t>141</w:t>
        </w:r>
        <w:r w:rsidR="00CB6532">
          <w:rPr>
            <w:noProof/>
            <w:webHidden/>
          </w:rPr>
          <w:fldChar w:fldCharType="end"/>
        </w:r>
      </w:hyperlink>
    </w:p>
    <w:p w14:paraId="196A241E"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55" w:history="1">
        <w:r w:rsidR="00CB6532" w:rsidRPr="00166B11">
          <w:rPr>
            <w:rStyle w:val="Hipercze"/>
            <w:rFonts w:eastAsia="Arial"/>
            <w:noProof/>
          </w:rPr>
          <w:t>Tabela IX.36. Przedsięwzięcia w zakresie oszczędności energii w budynkach</w:t>
        </w:r>
        <w:r w:rsidR="00CB6532">
          <w:rPr>
            <w:noProof/>
            <w:webHidden/>
          </w:rPr>
          <w:tab/>
        </w:r>
        <w:r w:rsidR="00CB6532">
          <w:rPr>
            <w:noProof/>
            <w:webHidden/>
          </w:rPr>
          <w:fldChar w:fldCharType="begin"/>
        </w:r>
        <w:r w:rsidR="00CB6532">
          <w:rPr>
            <w:noProof/>
            <w:webHidden/>
          </w:rPr>
          <w:instrText xml:space="preserve"> PAGEREF _Toc445994355 \h </w:instrText>
        </w:r>
        <w:r w:rsidR="00CB6532">
          <w:rPr>
            <w:noProof/>
            <w:webHidden/>
          </w:rPr>
        </w:r>
        <w:r w:rsidR="00CB6532">
          <w:rPr>
            <w:noProof/>
            <w:webHidden/>
          </w:rPr>
          <w:fldChar w:fldCharType="separate"/>
        </w:r>
        <w:r>
          <w:rPr>
            <w:noProof/>
            <w:webHidden/>
          </w:rPr>
          <w:t>152</w:t>
        </w:r>
        <w:r w:rsidR="00CB6532">
          <w:rPr>
            <w:noProof/>
            <w:webHidden/>
          </w:rPr>
          <w:fldChar w:fldCharType="end"/>
        </w:r>
      </w:hyperlink>
    </w:p>
    <w:p w14:paraId="17F8409C"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56" w:history="1">
        <w:r w:rsidR="00CB6532" w:rsidRPr="00166B11">
          <w:rPr>
            <w:rStyle w:val="Hipercze"/>
            <w:rFonts w:eastAsia="Arial"/>
            <w:noProof/>
          </w:rPr>
          <w:t>Tabela IX.37. Podsumowanie potencjału efektywności energetycznej dla Polski.</w:t>
        </w:r>
        <w:r w:rsidR="00CB6532">
          <w:rPr>
            <w:noProof/>
            <w:webHidden/>
          </w:rPr>
          <w:tab/>
        </w:r>
        <w:r w:rsidR="00CB6532">
          <w:rPr>
            <w:noProof/>
            <w:webHidden/>
          </w:rPr>
          <w:fldChar w:fldCharType="begin"/>
        </w:r>
        <w:r w:rsidR="00CB6532">
          <w:rPr>
            <w:noProof/>
            <w:webHidden/>
          </w:rPr>
          <w:instrText xml:space="preserve"> PAGEREF _Toc445994356 \h </w:instrText>
        </w:r>
        <w:r w:rsidR="00CB6532">
          <w:rPr>
            <w:noProof/>
            <w:webHidden/>
          </w:rPr>
        </w:r>
        <w:r w:rsidR="00CB6532">
          <w:rPr>
            <w:noProof/>
            <w:webHidden/>
          </w:rPr>
          <w:fldChar w:fldCharType="separate"/>
        </w:r>
        <w:r>
          <w:rPr>
            <w:noProof/>
            <w:webHidden/>
          </w:rPr>
          <w:t>155</w:t>
        </w:r>
        <w:r w:rsidR="00CB6532">
          <w:rPr>
            <w:noProof/>
            <w:webHidden/>
          </w:rPr>
          <w:fldChar w:fldCharType="end"/>
        </w:r>
      </w:hyperlink>
    </w:p>
    <w:p w14:paraId="29D34C82" w14:textId="77777777" w:rsidR="001C184F" w:rsidRPr="001C184F" w:rsidRDefault="001C184F" w:rsidP="001C184F">
      <w:pPr>
        <w:spacing w:after="200"/>
      </w:pPr>
      <w:r w:rsidRPr="001C184F">
        <w:fldChar w:fldCharType="end"/>
      </w:r>
      <w:r w:rsidRPr="001C184F">
        <w:br w:type="page"/>
      </w:r>
    </w:p>
    <w:p w14:paraId="2A2AD4AB" w14:textId="77777777" w:rsidR="001C184F" w:rsidRPr="001C184F" w:rsidRDefault="00244DF1" w:rsidP="000E57E5">
      <w:pPr>
        <w:pStyle w:val="Nagwek2"/>
      </w:pPr>
      <w:bookmarkStart w:id="1002" w:name="_Toc434914023"/>
      <w:bookmarkStart w:id="1003" w:name="_Toc445994319"/>
      <w:r>
        <w:lastRenderedPageBreak/>
        <w:t>SPIS RYSUNKÓW</w:t>
      </w:r>
      <w:bookmarkEnd w:id="1002"/>
      <w:bookmarkEnd w:id="1003"/>
    </w:p>
    <w:p w14:paraId="482D7BDD" w14:textId="77777777" w:rsidR="00CB6532" w:rsidRDefault="001C184F">
      <w:pPr>
        <w:pStyle w:val="Spisilustracji"/>
        <w:tabs>
          <w:tab w:val="right" w:leader="dot" w:pos="9062"/>
        </w:tabs>
        <w:rPr>
          <w:rFonts w:asciiTheme="minorHAnsi" w:eastAsiaTheme="minorEastAsia" w:hAnsiTheme="minorHAnsi" w:cstheme="minorBidi"/>
          <w:noProof/>
        </w:rPr>
      </w:pPr>
      <w:r w:rsidRPr="001C184F">
        <w:fldChar w:fldCharType="begin"/>
      </w:r>
      <w:r w:rsidRPr="001C184F">
        <w:instrText xml:space="preserve"> TOC \h \z \c "Rysunek" </w:instrText>
      </w:r>
      <w:r w:rsidRPr="001C184F">
        <w:fldChar w:fldCharType="separate"/>
      </w:r>
      <w:hyperlink w:anchor="_Toc445994357" w:history="1">
        <w:r w:rsidR="00CB6532" w:rsidRPr="00002219">
          <w:rPr>
            <w:rStyle w:val="Hipercze"/>
            <w:rFonts w:eastAsia="Arial"/>
            <w:noProof/>
          </w:rPr>
          <w:t>Rysunek 1. Lokalizacja gminy Mosina na tle powiatu poznańskiego</w:t>
        </w:r>
        <w:r w:rsidR="00CB6532">
          <w:rPr>
            <w:noProof/>
            <w:webHidden/>
          </w:rPr>
          <w:tab/>
        </w:r>
        <w:r w:rsidR="00CB6532">
          <w:rPr>
            <w:noProof/>
            <w:webHidden/>
          </w:rPr>
          <w:fldChar w:fldCharType="begin"/>
        </w:r>
        <w:r w:rsidR="00CB6532">
          <w:rPr>
            <w:noProof/>
            <w:webHidden/>
          </w:rPr>
          <w:instrText xml:space="preserve"> PAGEREF _Toc445994357 \h </w:instrText>
        </w:r>
        <w:r w:rsidR="00CB6532">
          <w:rPr>
            <w:noProof/>
            <w:webHidden/>
          </w:rPr>
        </w:r>
        <w:r w:rsidR="00CB6532">
          <w:rPr>
            <w:noProof/>
            <w:webHidden/>
          </w:rPr>
          <w:fldChar w:fldCharType="separate"/>
        </w:r>
        <w:r w:rsidR="004D5EC8">
          <w:rPr>
            <w:noProof/>
            <w:webHidden/>
          </w:rPr>
          <w:t>23</w:t>
        </w:r>
        <w:r w:rsidR="00CB6532">
          <w:rPr>
            <w:noProof/>
            <w:webHidden/>
          </w:rPr>
          <w:fldChar w:fldCharType="end"/>
        </w:r>
      </w:hyperlink>
    </w:p>
    <w:p w14:paraId="13F59BAA"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58" w:history="1">
        <w:r w:rsidR="00CB6532" w:rsidRPr="00002219">
          <w:rPr>
            <w:rStyle w:val="Hipercze"/>
            <w:rFonts w:eastAsia="Arial"/>
            <w:noProof/>
          </w:rPr>
          <w:t>Rysunek 2. Gmina Mosina</w:t>
        </w:r>
        <w:r w:rsidR="00CB6532">
          <w:rPr>
            <w:noProof/>
            <w:webHidden/>
          </w:rPr>
          <w:tab/>
        </w:r>
        <w:r w:rsidR="00CB6532">
          <w:rPr>
            <w:noProof/>
            <w:webHidden/>
          </w:rPr>
          <w:fldChar w:fldCharType="begin"/>
        </w:r>
        <w:r w:rsidR="00CB6532">
          <w:rPr>
            <w:noProof/>
            <w:webHidden/>
          </w:rPr>
          <w:instrText xml:space="preserve"> PAGEREF _Toc445994358 \h </w:instrText>
        </w:r>
        <w:r w:rsidR="00CB6532">
          <w:rPr>
            <w:noProof/>
            <w:webHidden/>
          </w:rPr>
        </w:r>
        <w:r w:rsidR="00CB6532">
          <w:rPr>
            <w:noProof/>
            <w:webHidden/>
          </w:rPr>
          <w:fldChar w:fldCharType="separate"/>
        </w:r>
        <w:r>
          <w:rPr>
            <w:noProof/>
            <w:webHidden/>
          </w:rPr>
          <w:t>24</w:t>
        </w:r>
        <w:r w:rsidR="00CB6532">
          <w:rPr>
            <w:noProof/>
            <w:webHidden/>
          </w:rPr>
          <w:fldChar w:fldCharType="end"/>
        </w:r>
      </w:hyperlink>
    </w:p>
    <w:p w14:paraId="50617C15"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59" w:history="1">
        <w:r w:rsidR="00CB6532" w:rsidRPr="00002219">
          <w:rPr>
            <w:rStyle w:val="Hipercze"/>
            <w:rFonts w:eastAsia="Arial"/>
            <w:noProof/>
          </w:rPr>
          <w:t>Rysunek 3. Udział bezrobotnych zarejestrowanych w liczbie ludności w wieku produkcyjnym w gminie Mosina, powiecie poznańskim oraz województwie wielkopolskim w latach 2010-2013</w:t>
        </w:r>
        <w:r w:rsidR="00CB6532">
          <w:rPr>
            <w:noProof/>
            <w:webHidden/>
          </w:rPr>
          <w:tab/>
        </w:r>
        <w:r w:rsidR="00CB6532">
          <w:rPr>
            <w:noProof/>
            <w:webHidden/>
          </w:rPr>
          <w:fldChar w:fldCharType="begin"/>
        </w:r>
        <w:r w:rsidR="00CB6532">
          <w:rPr>
            <w:noProof/>
            <w:webHidden/>
          </w:rPr>
          <w:instrText xml:space="preserve"> PAGEREF _Toc445994359 \h </w:instrText>
        </w:r>
        <w:r w:rsidR="00CB6532">
          <w:rPr>
            <w:noProof/>
            <w:webHidden/>
          </w:rPr>
        </w:r>
        <w:r w:rsidR="00CB6532">
          <w:rPr>
            <w:noProof/>
            <w:webHidden/>
          </w:rPr>
          <w:fldChar w:fldCharType="separate"/>
        </w:r>
        <w:r>
          <w:rPr>
            <w:noProof/>
            <w:webHidden/>
          </w:rPr>
          <w:t>26</w:t>
        </w:r>
        <w:r w:rsidR="00CB6532">
          <w:rPr>
            <w:noProof/>
            <w:webHidden/>
          </w:rPr>
          <w:fldChar w:fldCharType="end"/>
        </w:r>
      </w:hyperlink>
    </w:p>
    <w:p w14:paraId="46E21BBA"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0" w:history="1">
        <w:r w:rsidR="00CB6532" w:rsidRPr="00002219">
          <w:rPr>
            <w:rStyle w:val="Hipercze"/>
            <w:rFonts w:eastAsia="Arial"/>
            <w:noProof/>
          </w:rPr>
          <w:t>Rysunek 4. Podmioty gospodarki narodowej na 1000 ludności zarejestrowane w rejestrze REGON w 2012 r. w Aglomeracji Poznańskiej</w:t>
        </w:r>
        <w:r w:rsidR="00CB6532">
          <w:rPr>
            <w:noProof/>
            <w:webHidden/>
          </w:rPr>
          <w:tab/>
        </w:r>
        <w:r w:rsidR="00CB6532">
          <w:rPr>
            <w:noProof/>
            <w:webHidden/>
          </w:rPr>
          <w:fldChar w:fldCharType="begin"/>
        </w:r>
        <w:r w:rsidR="00CB6532">
          <w:rPr>
            <w:noProof/>
            <w:webHidden/>
          </w:rPr>
          <w:instrText xml:space="preserve"> PAGEREF _Toc445994360 \h </w:instrText>
        </w:r>
        <w:r w:rsidR="00CB6532">
          <w:rPr>
            <w:noProof/>
            <w:webHidden/>
          </w:rPr>
        </w:r>
        <w:r w:rsidR="00CB6532">
          <w:rPr>
            <w:noProof/>
            <w:webHidden/>
          </w:rPr>
          <w:fldChar w:fldCharType="separate"/>
        </w:r>
        <w:r>
          <w:rPr>
            <w:noProof/>
            <w:webHidden/>
          </w:rPr>
          <w:t>29</w:t>
        </w:r>
        <w:r w:rsidR="00CB6532">
          <w:rPr>
            <w:noProof/>
            <w:webHidden/>
          </w:rPr>
          <w:fldChar w:fldCharType="end"/>
        </w:r>
      </w:hyperlink>
    </w:p>
    <w:p w14:paraId="6B4E9033"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1" w:history="1">
        <w:r w:rsidR="00CB6532" w:rsidRPr="00002219">
          <w:rPr>
            <w:rStyle w:val="Hipercze"/>
            <w:rFonts w:eastAsia="Arial"/>
            <w:noProof/>
          </w:rPr>
          <w:t>Rysunek 5. Korzystający z kanalizacji w gminie Mosina na tle powiatu poznańskiego i województwa wielkopolskiego w latach 2004-2012</w:t>
        </w:r>
        <w:r w:rsidR="00CB6532">
          <w:rPr>
            <w:noProof/>
            <w:webHidden/>
          </w:rPr>
          <w:tab/>
        </w:r>
        <w:r w:rsidR="00CB6532">
          <w:rPr>
            <w:noProof/>
            <w:webHidden/>
          </w:rPr>
          <w:fldChar w:fldCharType="begin"/>
        </w:r>
        <w:r w:rsidR="00CB6532">
          <w:rPr>
            <w:noProof/>
            <w:webHidden/>
          </w:rPr>
          <w:instrText xml:space="preserve"> PAGEREF _Toc445994361 \h </w:instrText>
        </w:r>
        <w:r w:rsidR="00CB6532">
          <w:rPr>
            <w:noProof/>
            <w:webHidden/>
          </w:rPr>
        </w:r>
        <w:r w:rsidR="00CB6532">
          <w:rPr>
            <w:noProof/>
            <w:webHidden/>
          </w:rPr>
          <w:fldChar w:fldCharType="separate"/>
        </w:r>
        <w:r>
          <w:rPr>
            <w:noProof/>
            <w:webHidden/>
          </w:rPr>
          <w:t>30</w:t>
        </w:r>
        <w:r w:rsidR="00CB6532">
          <w:rPr>
            <w:noProof/>
            <w:webHidden/>
          </w:rPr>
          <w:fldChar w:fldCharType="end"/>
        </w:r>
      </w:hyperlink>
    </w:p>
    <w:p w14:paraId="3FFEE85E"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2" w:history="1">
        <w:r w:rsidR="00CB6532" w:rsidRPr="00002219">
          <w:rPr>
            <w:rStyle w:val="Hipercze"/>
            <w:rFonts w:eastAsia="Arial"/>
            <w:noProof/>
          </w:rPr>
          <w:t>Rysunek 6. Zużycie wody na 1 mieszkańca w gminie Mosina, powiecie poznańskim oraz województwie wielkopolskim w latach 2008-2013</w:t>
        </w:r>
        <w:r w:rsidR="00CB6532">
          <w:rPr>
            <w:noProof/>
            <w:webHidden/>
          </w:rPr>
          <w:tab/>
        </w:r>
        <w:r w:rsidR="00CB6532">
          <w:rPr>
            <w:noProof/>
            <w:webHidden/>
          </w:rPr>
          <w:fldChar w:fldCharType="begin"/>
        </w:r>
        <w:r w:rsidR="00CB6532">
          <w:rPr>
            <w:noProof/>
            <w:webHidden/>
          </w:rPr>
          <w:instrText xml:space="preserve"> PAGEREF _Toc445994362 \h </w:instrText>
        </w:r>
        <w:r w:rsidR="00CB6532">
          <w:rPr>
            <w:noProof/>
            <w:webHidden/>
          </w:rPr>
        </w:r>
        <w:r w:rsidR="00CB6532">
          <w:rPr>
            <w:noProof/>
            <w:webHidden/>
          </w:rPr>
          <w:fldChar w:fldCharType="separate"/>
        </w:r>
        <w:r>
          <w:rPr>
            <w:noProof/>
            <w:webHidden/>
          </w:rPr>
          <w:t>31</w:t>
        </w:r>
        <w:r w:rsidR="00CB6532">
          <w:rPr>
            <w:noProof/>
            <w:webHidden/>
          </w:rPr>
          <w:fldChar w:fldCharType="end"/>
        </w:r>
      </w:hyperlink>
    </w:p>
    <w:p w14:paraId="31253118"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3" w:history="1">
        <w:r w:rsidR="00CB6532" w:rsidRPr="00002219">
          <w:rPr>
            <w:rStyle w:val="Hipercze"/>
            <w:rFonts w:eastAsia="Arial"/>
            <w:noProof/>
          </w:rPr>
          <w:t>Rysunek 7. Sieć dróg w gminie Mosina</w:t>
        </w:r>
        <w:r w:rsidR="00CB6532">
          <w:rPr>
            <w:noProof/>
            <w:webHidden/>
          </w:rPr>
          <w:tab/>
        </w:r>
        <w:r w:rsidR="00CB6532">
          <w:rPr>
            <w:noProof/>
            <w:webHidden/>
          </w:rPr>
          <w:fldChar w:fldCharType="begin"/>
        </w:r>
        <w:r w:rsidR="00CB6532">
          <w:rPr>
            <w:noProof/>
            <w:webHidden/>
          </w:rPr>
          <w:instrText xml:space="preserve"> PAGEREF _Toc445994363 \h </w:instrText>
        </w:r>
        <w:r w:rsidR="00CB6532">
          <w:rPr>
            <w:noProof/>
            <w:webHidden/>
          </w:rPr>
        </w:r>
        <w:r w:rsidR="00CB6532">
          <w:rPr>
            <w:noProof/>
            <w:webHidden/>
          </w:rPr>
          <w:fldChar w:fldCharType="separate"/>
        </w:r>
        <w:r>
          <w:rPr>
            <w:noProof/>
            <w:webHidden/>
          </w:rPr>
          <w:t>37</w:t>
        </w:r>
        <w:r w:rsidR="00CB6532">
          <w:rPr>
            <w:noProof/>
            <w:webHidden/>
          </w:rPr>
          <w:fldChar w:fldCharType="end"/>
        </w:r>
      </w:hyperlink>
    </w:p>
    <w:p w14:paraId="7AD9427A"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4" w:history="1">
        <w:r w:rsidR="00CB6532" w:rsidRPr="00002219">
          <w:rPr>
            <w:rStyle w:val="Hipercze"/>
            <w:rFonts w:eastAsia="Arial"/>
            <w:noProof/>
          </w:rPr>
          <w:t>Rysunek 8. Wielkość emisji CO</w:t>
        </w:r>
        <w:r w:rsidR="00CB6532" w:rsidRPr="00002219">
          <w:rPr>
            <w:rStyle w:val="Hipercze"/>
            <w:rFonts w:eastAsia="Arial"/>
            <w:noProof/>
            <w:vertAlign w:val="subscript"/>
          </w:rPr>
          <w:t>2</w:t>
        </w:r>
        <w:r w:rsidR="00CB6532" w:rsidRPr="00002219">
          <w:rPr>
            <w:rStyle w:val="Hipercze"/>
            <w:rFonts w:eastAsia="Arial"/>
            <w:noProof/>
          </w:rPr>
          <w:t xml:space="preserve"> z terenu gminy Mosina w 2010 roku wg sektorów</w:t>
        </w:r>
        <w:r w:rsidR="00CB6532">
          <w:rPr>
            <w:noProof/>
            <w:webHidden/>
          </w:rPr>
          <w:tab/>
        </w:r>
        <w:r w:rsidR="00CB6532">
          <w:rPr>
            <w:noProof/>
            <w:webHidden/>
          </w:rPr>
          <w:fldChar w:fldCharType="begin"/>
        </w:r>
        <w:r w:rsidR="00CB6532">
          <w:rPr>
            <w:noProof/>
            <w:webHidden/>
          </w:rPr>
          <w:instrText xml:space="preserve"> PAGEREF _Toc445994364 \h </w:instrText>
        </w:r>
        <w:r w:rsidR="00CB6532">
          <w:rPr>
            <w:noProof/>
            <w:webHidden/>
          </w:rPr>
        </w:r>
        <w:r w:rsidR="00CB6532">
          <w:rPr>
            <w:noProof/>
            <w:webHidden/>
          </w:rPr>
          <w:fldChar w:fldCharType="separate"/>
        </w:r>
        <w:r>
          <w:rPr>
            <w:noProof/>
            <w:webHidden/>
          </w:rPr>
          <w:t>58</w:t>
        </w:r>
        <w:r w:rsidR="00CB6532">
          <w:rPr>
            <w:noProof/>
            <w:webHidden/>
          </w:rPr>
          <w:fldChar w:fldCharType="end"/>
        </w:r>
      </w:hyperlink>
    </w:p>
    <w:p w14:paraId="7BD83D93"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5" w:history="1">
        <w:r w:rsidR="00CB6532" w:rsidRPr="00002219">
          <w:rPr>
            <w:rStyle w:val="Hipercze"/>
            <w:rFonts w:eastAsia="Arial"/>
            <w:noProof/>
          </w:rPr>
          <w:t>Rysunek 9. Procentowy udział sektorów w całkowitej emisji CO</w:t>
        </w:r>
        <w:r w:rsidR="00CB6532" w:rsidRPr="00002219">
          <w:rPr>
            <w:rStyle w:val="Hipercze"/>
            <w:rFonts w:eastAsia="Arial"/>
            <w:noProof/>
            <w:vertAlign w:val="subscript"/>
          </w:rPr>
          <w:t>2</w:t>
        </w:r>
        <w:r w:rsidR="00CB6532" w:rsidRPr="00002219">
          <w:rPr>
            <w:rStyle w:val="Hipercze"/>
            <w:rFonts w:eastAsia="Arial"/>
            <w:noProof/>
          </w:rPr>
          <w:t xml:space="preserve"> z terenu gminy Mosina w 2010</w:t>
        </w:r>
        <w:r w:rsidR="00CB6532">
          <w:rPr>
            <w:noProof/>
            <w:webHidden/>
          </w:rPr>
          <w:tab/>
        </w:r>
        <w:r w:rsidR="00CB6532">
          <w:rPr>
            <w:noProof/>
            <w:webHidden/>
          </w:rPr>
          <w:fldChar w:fldCharType="begin"/>
        </w:r>
        <w:r w:rsidR="00CB6532">
          <w:rPr>
            <w:noProof/>
            <w:webHidden/>
          </w:rPr>
          <w:instrText xml:space="preserve"> PAGEREF _Toc445994365 \h </w:instrText>
        </w:r>
        <w:r w:rsidR="00CB6532">
          <w:rPr>
            <w:noProof/>
            <w:webHidden/>
          </w:rPr>
        </w:r>
        <w:r w:rsidR="00CB6532">
          <w:rPr>
            <w:noProof/>
            <w:webHidden/>
          </w:rPr>
          <w:fldChar w:fldCharType="separate"/>
        </w:r>
        <w:r>
          <w:rPr>
            <w:noProof/>
            <w:webHidden/>
          </w:rPr>
          <w:t>58</w:t>
        </w:r>
        <w:r w:rsidR="00CB6532">
          <w:rPr>
            <w:noProof/>
            <w:webHidden/>
          </w:rPr>
          <w:fldChar w:fldCharType="end"/>
        </w:r>
      </w:hyperlink>
    </w:p>
    <w:p w14:paraId="31BF28F7"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6" w:history="1">
        <w:r w:rsidR="00CB6532" w:rsidRPr="00002219">
          <w:rPr>
            <w:rStyle w:val="Hipercze"/>
            <w:rFonts w:eastAsia="Arial"/>
            <w:noProof/>
          </w:rPr>
          <w:t>Rysunek 10. Wielkość emisji CO</w:t>
        </w:r>
        <w:r w:rsidR="00CB6532" w:rsidRPr="00002219">
          <w:rPr>
            <w:rStyle w:val="Hipercze"/>
            <w:rFonts w:eastAsia="Arial"/>
            <w:noProof/>
            <w:vertAlign w:val="subscript"/>
          </w:rPr>
          <w:t>2</w:t>
        </w:r>
        <w:r w:rsidR="00CB6532" w:rsidRPr="00002219">
          <w:rPr>
            <w:rStyle w:val="Hipercze"/>
            <w:rFonts w:eastAsia="Arial"/>
            <w:noProof/>
          </w:rPr>
          <w:t xml:space="preserve"> z terenu gminy Mosina w 2010 roku wg źródeł energii</w:t>
        </w:r>
        <w:r w:rsidR="00CB6532">
          <w:rPr>
            <w:noProof/>
            <w:webHidden/>
          </w:rPr>
          <w:tab/>
        </w:r>
        <w:r w:rsidR="00CB6532">
          <w:rPr>
            <w:noProof/>
            <w:webHidden/>
          </w:rPr>
          <w:fldChar w:fldCharType="begin"/>
        </w:r>
        <w:r w:rsidR="00CB6532">
          <w:rPr>
            <w:noProof/>
            <w:webHidden/>
          </w:rPr>
          <w:instrText xml:space="preserve"> PAGEREF _Toc445994366 \h </w:instrText>
        </w:r>
        <w:r w:rsidR="00CB6532">
          <w:rPr>
            <w:noProof/>
            <w:webHidden/>
          </w:rPr>
        </w:r>
        <w:r w:rsidR="00CB6532">
          <w:rPr>
            <w:noProof/>
            <w:webHidden/>
          </w:rPr>
          <w:fldChar w:fldCharType="separate"/>
        </w:r>
        <w:r>
          <w:rPr>
            <w:noProof/>
            <w:webHidden/>
          </w:rPr>
          <w:t>60</w:t>
        </w:r>
        <w:r w:rsidR="00CB6532">
          <w:rPr>
            <w:noProof/>
            <w:webHidden/>
          </w:rPr>
          <w:fldChar w:fldCharType="end"/>
        </w:r>
      </w:hyperlink>
    </w:p>
    <w:p w14:paraId="0D934940"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7" w:history="1">
        <w:r w:rsidR="00CB6532" w:rsidRPr="00002219">
          <w:rPr>
            <w:rStyle w:val="Hipercze"/>
            <w:rFonts w:eastAsia="Arial"/>
            <w:noProof/>
          </w:rPr>
          <w:t>Rysunek 11. Procentowy udział źródeł energii w całkowitej emisji CO</w:t>
        </w:r>
        <w:r w:rsidR="00CB6532" w:rsidRPr="00002219">
          <w:rPr>
            <w:rStyle w:val="Hipercze"/>
            <w:rFonts w:eastAsia="Arial"/>
            <w:noProof/>
            <w:vertAlign w:val="subscript"/>
          </w:rPr>
          <w:t>2</w:t>
        </w:r>
        <w:r w:rsidR="00CB6532" w:rsidRPr="00002219">
          <w:rPr>
            <w:rStyle w:val="Hipercze"/>
            <w:rFonts w:eastAsia="Arial"/>
            <w:noProof/>
          </w:rPr>
          <w:t xml:space="preserve"> z terenu gminy Mosina w 2010 roku</w:t>
        </w:r>
        <w:r w:rsidR="00CB6532">
          <w:rPr>
            <w:noProof/>
            <w:webHidden/>
          </w:rPr>
          <w:tab/>
        </w:r>
        <w:r w:rsidR="00CB6532">
          <w:rPr>
            <w:noProof/>
            <w:webHidden/>
          </w:rPr>
          <w:fldChar w:fldCharType="begin"/>
        </w:r>
        <w:r w:rsidR="00CB6532">
          <w:rPr>
            <w:noProof/>
            <w:webHidden/>
          </w:rPr>
          <w:instrText xml:space="preserve"> PAGEREF _Toc445994367 \h </w:instrText>
        </w:r>
        <w:r w:rsidR="00CB6532">
          <w:rPr>
            <w:noProof/>
            <w:webHidden/>
          </w:rPr>
        </w:r>
        <w:r w:rsidR="00CB6532">
          <w:rPr>
            <w:noProof/>
            <w:webHidden/>
          </w:rPr>
          <w:fldChar w:fldCharType="separate"/>
        </w:r>
        <w:r>
          <w:rPr>
            <w:noProof/>
            <w:webHidden/>
          </w:rPr>
          <w:t>60</w:t>
        </w:r>
        <w:r w:rsidR="00CB6532">
          <w:rPr>
            <w:noProof/>
            <w:webHidden/>
          </w:rPr>
          <w:fldChar w:fldCharType="end"/>
        </w:r>
      </w:hyperlink>
    </w:p>
    <w:p w14:paraId="666DD498"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8" w:history="1">
        <w:r w:rsidR="00CB6532" w:rsidRPr="00002219">
          <w:rPr>
            <w:rStyle w:val="Hipercze"/>
            <w:rFonts w:eastAsia="Arial"/>
            <w:noProof/>
          </w:rPr>
          <w:t>Rysunek 12. Wielkość emisji CO</w:t>
        </w:r>
        <w:r w:rsidR="00CB6532" w:rsidRPr="00002219">
          <w:rPr>
            <w:rStyle w:val="Hipercze"/>
            <w:rFonts w:eastAsia="Arial"/>
            <w:noProof/>
            <w:vertAlign w:val="subscript"/>
          </w:rPr>
          <w:t>2</w:t>
        </w:r>
        <w:r w:rsidR="00CB6532" w:rsidRPr="00002219">
          <w:rPr>
            <w:rStyle w:val="Hipercze"/>
            <w:rFonts w:eastAsia="Arial"/>
            <w:noProof/>
          </w:rPr>
          <w:t xml:space="preserve"> z terenu gminy Mosina w 2013 roku wg sektorów</w:t>
        </w:r>
        <w:r w:rsidR="00CB6532">
          <w:rPr>
            <w:noProof/>
            <w:webHidden/>
          </w:rPr>
          <w:tab/>
        </w:r>
        <w:r w:rsidR="00CB6532">
          <w:rPr>
            <w:noProof/>
            <w:webHidden/>
          </w:rPr>
          <w:fldChar w:fldCharType="begin"/>
        </w:r>
        <w:r w:rsidR="00CB6532">
          <w:rPr>
            <w:noProof/>
            <w:webHidden/>
          </w:rPr>
          <w:instrText xml:space="preserve"> PAGEREF _Toc445994368 \h </w:instrText>
        </w:r>
        <w:r w:rsidR="00CB6532">
          <w:rPr>
            <w:noProof/>
            <w:webHidden/>
          </w:rPr>
        </w:r>
        <w:r w:rsidR="00CB6532">
          <w:rPr>
            <w:noProof/>
            <w:webHidden/>
          </w:rPr>
          <w:fldChar w:fldCharType="separate"/>
        </w:r>
        <w:r>
          <w:rPr>
            <w:noProof/>
            <w:webHidden/>
          </w:rPr>
          <w:t>62</w:t>
        </w:r>
        <w:r w:rsidR="00CB6532">
          <w:rPr>
            <w:noProof/>
            <w:webHidden/>
          </w:rPr>
          <w:fldChar w:fldCharType="end"/>
        </w:r>
      </w:hyperlink>
    </w:p>
    <w:p w14:paraId="1E81BBD7"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69" w:history="1">
        <w:r w:rsidR="00CB6532" w:rsidRPr="00002219">
          <w:rPr>
            <w:rStyle w:val="Hipercze"/>
            <w:rFonts w:eastAsia="Arial"/>
            <w:noProof/>
          </w:rPr>
          <w:t>Rysunek 13. Procentowy udział sektorów w całkowitej emisji CO</w:t>
        </w:r>
        <w:r w:rsidR="00CB6532" w:rsidRPr="00002219">
          <w:rPr>
            <w:rStyle w:val="Hipercze"/>
            <w:rFonts w:eastAsia="Arial"/>
            <w:noProof/>
            <w:vertAlign w:val="subscript"/>
          </w:rPr>
          <w:t>2</w:t>
        </w:r>
        <w:r w:rsidR="00CB6532" w:rsidRPr="00002219">
          <w:rPr>
            <w:rStyle w:val="Hipercze"/>
            <w:rFonts w:eastAsia="Arial"/>
            <w:noProof/>
          </w:rPr>
          <w:t xml:space="preserve"> z terenu gminy Mosina w 2013 roku</w:t>
        </w:r>
        <w:r w:rsidR="00CB6532">
          <w:rPr>
            <w:noProof/>
            <w:webHidden/>
          </w:rPr>
          <w:tab/>
        </w:r>
        <w:r w:rsidR="00CB6532">
          <w:rPr>
            <w:noProof/>
            <w:webHidden/>
          </w:rPr>
          <w:fldChar w:fldCharType="begin"/>
        </w:r>
        <w:r w:rsidR="00CB6532">
          <w:rPr>
            <w:noProof/>
            <w:webHidden/>
          </w:rPr>
          <w:instrText xml:space="preserve"> PAGEREF _Toc445994369 \h </w:instrText>
        </w:r>
        <w:r w:rsidR="00CB6532">
          <w:rPr>
            <w:noProof/>
            <w:webHidden/>
          </w:rPr>
        </w:r>
        <w:r w:rsidR="00CB6532">
          <w:rPr>
            <w:noProof/>
            <w:webHidden/>
          </w:rPr>
          <w:fldChar w:fldCharType="separate"/>
        </w:r>
        <w:r>
          <w:rPr>
            <w:noProof/>
            <w:webHidden/>
          </w:rPr>
          <w:t>62</w:t>
        </w:r>
        <w:r w:rsidR="00CB6532">
          <w:rPr>
            <w:noProof/>
            <w:webHidden/>
          </w:rPr>
          <w:fldChar w:fldCharType="end"/>
        </w:r>
      </w:hyperlink>
    </w:p>
    <w:p w14:paraId="720FDACE"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70" w:history="1">
        <w:r w:rsidR="00CB6532" w:rsidRPr="00002219">
          <w:rPr>
            <w:rStyle w:val="Hipercze"/>
            <w:rFonts w:eastAsia="Arial"/>
            <w:noProof/>
          </w:rPr>
          <w:t>Rysunek 14. Wielkość emisji CO</w:t>
        </w:r>
        <w:r w:rsidR="00CB6532" w:rsidRPr="00002219">
          <w:rPr>
            <w:rStyle w:val="Hipercze"/>
            <w:rFonts w:eastAsia="Arial"/>
            <w:noProof/>
            <w:vertAlign w:val="subscript"/>
          </w:rPr>
          <w:t>2</w:t>
        </w:r>
        <w:r w:rsidR="00CB6532" w:rsidRPr="00002219">
          <w:rPr>
            <w:rStyle w:val="Hipercze"/>
            <w:rFonts w:eastAsia="Arial"/>
            <w:noProof/>
          </w:rPr>
          <w:t xml:space="preserve"> z terenu gminy Mosina w 2013 roku wg źródeł energii</w:t>
        </w:r>
        <w:r w:rsidR="00CB6532">
          <w:rPr>
            <w:noProof/>
            <w:webHidden/>
          </w:rPr>
          <w:tab/>
        </w:r>
        <w:r w:rsidR="00CB6532">
          <w:rPr>
            <w:noProof/>
            <w:webHidden/>
          </w:rPr>
          <w:fldChar w:fldCharType="begin"/>
        </w:r>
        <w:r w:rsidR="00CB6532">
          <w:rPr>
            <w:noProof/>
            <w:webHidden/>
          </w:rPr>
          <w:instrText xml:space="preserve"> PAGEREF _Toc445994370 \h </w:instrText>
        </w:r>
        <w:r w:rsidR="00CB6532">
          <w:rPr>
            <w:noProof/>
            <w:webHidden/>
          </w:rPr>
        </w:r>
        <w:r w:rsidR="00CB6532">
          <w:rPr>
            <w:noProof/>
            <w:webHidden/>
          </w:rPr>
          <w:fldChar w:fldCharType="separate"/>
        </w:r>
        <w:r>
          <w:rPr>
            <w:noProof/>
            <w:webHidden/>
          </w:rPr>
          <w:t>64</w:t>
        </w:r>
        <w:r w:rsidR="00CB6532">
          <w:rPr>
            <w:noProof/>
            <w:webHidden/>
          </w:rPr>
          <w:fldChar w:fldCharType="end"/>
        </w:r>
      </w:hyperlink>
    </w:p>
    <w:p w14:paraId="6549F769"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71" w:history="1">
        <w:r w:rsidR="00CB6532" w:rsidRPr="00002219">
          <w:rPr>
            <w:rStyle w:val="Hipercze"/>
            <w:rFonts w:eastAsia="Arial"/>
            <w:noProof/>
          </w:rPr>
          <w:t>Rysunek 15. Procentowy udział źródeł energii w całkowitej emisji CO</w:t>
        </w:r>
        <w:r w:rsidR="00CB6532" w:rsidRPr="00002219">
          <w:rPr>
            <w:rStyle w:val="Hipercze"/>
            <w:rFonts w:eastAsia="Arial"/>
            <w:noProof/>
            <w:vertAlign w:val="subscript"/>
          </w:rPr>
          <w:t>2</w:t>
        </w:r>
        <w:r w:rsidR="00CB6532" w:rsidRPr="00002219">
          <w:rPr>
            <w:rStyle w:val="Hipercze"/>
            <w:rFonts w:eastAsia="Arial"/>
            <w:noProof/>
          </w:rPr>
          <w:t xml:space="preserve"> z terenu gminy Mosina w 2013 roku</w:t>
        </w:r>
        <w:r w:rsidR="00CB6532">
          <w:rPr>
            <w:noProof/>
            <w:webHidden/>
          </w:rPr>
          <w:tab/>
        </w:r>
        <w:r w:rsidR="00CB6532">
          <w:rPr>
            <w:noProof/>
            <w:webHidden/>
          </w:rPr>
          <w:fldChar w:fldCharType="begin"/>
        </w:r>
        <w:r w:rsidR="00CB6532">
          <w:rPr>
            <w:noProof/>
            <w:webHidden/>
          </w:rPr>
          <w:instrText xml:space="preserve"> PAGEREF _Toc445994371 \h </w:instrText>
        </w:r>
        <w:r w:rsidR="00CB6532">
          <w:rPr>
            <w:noProof/>
            <w:webHidden/>
          </w:rPr>
        </w:r>
        <w:r w:rsidR="00CB6532">
          <w:rPr>
            <w:noProof/>
            <w:webHidden/>
          </w:rPr>
          <w:fldChar w:fldCharType="separate"/>
        </w:r>
        <w:r>
          <w:rPr>
            <w:noProof/>
            <w:webHidden/>
          </w:rPr>
          <w:t>64</w:t>
        </w:r>
        <w:r w:rsidR="00CB6532">
          <w:rPr>
            <w:noProof/>
            <w:webHidden/>
          </w:rPr>
          <w:fldChar w:fldCharType="end"/>
        </w:r>
      </w:hyperlink>
    </w:p>
    <w:p w14:paraId="61A56A9B"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72" w:history="1">
        <w:r w:rsidR="00CB6532" w:rsidRPr="00002219">
          <w:rPr>
            <w:rStyle w:val="Hipercze"/>
            <w:rFonts w:eastAsia="Arial"/>
            <w:noProof/>
          </w:rPr>
          <w:t>Rysunek 16. Inwentaryzacja emisji GHG w gminie Mosina w latach 2010 i 2013 wg sektorów</w:t>
        </w:r>
        <w:r w:rsidR="00CB6532">
          <w:rPr>
            <w:noProof/>
            <w:webHidden/>
          </w:rPr>
          <w:tab/>
        </w:r>
        <w:r w:rsidR="00CB6532">
          <w:rPr>
            <w:noProof/>
            <w:webHidden/>
          </w:rPr>
          <w:fldChar w:fldCharType="begin"/>
        </w:r>
        <w:r w:rsidR="00CB6532">
          <w:rPr>
            <w:noProof/>
            <w:webHidden/>
          </w:rPr>
          <w:instrText xml:space="preserve"> PAGEREF _Toc445994372 \h </w:instrText>
        </w:r>
        <w:r w:rsidR="00CB6532">
          <w:rPr>
            <w:noProof/>
            <w:webHidden/>
          </w:rPr>
        </w:r>
        <w:r w:rsidR="00CB6532">
          <w:rPr>
            <w:noProof/>
            <w:webHidden/>
          </w:rPr>
          <w:fldChar w:fldCharType="separate"/>
        </w:r>
        <w:r>
          <w:rPr>
            <w:noProof/>
            <w:webHidden/>
          </w:rPr>
          <w:t>65</w:t>
        </w:r>
        <w:r w:rsidR="00CB6532">
          <w:rPr>
            <w:noProof/>
            <w:webHidden/>
          </w:rPr>
          <w:fldChar w:fldCharType="end"/>
        </w:r>
      </w:hyperlink>
    </w:p>
    <w:p w14:paraId="21F7B8FE"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73" w:history="1">
        <w:r w:rsidR="00CB6532" w:rsidRPr="00002219">
          <w:rPr>
            <w:rStyle w:val="Hipercze"/>
            <w:rFonts w:eastAsia="Arial"/>
            <w:noProof/>
          </w:rPr>
          <w:t>Rysunek 17. Inwentaryzacja emisji GHG w latach 2010 i 2013, w gminie Mosina wg nośników energii</w:t>
        </w:r>
        <w:r w:rsidR="00CB6532">
          <w:rPr>
            <w:noProof/>
            <w:webHidden/>
          </w:rPr>
          <w:tab/>
        </w:r>
        <w:r w:rsidR="00CB6532">
          <w:rPr>
            <w:noProof/>
            <w:webHidden/>
          </w:rPr>
          <w:fldChar w:fldCharType="begin"/>
        </w:r>
        <w:r w:rsidR="00CB6532">
          <w:rPr>
            <w:noProof/>
            <w:webHidden/>
          </w:rPr>
          <w:instrText xml:space="preserve"> PAGEREF _Toc445994373 \h </w:instrText>
        </w:r>
        <w:r w:rsidR="00CB6532">
          <w:rPr>
            <w:noProof/>
            <w:webHidden/>
          </w:rPr>
        </w:r>
        <w:r w:rsidR="00CB6532">
          <w:rPr>
            <w:noProof/>
            <w:webHidden/>
          </w:rPr>
          <w:fldChar w:fldCharType="separate"/>
        </w:r>
        <w:r>
          <w:rPr>
            <w:noProof/>
            <w:webHidden/>
          </w:rPr>
          <w:t>66</w:t>
        </w:r>
        <w:r w:rsidR="00CB6532">
          <w:rPr>
            <w:noProof/>
            <w:webHidden/>
          </w:rPr>
          <w:fldChar w:fldCharType="end"/>
        </w:r>
      </w:hyperlink>
    </w:p>
    <w:p w14:paraId="3780A557"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74" w:history="1">
        <w:r w:rsidR="00CB6532" w:rsidRPr="00002219">
          <w:rPr>
            <w:rStyle w:val="Hipercze"/>
            <w:rFonts w:eastAsia="Arial"/>
            <w:noProof/>
          </w:rPr>
          <w:t>Rysunek 18. Strefy przemarzania gruntów. Mapa głębokości przemarzania.</w:t>
        </w:r>
        <w:r w:rsidR="00CB6532">
          <w:rPr>
            <w:noProof/>
            <w:webHidden/>
          </w:rPr>
          <w:tab/>
        </w:r>
        <w:r w:rsidR="00CB6532">
          <w:rPr>
            <w:noProof/>
            <w:webHidden/>
          </w:rPr>
          <w:fldChar w:fldCharType="begin"/>
        </w:r>
        <w:r w:rsidR="00CB6532">
          <w:rPr>
            <w:noProof/>
            <w:webHidden/>
          </w:rPr>
          <w:instrText xml:space="preserve"> PAGEREF _Toc445994374 \h </w:instrText>
        </w:r>
        <w:r w:rsidR="00CB6532">
          <w:rPr>
            <w:noProof/>
            <w:webHidden/>
          </w:rPr>
        </w:r>
        <w:r w:rsidR="00CB6532">
          <w:rPr>
            <w:noProof/>
            <w:webHidden/>
          </w:rPr>
          <w:fldChar w:fldCharType="separate"/>
        </w:r>
        <w:r>
          <w:rPr>
            <w:noProof/>
            <w:webHidden/>
          </w:rPr>
          <w:t>143</w:t>
        </w:r>
        <w:r w:rsidR="00CB6532">
          <w:rPr>
            <w:noProof/>
            <w:webHidden/>
          </w:rPr>
          <w:fldChar w:fldCharType="end"/>
        </w:r>
      </w:hyperlink>
    </w:p>
    <w:p w14:paraId="5D53D5DE" w14:textId="77777777" w:rsidR="00CB6532" w:rsidRDefault="004D5EC8">
      <w:pPr>
        <w:pStyle w:val="Spisilustracji"/>
        <w:tabs>
          <w:tab w:val="right" w:leader="dot" w:pos="9062"/>
        </w:tabs>
        <w:rPr>
          <w:rFonts w:asciiTheme="minorHAnsi" w:eastAsiaTheme="minorEastAsia" w:hAnsiTheme="minorHAnsi" w:cstheme="minorBidi"/>
          <w:noProof/>
        </w:rPr>
      </w:pPr>
      <w:hyperlink w:anchor="_Toc445994375" w:history="1">
        <w:r w:rsidR="00CB6532" w:rsidRPr="00002219">
          <w:rPr>
            <w:rStyle w:val="Hipercze"/>
            <w:rFonts w:eastAsia="Arial"/>
            <w:noProof/>
          </w:rPr>
          <w:t>Rysunek 19. Potencjał oszczędności energii w budynkach w Polsce. Objaśnienia oznaczeń przestawia Tabela IX.36.</w:t>
        </w:r>
        <w:r w:rsidR="00CB6532">
          <w:rPr>
            <w:noProof/>
            <w:webHidden/>
          </w:rPr>
          <w:tab/>
        </w:r>
        <w:r w:rsidR="00CB6532">
          <w:rPr>
            <w:noProof/>
            <w:webHidden/>
          </w:rPr>
          <w:fldChar w:fldCharType="begin"/>
        </w:r>
        <w:r w:rsidR="00CB6532">
          <w:rPr>
            <w:noProof/>
            <w:webHidden/>
          </w:rPr>
          <w:instrText xml:space="preserve"> PAGEREF _Toc445994375 \h </w:instrText>
        </w:r>
        <w:r w:rsidR="00CB6532">
          <w:rPr>
            <w:noProof/>
            <w:webHidden/>
          </w:rPr>
        </w:r>
        <w:r w:rsidR="00CB6532">
          <w:rPr>
            <w:noProof/>
            <w:webHidden/>
          </w:rPr>
          <w:fldChar w:fldCharType="separate"/>
        </w:r>
        <w:r>
          <w:rPr>
            <w:noProof/>
            <w:webHidden/>
          </w:rPr>
          <w:t>151</w:t>
        </w:r>
        <w:r w:rsidR="00CB6532">
          <w:rPr>
            <w:noProof/>
            <w:webHidden/>
          </w:rPr>
          <w:fldChar w:fldCharType="end"/>
        </w:r>
      </w:hyperlink>
    </w:p>
    <w:p w14:paraId="744088A0" w14:textId="77777777" w:rsidR="001C184F" w:rsidRPr="00667E71" w:rsidRDefault="001C184F" w:rsidP="001C184F">
      <w:r w:rsidRPr="001C184F">
        <w:fldChar w:fldCharType="end"/>
      </w:r>
    </w:p>
    <w:sectPr w:rsidR="001C184F" w:rsidRPr="00667E71" w:rsidSect="009C7E3A">
      <w:headerReference w:type="default" r:id="rId36"/>
      <w:footerReference w:type="default" r:id="rId37"/>
      <w:headerReference w:type="first" r:id="rId38"/>
      <w:pgSz w:w="11906" w:h="16838"/>
      <w:pgMar w:top="1417" w:right="1417" w:bottom="1417" w:left="1417" w:header="62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C3B82" w14:textId="77777777" w:rsidR="001440CF" w:rsidRDefault="001440CF" w:rsidP="003146F3">
      <w:pPr>
        <w:spacing w:after="0" w:line="240" w:lineRule="auto"/>
      </w:pPr>
      <w:r>
        <w:separator/>
      </w:r>
    </w:p>
  </w:endnote>
  <w:endnote w:type="continuationSeparator" w:id="0">
    <w:p w14:paraId="520142FE" w14:textId="77777777" w:rsidR="001440CF" w:rsidRDefault="001440CF" w:rsidP="003146F3">
      <w:pPr>
        <w:spacing w:after="0" w:line="240" w:lineRule="auto"/>
      </w:pPr>
      <w:r>
        <w:continuationSeparator/>
      </w:r>
    </w:p>
  </w:endnote>
  <w:endnote w:type="continuationNotice" w:id="1">
    <w:p w14:paraId="18E94AE2" w14:textId="77777777" w:rsidR="001440CF" w:rsidRDefault="001440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AFF" w:usb1="C0007843" w:usb2="00000009" w:usb3="00000000" w:csb0="000001F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
    <w:altName w:val="Times New Roman"/>
    <w:charset w:val="EE"/>
    <w:family w:val="auto"/>
    <w:pitch w:val="variable"/>
  </w:font>
  <w:font w:name="Ｍ4dＳ53 Ｐ50ゴ3fシ3fッ3fク3f">
    <w:panose1 w:val="00000000000000000000"/>
    <w:charset w:val="EE"/>
    <w:family w:val="swiss"/>
    <w:notTrueType/>
    <w:pitch w:val="variable"/>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OpenSymbol">
    <w:charset w:val="00"/>
    <w:family w:val="auto"/>
    <w:pitch w:val="variable"/>
    <w:sig w:usb0="800000AF" w:usb1="1001ECEA"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mj-ea">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334085"/>
      <w:docPartObj>
        <w:docPartGallery w:val="Page Numbers (Bottom of Page)"/>
        <w:docPartUnique/>
      </w:docPartObj>
    </w:sdtPr>
    <w:sdtEndPr>
      <w:rPr>
        <w:noProof/>
      </w:rPr>
    </w:sdtEndPr>
    <w:sdtContent>
      <w:p w14:paraId="72BD7087" w14:textId="77777777" w:rsidR="004D5EC8" w:rsidRDefault="004D5EC8">
        <w:pPr>
          <w:pStyle w:val="Stopka"/>
          <w:jc w:val="center"/>
        </w:pPr>
        <w:r>
          <w:fldChar w:fldCharType="begin"/>
        </w:r>
        <w:r>
          <w:instrText xml:space="preserve"> PAGE   \* MERGEFORMAT </w:instrText>
        </w:r>
        <w:r>
          <w:fldChar w:fldCharType="separate"/>
        </w:r>
        <w:r w:rsidR="004F6D19">
          <w:rPr>
            <w:noProof/>
          </w:rPr>
          <w:t>20</w:t>
        </w:r>
        <w:r>
          <w:rPr>
            <w:noProof/>
          </w:rPr>
          <w:fldChar w:fldCharType="end"/>
        </w:r>
      </w:p>
    </w:sdtContent>
  </w:sdt>
  <w:p w14:paraId="6892D8A9" w14:textId="77777777" w:rsidR="004D5EC8" w:rsidRDefault="004D5EC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862D3" w14:textId="77777777" w:rsidR="004D5EC8" w:rsidRDefault="004D5EC8">
    <w:pPr>
      <w:pStyle w:val="Stopka"/>
      <w:jc w:val="center"/>
    </w:pPr>
  </w:p>
  <w:p w14:paraId="598408E6" w14:textId="77777777" w:rsidR="004D5EC8" w:rsidRDefault="004D5EC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68236"/>
      <w:docPartObj>
        <w:docPartGallery w:val="Page Numbers (Bottom of Page)"/>
        <w:docPartUnique/>
      </w:docPartObj>
    </w:sdtPr>
    <w:sdtContent>
      <w:p w14:paraId="31D522C8" w14:textId="77777777" w:rsidR="004D5EC8" w:rsidRDefault="004D5EC8">
        <w:pPr>
          <w:pStyle w:val="Stopka"/>
          <w:jc w:val="center"/>
        </w:pPr>
        <w:r>
          <w:fldChar w:fldCharType="begin"/>
        </w:r>
        <w:r>
          <w:instrText xml:space="preserve"> PAGE   \* MERGEFORMAT </w:instrText>
        </w:r>
        <w:r>
          <w:fldChar w:fldCharType="separate"/>
        </w:r>
        <w:r w:rsidR="004F6D19">
          <w:rPr>
            <w:noProof/>
          </w:rPr>
          <w:t>67</w:t>
        </w:r>
        <w:r>
          <w:rPr>
            <w:noProof/>
          </w:rPr>
          <w:fldChar w:fldCharType="end"/>
        </w:r>
      </w:p>
    </w:sdtContent>
  </w:sdt>
  <w:p w14:paraId="58A41D95" w14:textId="77777777" w:rsidR="004D5EC8" w:rsidRDefault="004D5EC8">
    <w:pPr>
      <w:pStyle w:val="Stopka"/>
    </w:pPr>
  </w:p>
  <w:p w14:paraId="2B0FCF8C" w14:textId="77777777" w:rsidR="004D5EC8" w:rsidRDefault="004D5EC8" w:rsidP="00926A06">
    <w:pPr>
      <w:tabs>
        <w:tab w:val="left" w:pos="63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7479D" w14:textId="77777777" w:rsidR="001440CF" w:rsidRDefault="001440CF" w:rsidP="003146F3">
      <w:pPr>
        <w:spacing w:after="0" w:line="240" w:lineRule="auto"/>
      </w:pPr>
      <w:r>
        <w:separator/>
      </w:r>
    </w:p>
  </w:footnote>
  <w:footnote w:type="continuationSeparator" w:id="0">
    <w:p w14:paraId="3C7881BD" w14:textId="77777777" w:rsidR="001440CF" w:rsidRDefault="001440CF" w:rsidP="003146F3">
      <w:pPr>
        <w:spacing w:after="0" w:line="240" w:lineRule="auto"/>
      </w:pPr>
      <w:r>
        <w:continuationSeparator/>
      </w:r>
    </w:p>
  </w:footnote>
  <w:footnote w:type="continuationNotice" w:id="1">
    <w:p w14:paraId="42F38DA7" w14:textId="77777777" w:rsidR="001440CF" w:rsidRDefault="001440CF">
      <w:pPr>
        <w:spacing w:after="0" w:line="240" w:lineRule="auto"/>
      </w:pPr>
    </w:p>
  </w:footnote>
  <w:footnote w:id="2">
    <w:p w14:paraId="7B203E75" w14:textId="77777777" w:rsidR="004D5EC8" w:rsidRPr="00401DAA" w:rsidRDefault="004D5EC8" w:rsidP="00320D0F">
      <w:pPr>
        <w:pStyle w:val="Tekstprzypisudolnego"/>
        <w:rPr>
          <w:i/>
          <w:sz w:val="18"/>
          <w:szCs w:val="18"/>
        </w:rPr>
      </w:pPr>
      <w:r w:rsidRPr="000017F2">
        <w:rPr>
          <w:rStyle w:val="Odwoanieprzypisudolnego"/>
          <w:sz w:val="17"/>
          <w:szCs w:val="17"/>
        </w:rPr>
        <w:footnoteRef/>
      </w:r>
      <w:r w:rsidRPr="000017F2">
        <w:rPr>
          <w:sz w:val="17"/>
          <w:szCs w:val="17"/>
        </w:rPr>
        <w:t xml:space="preserve"> </w:t>
      </w:r>
      <w:r w:rsidRPr="00401DAA">
        <w:rPr>
          <w:sz w:val="18"/>
          <w:szCs w:val="18"/>
        </w:rPr>
        <w:t>Linie demarkacyjna pomiędzy Programami Operacyjnymi Polityki Spójności, Wspólnej Polityki Rolnej i Wspólnej Polityki Rybackiej z dnia 4 marca 2014 r., ustanowiona przez Sekretariat Komitetu Koordynacyjnego Narodowe Strategiczne Ramy Odniesienia. Linia demarkacyjna stanowi zestaw kryteriów wskazujących dla określonych typów projektów miejsce ich realizacji (przypisuje przedsięwzięcie do odpowiedniego Programu), w celu uniemożliwienia wielokrotnego finansowania ze środków różnych funduszy UE (</w:t>
      </w:r>
      <w:r w:rsidRPr="00401DAA">
        <w:rPr>
          <w:i/>
          <w:sz w:val="18"/>
          <w:szCs w:val="18"/>
        </w:rPr>
        <w:t>źródło: www.mir.gov.pl)</w:t>
      </w:r>
    </w:p>
  </w:footnote>
  <w:footnote w:id="3">
    <w:p w14:paraId="1F08FA8E" w14:textId="77777777" w:rsidR="004D5EC8" w:rsidRPr="00294EDD" w:rsidRDefault="004D5EC8" w:rsidP="00320D0F">
      <w:pPr>
        <w:pStyle w:val="Tekstprzypisudolnego"/>
      </w:pPr>
      <w:r>
        <w:rPr>
          <w:rStyle w:val="Odwoanieprzypisudolnego"/>
        </w:rPr>
        <w:footnoteRef/>
      </w:r>
      <w:r>
        <w:t xml:space="preserve"> </w:t>
      </w:r>
      <w:r>
        <w:rPr>
          <w:lang w:val="pl-PL"/>
        </w:rPr>
        <w:t>„</w:t>
      </w:r>
      <w:r w:rsidRPr="0093647D">
        <w:rPr>
          <w:sz w:val="18"/>
          <w:szCs w:val="18"/>
          <w:lang w:val="pl-PL"/>
        </w:rPr>
        <w:t>Plan zrównoważonego rozwoju publicznego transportu zbiorowego dla Miasta Poznania na lata 2014-2025” obejmuje swym zasięgiem i wpływem nie tylko obszar miasta Poznania, ale i sąsiednie gminy wchodzące w skład Aglomeracji Poznańskiej. W związku z powyższym planowanie strategii rozwoju transportu niskoemisyjnego w gminie musi być zgodne z ww. Planem.</w:t>
      </w:r>
    </w:p>
  </w:footnote>
  <w:footnote w:id="4">
    <w:p w14:paraId="3680CA5D" w14:textId="77777777" w:rsidR="004D5EC8" w:rsidRPr="001277EF" w:rsidRDefault="004D5EC8" w:rsidP="00A301D4">
      <w:pPr>
        <w:pStyle w:val="Przypisdolny"/>
        <w:rPr>
          <w:rFonts w:ascii="Times New Roman" w:hAnsi="Times New Roman"/>
        </w:rPr>
      </w:pPr>
      <w:r w:rsidRPr="001277EF">
        <w:rPr>
          <w:rStyle w:val="Odwoanieprzypisudolnego"/>
          <w:rFonts w:ascii="Times New Roman" w:hAnsi="Times New Roman"/>
          <w:sz w:val="18"/>
          <w:szCs w:val="18"/>
        </w:rPr>
        <w:footnoteRef/>
      </w:r>
      <w:r w:rsidRPr="001277EF">
        <w:rPr>
          <w:rFonts w:ascii="Times New Roman" w:hAnsi="Times New Roman"/>
        </w:rPr>
        <w:t xml:space="preserve"> </w:t>
      </w:r>
      <w:r w:rsidRPr="00F24A41">
        <w:t>Parametr aktywności charakteryzuje wielkość danej działalności dla której oblic</w:t>
      </w:r>
      <w:r>
        <w:t>zana jest emisja, jest on </w:t>
      </w:r>
      <w:r w:rsidRPr="00F24A41">
        <w:t>powiązany ze wskaźnikiem emisji (wskaźnik musi być dopasowany do danej aktywności)</w:t>
      </w:r>
      <w:r>
        <w:t>.</w:t>
      </w:r>
    </w:p>
  </w:footnote>
  <w:footnote w:id="5">
    <w:p w14:paraId="05E03525" w14:textId="77777777" w:rsidR="004D5EC8" w:rsidRPr="00495C33" w:rsidRDefault="004D5EC8" w:rsidP="00D76BC0">
      <w:pPr>
        <w:pStyle w:val="Tekstprzypisudolnego"/>
        <w:spacing w:line="240" w:lineRule="auto"/>
        <w:rPr>
          <w:lang w:val="en-US"/>
        </w:rPr>
      </w:pPr>
      <w:r w:rsidRPr="001277EF">
        <w:rPr>
          <w:rStyle w:val="Odwoanieprzypisudolnego"/>
          <w:rFonts w:ascii="Times New Roman" w:hAnsi="Times New Roman"/>
          <w:sz w:val="18"/>
          <w:szCs w:val="18"/>
        </w:rPr>
        <w:footnoteRef/>
      </w:r>
      <w:r w:rsidRPr="00495C33">
        <w:rPr>
          <w:rFonts w:ascii="Times New Roman" w:hAnsi="Times New Roman"/>
          <w:sz w:val="18"/>
          <w:szCs w:val="18"/>
          <w:lang w:val="en-US"/>
        </w:rPr>
        <w:t xml:space="preserve"> </w:t>
      </w:r>
      <w:r w:rsidRPr="005804E4">
        <w:rPr>
          <w:rFonts w:cs="Arial"/>
          <w:sz w:val="18"/>
          <w:szCs w:val="18"/>
          <w:lang w:val="en-US"/>
        </w:rPr>
        <w:t xml:space="preserve">IPCC, 2007: Climate Change 2007: The Physical Science Basis. Contribution of Working Group I to the Fourth Assessment Report of the Intergovernmental Panel on Climate Change [Solomon, S., D. Qin, M. Manning, Z. Chen, M. Marquis, K.B. </w:t>
      </w:r>
      <w:proofErr w:type="spellStart"/>
      <w:r w:rsidRPr="005804E4">
        <w:rPr>
          <w:rFonts w:cs="Arial"/>
          <w:sz w:val="18"/>
          <w:szCs w:val="18"/>
          <w:lang w:val="en-US"/>
        </w:rPr>
        <w:t>Averyt</w:t>
      </w:r>
      <w:proofErr w:type="spellEnd"/>
      <w:r w:rsidRPr="005804E4">
        <w:rPr>
          <w:rFonts w:cs="Arial"/>
          <w:sz w:val="18"/>
          <w:szCs w:val="18"/>
          <w:lang w:val="en-US"/>
        </w:rPr>
        <w:t xml:space="preserve">, </w:t>
      </w:r>
      <w:proofErr w:type="spellStart"/>
      <w:r w:rsidRPr="005804E4">
        <w:rPr>
          <w:rFonts w:cs="Arial"/>
          <w:sz w:val="18"/>
          <w:szCs w:val="18"/>
          <w:lang w:val="en-US"/>
        </w:rPr>
        <w:t>M.Tignor</w:t>
      </w:r>
      <w:proofErr w:type="spellEnd"/>
      <w:r w:rsidRPr="005804E4">
        <w:rPr>
          <w:rFonts w:cs="Arial"/>
          <w:sz w:val="18"/>
          <w:szCs w:val="18"/>
          <w:lang w:val="en-US"/>
        </w:rPr>
        <w:t xml:space="preserve"> and H.L. Miller (eds.)]. Cambridge University Press, Cambridge, United Kingdom and New York, NY, USA</w:t>
      </w:r>
    </w:p>
  </w:footnote>
  <w:footnote w:id="6">
    <w:p w14:paraId="05637A60" w14:textId="77777777" w:rsidR="004D5EC8" w:rsidRPr="005D19F3" w:rsidRDefault="004D5EC8" w:rsidP="00E81D6D">
      <w:pPr>
        <w:pStyle w:val="Przypisdolny"/>
      </w:pPr>
      <w:r w:rsidRPr="005D19F3">
        <w:rPr>
          <w:rStyle w:val="Odwoanieprzypisudolnego"/>
          <w:sz w:val="18"/>
        </w:rPr>
        <w:footnoteRef/>
      </w:r>
      <w:r w:rsidRPr="005D19F3">
        <w:t xml:space="preserve"> </w:t>
      </w:r>
      <w:r w:rsidRPr="002D0C1F">
        <w:t>Zużycie paliw i energii w gospodarstwach domowych w 2012 roku, GUS, 2014.</w:t>
      </w:r>
    </w:p>
  </w:footnote>
  <w:footnote w:id="7">
    <w:p w14:paraId="545A759D" w14:textId="77777777" w:rsidR="004D5EC8" w:rsidRPr="00624009" w:rsidRDefault="004D5EC8" w:rsidP="00E81D6D">
      <w:pPr>
        <w:pStyle w:val="Przypisdolny"/>
        <w:rPr>
          <w:lang w:val="en-US"/>
        </w:rPr>
      </w:pPr>
      <w:r w:rsidRPr="00624009">
        <w:rPr>
          <w:rStyle w:val="Odwoanieprzypisudolnego"/>
          <w:sz w:val="18"/>
          <w:szCs w:val="18"/>
        </w:rPr>
        <w:footnoteRef/>
      </w:r>
      <w:r w:rsidRPr="00624009">
        <w:rPr>
          <w:lang w:val="en-US"/>
        </w:rPr>
        <w:t xml:space="preserve"> Methodology for the calculation of exhaust emissions – SNAPs 070100-070500, NFRs 1A3bi-iv, Guidebook 2014, EEA;</w:t>
      </w:r>
    </w:p>
  </w:footnote>
  <w:footnote w:id="8">
    <w:p w14:paraId="2D5EDF7A" w14:textId="77777777" w:rsidR="004D5EC8" w:rsidRPr="00624009" w:rsidRDefault="004D5EC8" w:rsidP="00E81D6D">
      <w:pPr>
        <w:pStyle w:val="Przypisdolny"/>
      </w:pPr>
      <w:r w:rsidRPr="00624009">
        <w:rPr>
          <w:rStyle w:val="Odwoanieprzypisudolnego"/>
          <w:sz w:val="18"/>
          <w:szCs w:val="18"/>
        </w:rPr>
        <w:footnoteRef/>
      </w:r>
      <w:r w:rsidRPr="00624009">
        <w:t xml:space="preserve"> Zużycie energii w gospodarstwach domowych w 2012 roku, GUS, 2014;</w:t>
      </w:r>
    </w:p>
  </w:footnote>
  <w:footnote w:id="9">
    <w:p w14:paraId="2BB02430" w14:textId="77777777" w:rsidR="004D5EC8" w:rsidRPr="00624009" w:rsidRDefault="004D5EC8" w:rsidP="00D76BC0">
      <w:pPr>
        <w:rPr>
          <w:sz w:val="18"/>
          <w:szCs w:val="18"/>
        </w:rPr>
      </w:pPr>
      <w:r w:rsidRPr="00624009">
        <w:rPr>
          <w:rStyle w:val="Odwoanieprzypisudolnego"/>
          <w:sz w:val="18"/>
          <w:szCs w:val="18"/>
        </w:rPr>
        <w:footnoteRef/>
      </w:r>
      <w:r w:rsidRPr="00624009">
        <w:rPr>
          <w:sz w:val="18"/>
          <w:szCs w:val="18"/>
        </w:rPr>
        <w:t xml:space="preserve"> Wg Krajowej inwentaryzacji emisji gazów cieplarnianych za rok 2012, Tabela 6.A,C.</w:t>
      </w:r>
    </w:p>
  </w:footnote>
  <w:footnote w:id="10">
    <w:p w14:paraId="1F690940" w14:textId="77777777" w:rsidR="004D5EC8" w:rsidRDefault="004D5EC8" w:rsidP="00424375">
      <w:pPr>
        <w:pStyle w:val="Tekstprzypisudolnego"/>
        <w:spacing w:after="0"/>
        <w:rPr>
          <w:rFonts w:cs="Arial"/>
        </w:rPr>
      </w:pPr>
      <w:r>
        <w:rPr>
          <w:rStyle w:val="Odwoanieprzypisudolnego"/>
          <w:rFonts w:cs="Arial"/>
        </w:rPr>
        <w:footnoteRef/>
      </w:r>
      <w:r>
        <w:rPr>
          <w:rFonts w:cs="Arial"/>
        </w:rPr>
        <w:t xml:space="preserve"> Kolektory płaskie i próżniowe, z uwzględnieniem strat cieplnych całego systemu</w:t>
      </w:r>
    </w:p>
  </w:footnote>
  <w:footnote w:id="11">
    <w:p w14:paraId="1B949E7D" w14:textId="77777777" w:rsidR="004D5EC8" w:rsidRDefault="004D5EC8" w:rsidP="00424375">
      <w:pPr>
        <w:pStyle w:val="Tekstprzypisudolnego"/>
        <w:spacing w:after="0"/>
        <w:rPr>
          <w:rFonts w:cs="Arial"/>
        </w:rPr>
      </w:pPr>
      <w:r>
        <w:rPr>
          <w:rStyle w:val="Odwoanieprzypisudolnego"/>
          <w:rFonts w:cs="Arial"/>
        </w:rPr>
        <w:footnoteRef/>
      </w:r>
      <w:r>
        <w:rPr>
          <w:rFonts w:cs="Arial"/>
        </w:rPr>
        <w:t xml:space="preserve"> Przy rzeczywistej sprawności całego układu ok. 80% i przeciętnej sprawność paneli fotowoltaicznych ok. 15%, z uwzględnieniem zacienienia i optymalnego nachylenia paneli</w:t>
      </w:r>
    </w:p>
  </w:footnote>
  <w:footnote w:id="12">
    <w:p w14:paraId="2F90EAC4" w14:textId="77777777" w:rsidR="004D5EC8" w:rsidRDefault="004D5EC8" w:rsidP="00424375">
      <w:pPr>
        <w:pStyle w:val="Tekstprzypisudolnego"/>
      </w:pPr>
      <w:r>
        <w:rPr>
          <w:rStyle w:val="Odwoanieprzypisudolnego"/>
        </w:rPr>
        <w:footnoteRef/>
      </w:r>
      <w:r>
        <w:t xml:space="preserve"> </w:t>
      </w:r>
      <w:r>
        <w:rPr>
          <w:rFonts w:cs="Arial"/>
        </w:rPr>
        <w:t>Poza pompami gruntowymi, gdzie źródłem ciepła jest ziemia, stosowane są również pompy ciepła powietrzne oraz wodne.</w:t>
      </w:r>
    </w:p>
  </w:footnote>
  <w:footnote w:id="13">
    <w:p w14:paraId="658B345F" w14:textId="77777777" w:rsidR="004D5EC8" w:rsidRDefault="004D5EC8" w:rsidP="002164BA">
      <w:pPr>
        <w:pStyle w:val="Tekstprzypisudolnego"/>
      </w:pPr>
      <w:r>
        <w:rPr>
          <w:rStyle w:val="Odwoanieprzypisudolnego"/>
        </w:rPr>
        <w:footnoteRef/>
      </w:r>
      <w:r>
        <w:t xml:space="preserve"> </w:t>
      </w:r>
      <w:r w:rsidRPr="00CF1994">
        <w:t>Na podstawie Poradnika „Jak opracować plan działań na rzecz zrównoważonej energii (SEAP)?”</w:t>
      </w:r>
    </w:p>
  </w:footnote>
  <w:footnote w:id="14">
    <w:p w14:paraId="2865122E" w14:textId="77777777" w:rsidR="004D5EC8" w:rsidRDefault="004D5EC8" w:rsidP="00424375">
      <w:pPr>
        <w:pStyle w:val="Tekstprzypisudolnego"/>
        <w:rPr>
          <w:rFonts w:cs="Arial"/>
        </w:rPr>
      </w:pPr>
      <w:r>
        <w:rPr>
          <w:rStyle w:val="Odwoanieprzypisudolnego"/>
          <w:rFonts w:cs="Arial"/>
        </w:rPr>
        <w:footnoteRef/>
      </w:r>
      <w:r>
        <w:rPr>
          <w:rFonts w:cs="Arial"/>
        </w:rPr>
        <w:t xml:space="preserve"> Ustawa z dnia 25 sierpnia 2006r. o biokomponentach i biopaliwach ciekłych</w:t>
      </w:r>
    </w:p>
  </w:footnote>
  <w:footnote w:id="15">
    <w:p w14:paraId="4877373E" w14:textId="77777777" w:rsidR="004D5EC8" w:rsidRDefault="004D5EC8" w:rsidP="00424375">
      <w:pPr>
        <w:pStyle w:val="Tekstprzypisudolnego"/>
      </w:pPr>
      <w:r>
        <w:rPr>
          <w:rStyle w:val="Odwoanieprzypisudolnego"/>
        </w:rPr>
        <w:footnoteRef/>
      </w:r>
      <w:r>
        <w:t xml:space="preserve"> Energetyka rozproszona, Instytut na rzecz Ekorozwoju, Warszawa, 2011</w:t>
      </w:r>
    </w:p>
  </w:footnote>
  <w:footnote w:id="16">
    <w:p w14:paraId="208F18C5" w14:textId="77777777" w:rsidR="004D5EC8" w:rsidRDefault="004D5EC8" w:rsidP="00424375">
      <w:pPr>
        <w:pStyle w:val="Tekstprzypisudolnego"/>
      </w:pPr>
      <w:r>
        <w:rPr>
          <w:rStyle w:val="Odwoanieprzypisudolnego"/>
        </w:rPr>
        <w:footnoteRef/>
      </w:r>
      <w:r>
        <w:t xml:space="preserve"> Opracowanie na podstawie raportu „Potencjał efektywności energetycznej i redukcji emisji w wybranych grupach użytkowania energii. Droga naprzód do realizacji pakietu klimatyczno-energetycznego” (Katowice 2009)</w:t>
      </w:r>
    </w:p>
  </w:footnote>
  <w:footnote w:id="17">
    <w:p w14:paraId="2CB60FD7" w14:textId="77777777" w:rsidR="004D5EC8" w:rsidRDefault="004D5EC8" w:rsidP="00424375">
      <w:pPr>
        <w:pStyle w:val="Tekstprzypisudolnego"/>
        <w:rPr>
          <w:rFonts w:cs="Arial"/>
        </w:rPr>
      </w:pPr>
      <w:r>
        <w:rPr>
          <w:rStyle w:val="Odwoanieprzypisudolnego"/>
          <w:rFonts w:cs="Arial"/>
        </w:rPr>
        <w:footnoteRef/>
      </w:r>
      <w:r>
        <w:rPr>
          <w:rFonts w:cs="Arial"/>
        </w:rPr>
        <w:t xml:space="preserve"> Za dr Andrzejem </w:t>
      </w:r>
      <w:proofErr w:type="spellStart"/>
      <w:r>
        <w:rPr>
          <w:rFonts w:cs="Arial"/>
        </w:rPr>
        <w:t>Kassenbergiem</w:t>
      </w:r>
      <w:proofErr w:type="spellEnd"/>
      <w:r>
        <w:rPr>
          <w:rFonts w:cs="Arial"/>
        </w:rPr>
        <w:t xml:space="preserve">, w: „Ocena potencjału redukcji emisji gazów cieplarnianych w Polsce do roku 2030” </w:t>
      </w:r>
      <w:proofErr w:type="spellStart"/>
      <w:r>
        <w:rPr>
          <w:rFonts w:cs="Arial"/>
        </w:rPr>
        <w:t>McKinsey&amp;Company</w:t>
      </w:r>
      <w:proofErr w:type="spellEnd"/>
    </w:p>
  </w:footnote>
  <w:footnote w:id="18">
    <w:p w14:paraId="5F8A6F83" w14:textId="77777777" w:rsidR="004D5EC8" w:rsidRDefault="004D5EC8" w:rsidP="00424375">
      <w:pPr>
        <w:pStyle w:val="Tekstprzypisudolnego"/>
        <w:rPr>
          <w:rFonts w:cs="Arial"/>
        </w:rPr>
      </w:pPr>
      <w:r>
        <w:rPr>
          <w:rStyle w:val="Odwoanieprzypisudolnego"/>
          <w:rFonts w:cs="Arial"/>
        </w:rPr>
        <w:footnoteRef/>
      </w:r>
      <w:r>
        <w:rPr>
          <w:rFonts w:cs="Arial"/>
        </w:rPr>
        <w:t xml:space="preserve"> Car </w:t>
      </w:r>
      <w:proofErr w:type="spellStart"/>
      <w:r>
        <w:rPr>
          <w:rFonts w:cs="Arial"/>
        </w:rPr>
        <w:t>pool</w:t>
      </w:r>
      <w:proofErr w:type="spellEnd"/>
      <w:r>
        <w:rPr>
          <w:rFonts w:cs="Arial"/>
        </w:rPr>
        <w:t xml:space="preserve"> - </w:t>
      </w:r>
      <w:r>
        <w:rPr>
          <w:rFonts w:cs="Arial"/>
          <w:shd w:val="clear" w:color="auto" w:fill="FFFFFF"/>
        </w:rPr>
        <w:t>forma wspólnego podróżowania polegająca na udostępnianiu wolnego miejsca we własnym samochodzie lub korzystaniu z wolnego miejsca w samochodzie innej osoby, z</w:t>
      </w:r>
      <w:r>
        <w:rPr>
          <w:rFonts w:cs="Arial"/>
          <w:shd w:val="clear" w:color="auto" w:fill="FFFFFF"/>
          <w:lang w:val="pl-PL"/>
        </w:rPr>
        <w:t> </w:t>
      </w:r>
      <w:r>
        <w:rPr>
          <w:rFonts w:cs="Arial"/>
          <w:shd w:val="clear" w:color="auto" w:fill="FFFFFF"/>
        </w:rPr>
        <w:t>jednoczesnym współdzieleniem kosztów podróży.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A980E" w14:textId="77777777" w:rsidR="004D5EC8" w:rsidRDefault="004D5EC8" w:rsidP="00D353BA">
    <w:pPr>
      <w:pStyle w:val="Nagwek"/>
    </w:pPr>
    <w:r>
      <w:rPr>
        <w:noProof/>
        <w:lang w:val="pl-PL"/>
      </w:rPr>
      <w:drawing>
        <wp:anchor distT="0" distB="0" distL="114300" distR="114300" simplePos="0" relativeHeight="251658247" behindDoc="0" locked="0" layoutInCell="1" allowOverlap="0" wp14:anchorId="5CDC31E9" wp14:editId="06739921">
          <wp:simplePos x="0" y="0"/>
          <wp:positionH relativeFrom="margin">
            <wp:align>left</wp:align>
          </wp:positionH>
          <wp:positionV relativeFrom="page">
            <wp:posOffset>161925</wp:posOffset>
          </wp:positionV>
          <wp:extent cx="5562600" cy="827405"/>
          <wp:effectExtent l="0" t="0" r="0" b="0"/>
          <wp:wrapSquare wrapText="bothSides"/>
          <wp:docPr id="3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0" cy="82740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A0F53" w14:textId="77777777" w:rsidR="004D5EC8" w:rsidRDefault="004D5EC8">
    <w:pPr>
      <w:pStyle w:val="Nagwek"/>
    </w:pPr>
    <w:r>
      <w:rPr>
        <w:noProof/>
        <w:lang w:val="pl-PL"/>
      </w:rPr>
      <w:drawing>
        <wp:anchor distT="0" distB="0" distL="114300" distR="114300" simplePos="0" relativeHeight="251658240" behindDoc="0" locked="0" layoutInCell="1" allowOverlap="0" wp14:anchorId="1BC64688" wp14:editId="208C8415">
          <wp:simplePos x="0" y="0"/>
          <wp:positionH relativeFrom="margin">
            <wp:align>center</wp:align>
          </wp:positionH>
          <wp:positionV relativeFrom="page">
            <wp:align>top</wp:align>
          </wp:positionV>
          <wp:extent cx="5547600" cy="828000"/>
          <wp:effectExtent l="0" t="0" r="0" b="0"/>
          <wp:wrapSquare wrapText="bothSides"/>
          <wp:docPr id="3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7600" cy="828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B25CD" w14:textId="77777777" w:rsidR="004D5EC8" w:rsidRDefault="004D5EC8">
    <w:pPr>
      <w:pStyle w:val="Nagwek"/>
    </w:pPr>
    <w:r>
      <w:rPr>
        <w:noProof/>
        <w:color w:val="4F81BD" w:themeColor="accent1"/>
        <w:lang w:val="pl-PL"/>
      </w:rPr>
      <w:drawing>
        <wp:anchor distT="0" distB="0" distL="114300" distR="114300" simplePos="0" relativeHeight="251658245" behindDoc="1" locked="0" layoutInCell="1" allowOverlap="1" wp14:anchorId="49B3E7B4" wp14:editId="15CCC893">
          <wp:simplePos x="0" y="0"/>
          <wp:positionH relativeFrom="margin">
            <wp:posOffset>4073525</wp:posOffset>
          </wp:positionH>
          <wp:positionV relativeFrom="margin">
            <wp:posOffset>-777240</wp:posOffset>
          </wp:positionV>
          <wp:extent cx="1823395" cy="584791"/>
          <wp:effectExtent l="19050" t="0" r="5405" b="0"/>
          <wp:wrapNone/>
          <wp:docPr id="19" name="Obraz 5" descr="http://www.wfosigw.lodz.pl/img/layout/logo_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fosigw.lodz.pl/img/layout/logo_ue.png"/>
                  <pic:cNvPicPr>
                    <a:picLocks noChangeAspect="1" noChangeArrowheads="1"/>
                  </pic:cNvPicPr>
                </pic:nvPicPr>
                <pic:blipFill>
                  <a:blip r:embed="rId1" cstate="print"/>
                  <a:srcRect/>
                  <a:stretch>
                    <a:fillRect/>
                  </a:stretch>
                </pic:blipFill>
                <pic:spPr bwMode="auto">
                  <a:xfrm>
                    <a:off x="0" y="0"/>
                    <a:ext cx="1823395" cy="584791"/>
                  </a:xfrm>
                  <a:prstGeom prst="rect">
                    <a:avLst/>
                  </a:prstGeom>
                  <a:noFill/>
                  <a:ln w="9525">
                    <a:noFill/>
                    <a:miter lim="800000"/>
                    <a:headEnd/>
                    <a:tailEnd/>
                  </a:ln>
                </pic:spPr>
              </pic:pic>
            </a:graphicData>
          </a:graphic>
        </wp:anchor>
      </w:drawing>
    </w:r>
    <w:r>
      <w:rPr>
        <w:noProof/>
        <w:color w:val="4F81BD" w:themeColor="accent1"/>
        <w:lang w:val="pl-PL"/>
      </w:rPr>
      <w:drawing>
        <wp:anchor distT="0" distB="0" distL="114300" distR="114300" simplePos="0" relativeHeight="251658244" behindDoc="0" locked="0" layoutInCell="1" allowOverlap="1" wp14:anchorId="6C375D42" wp14:editId="23018D1D">
          <wp:simplePos x="0" y="0"/>
          <wp:positionH relativeFrom="margin">
            <wp:posOffset>2535555</wp:posOffset>
          </wp:positionH>
          <wp:positionV relativeFrom="margin">
            <wp:posOffset>-643255</wp:posOffset>
          </wp:positionV>
          <wp:extent cx="991043" cy="467833"/>
          <wp:effectExtent l="19050" t="0" r="0" b="0"/>
          <wp:wrapSquare wrapText="bothSides"/>
          <wp:docPr id="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991043" cy="467833"/>
                  </a:xfrm>
                  <a:prstGeom prst="rect">
                    <a:avLst/>
                  </a:prstGeom>
                  <a:noFill/>
                  <a:ln w="9525">
                    <a:noFill/>
                    <a:miter lim="800000"/>
                    <a:headEnd/>
                    <a:tailEnd/>
                  </a:ln>
                </pic:spPr>
              </pic:pic>
            </a:graphicData>
          </a:graphic>
        </wp:anchor>
      </w:drawing>
    </w:r>
    <w:r w:rsidRPr="006A389E">
      <w:rPr>
        <w:noProof/>
        <w:color w:val="4F81BD" w:themeColor="accent1"/>
        <w:lang w:val="pl-PL"/>
      </w:rPr>
      <w:drawing>
        <wp:anchor distT="0" distB="0" distL="114300" distR="114300" simplePos="0" relativeHeight="251658246" behindDoc="1" locked="0" layoutInCell="1" allowOverlap="1" wp14:anchorId="0D8F46D0" wp14:editId="4C9C52A8">
          <wp:simplePos x="0" y="0"/>
          <wp:positionH relativeFrom="column">
            <wp:posOffset>-155516</wp:posOffset>
          </wp:positionH>
          <wp:positionV relativeFrom="paragraph">
            <wp:posOffset>-247384</wp:posOffset>
          </wp:positionV>
          <wp:extent cx="1765005" cy="903767"/>
          <wp:effectExtent l="19050" t="0" r="6645" b="0"/>
          <wp:wrapNone/>
          <wp:docPr id="21" name="Obraz 3" descr="http://biznestuba.pl/wp-content/uploads/2014/12/96-8520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znestuba.pl/wp-content/uploads/2014/12/96-8520_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65005" cy="903767"/>
                  </a:xfrm>
                  <a:prstGeom prst="rect">
                    <a:avLst/>
                  </a:prstGeom>
                  <a:noFill/>
                  <a:ln w="9525">
                    <a:noFill/>
                    <a:miter lim="800000"/>
                    <a:headEnd/>
                    <a:tailEnd/>
                  </a:ln>
                </pic:spPr>
              </pic:pic>
            </a:graphicData>
          </a:graphic>
        </wp:anchor>
      </w:drawing>
    </w:r>
  </w:p>
  <w:p w14:paraId="43E5EE1B" w14:textId="77777777" w:rsidR="004D5EC8" w:rsidRDefault="004D5EC8" w:rsidP="002450E0">
    <w:pPr>
      <w:pStyle w:val="Nagwek"/>
      <w:spacing w:after="120"/>
    </w:pPr>
  </w:p>
  <w:p w14:paraId="66EC6A55" w14:textId="77777777" w:rsidR="004D5EC8" w:rsidRDefault="004D5EC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F9BA" w14:textId="77777777" w:rsidR="004D5EC8" w:rsidRDefault="004D5EC8">
    <w:pPr>
      <w:pStyle w:val="Nagwek"/>
    </w:pPr>
    <w:r>
      <w:rPr>
        <w:noProof/>
        <w:color w:val="4F81BD" w:themeColor="accent1"/>
        <w:lang w:val="pl-PL"/>
      </w:rPr>
      <w:drawing>
        <wp:anchor distT="0" distB="0" distL="114300" distR="114300" simplePos="0" relativeHeight="251658242" behindDoc="0" locked="0" layoutInCell="1" allowOverlap="1" wp14:anchorId="241BE09B" wp14:editId="5C847186">
          <wp:simplePos x="0" y="0"/>
          <wp:positionH relativeFrom="margin">
            <wp:posOffset>3919855</wp:posOffset>
          </wp:positionH>
          <wp:positionV relativeFrom="margin">
            <wp:posOffset>-699770</wp:posOffset>
          </wp:positionV>
          <wp:extent cx="1821180" cy="581025"/>
          <wp:effectExtent l="19050" t="0" r="7620" b="0"/>
          <wp:wrapSquare wrapText="bothSides"/>
          <wp:docPr id="3" name="Obraz 5" descr="http://www.wfosigw.lodz.pl/img/layout/logo_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fosigw.lodz.pl/img/layout/logo_ue.png"/>
                  <pic:cNvPicPr>
                    <a:picLocks noChangeAspect="1" noChangeArrowheads="1"/>
                  </pic:cNvPicPr>
                </pic:nvPicPr>
                <pic:blipFill>
                  <a:blip r:embed="rId1" cstate="print"/>
                  <a:srcRect/>
                  <a:stretch>
                    <a:fillRect/>
                  </a:stretch>
                </pic:blipFill>
                <pic:spPr bwMode="auto">
                  <a:xfrm>
                    <a:off x="0" y="0"/>
                    <a:ext cx="1821180" cy="583565"/>
                  </a:xfrm>
                  <a:prstGeom prst="rect">
                    <a:avLst/>
                  </a:prstGeom>
                  <a:noFill/>
                  <a:ln w="9525">
                    <a:noFill/>
                    <a:miter lim="800000"/>
                    <a:headEnd/>
                    <a:tailEnd/>
                  </a:ln>
                </pic:spPr>
              </pic:pic>
            </a:graphicData>
          </a:graphic>
        </wp:anchor>
      </w:drawing>
    </w:r>
    <w:r>
      <w:rPr>
        <w:noProof/>
        <w:color w:val="4F81BD" w:themeColor="accent1"/>
        <w:lang w:val="pl-PL"/>
      </w:rPr>
      <w:drawing>
        <wp:anchor distT="0" distB="0" distL="114300" distR="114300" simplePos="0" relativeHeight="251658241" behindDoc="0" locked="0" layoutInCell="1" allowOverlap="1" wp14:anchorId="60040C00" wp14:editId="164D528A">
          <wp:simplePos x="0" y="0"/>
          <wp:positionH relativeFrom="margin">
            <wp:posOffset>2386330</wp:posOffset>
          </wp:positionH>
          <wp:positionV relativeFrom="margin">
            <wp:posOffset>-633095</wp:posOffset>
          </wp:positionV>
          <wp:extent cx="990600" cy="466725"/>
          <wp:effectExtent l="19050" t="0" r="0" b="0"/>
          <wp:wrapSquare wrapText="bothSides"/>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992505" cy="466725"/>
                  </a:xfrm>
                  <a:prstGeom prst="rect">
                    <a:avLst/>
                  </a:prstGeom>
                  <a:noFill/>
                  <a:ln w="9525">
                    <a:noFill/>
                    <a:miter lim="800000"/>
                    <a:headEnd/>
                    <a:tailEnd/>
                  </a:ln>
                </pic:spPr>
              </pic:pic>
            </a:graphicData>
          </a:graphic>
        </wp:anchor>
      </w:drawing>
    </w:r>
    <w:r w:rsidRPr="006A389E">
      <w:rPr>
        <w:noProof/>
        <w:color w:val="4F81BD" w:themeColor="accent1"/>
        <w:lang w:val="pl-PL"/>
      </w:rPr>
      <w:drawing>
        <wp:anchor distT="0" distB="0" distL="114300" distR="114300" simplePos="0" relativeHeight="251658243" behindDoc="1" locked="0" layoutInCell="1" allowOverlap="1" wp14:anchorId="2F64393F" wp14:editId="32F4F9CF">
          <wp:simplePos x="0" y="0"/>
          <wp:positionH relativeFrom="column">
            <wp:posOffset>-299720</wp:posOffset>
          </wp:positionH>
          <wp:positionV relativeFrom="paragraph">
            <wp:posOffset>-430530</wp:posOffset>
          </wp:positionV>
          <wp:extent cx="1762125" cy="904875"/>
          <wp:effectExtent l="0" t="0" r="0" b="0"/>
          <wp:wrapTight wrapText="bothSides">
            <wp:wrapPolygon edited="0">
              <wp:start x="0" y="0"/>
              <wp:lineTo x="0" y="20962"/>
              <wp:lineTo x="21468" y="20962"/>
              <wp:lineTo x="21468" y="0"/>
              <wp:lineTo x="0" y="0"/>
            </wp:wrapPolygon>
          </wp:wrapTight>
          <wp:docPr id="5" name="Obraz 3" descr="http://biznestuba.pl/wp-content/uploads/2014/12/96-8520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znestuba.pl/wp-content/uploads/2014/12/96-8520_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63395" cy="903483"/>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043B0"/>
    <w:multiLevelType w:val="hybridMultilevel"/>
    <w:tmpl w:val="A7F6146C"/>
    <w:styleLink w:val="WWNum60"/>
    <w:lvl w:ilvl="0" w:tplc="6B423A7A">
      <w:start w:val="10"/>
      <w:numFmt w:val="bullet"/>
      <w:pStyle w:val="Listapunktowana2"/>
      <w:lvlText w:val=""/>
      <w:lvlJc w:val="left"/>
      <w:pPr>
        <w:ind w:left="720" w:hanging="360"/>
      </w:pPr>
      <w:rPr>
        <w:rFonts w:ascii="Symbol" w:eastAsia="Calibri" w:hAnsi="Symbol" w:cs="Times New Roman" w:hint="default"/>
        <w:sz w:val="18"/>
      </w:rPr>
    </w:lvl>
    <w:lvl w:ilvl="1" w:tplc="21980CDA" w:tentative="1">
      <w:start w:val="1"/>
      <w:numFmt w:val="bullet"/>
      <w:lvlText w:val="o"/>
      <w:lvlJc w:val="left"/>
      <w:pPr>
        <w:ind w:left="1440" w:hanging="360"/>
      </w:pPr>
      <w:rPr>
        <w:rFonts w:ascii="Courier New" w:hAnsi="Courier New" w:cs="Courier New" w:hint="default"/>
      </w:rPr>
    </w:lvl>
    <w:lvl w:ilvl="2" w:tplc="853CC2EE" w:tentative="1">
      <w:start w:val="1"/>
      <w:numFmt w:val="bullet"/>
      <w:lvlText w:val=""/>
      <w:lvlJc w:val="left"/>
      <w:pPr>
        <w:ind w:left="2160" w:hanging="360"/>
      </w:pPr>
      <w:rPr>
        <w:rFonts w:ascii="Wingdings" w:hAnsi="Wingdings" w:hint="default"/>
      </w:rPr>
    </w:lvl>
    <w:lvl w:ilvl="3" w:tplc="BAA4DC12" w:tentative="1">
      <w:start w:val="1"/>
      <w:numFmt w:val="bullet"/>
      <w:lvlText w:val=""/>
      <w:lvlJc w:val="left"/>
      <w:pPr>
        <w:ind w:left="2880" w:hanging="360"/>
      </w:pPr>
      <w:rPr>
        <w:rFonts w:ascii="Symbol" w:hAnsi="Symbol" w:hint="default"/>
      </w:rPr>
    </w:lvl>
    <w:lvl w:ilvl="4" w:tplc="2F7C260C" w:tentative="1">
      <w:start w:val="1"/>
      <w:numFmt w:val="bullet"/>
      <w:lvlText w:val="o"/>
      <w:lvlJc w:val="left"/>
      <w:pPr>
        <w:ind w:left="3600" w:hanging="360"/>
      </w:pPr>
      <w:rPr>
        <w:rFonts w:ascii="Courier New" w:hAnsi="Courier New" w:cs="Courier New" w:hint="default"/>
      </w:rPr>
    </w:lvl>
    <w:lvl w:ilvl="5" w:tplc="0032C3EC" w:tentative="1">
      <w:start w:val="1"/>
      <w:numFmt w:val="bullet"/>
      <w:lvlText w:val=""/>
      <w:lvlJc w:val="left"/>
      <w:pPr>
        <w:ind w:left="4320" w:hanging="360"/>
      </w:pPr>
      <w:rPr>
        <w:rFonts w:ascii="Wingdings" w:hAnsi="Wingdings" w:hint="default"/>
      </w:rPr>
    </w:lvl>
    <w:lvl w:ilvl="6" w:tplc="BBB49CFE" w:tentative="1">
      <w:start w:val="1"/>
      <w:numFmt w:val="bullet"/>
      <w:lvlText w:val=""/>
      <w:lvlJc w:val="left"/>
      <w:pPr>
        <w:ind w:left="5040" w:hanging="360"/>
      </w:pPr>
      <w:rPr>
        <w:rFonts w:ascii="Symbol" w:hAnsi="Symbol" w:hint="default"/>
      </w:rPr>
    </w:lvl>
    <w:lvl w:ilvl="7" w:tplc="5F2698EA" w:tentative="1">
      <w:start w:val="1"/>
      <w:numFmt w:val="bullet"/>
      <w:lvlText w:val="o"/>
      <w:lvlJc w:val="left"/>
      <w:pPr>
        <w:ind w:left="5760" w:hanging="360"/>
      </w:pPr>
      <w:rPr>
        <w:rFonts w:ascii="Courier New" w:hAnsi="Courier New" w:cs="Courier New" w:hint="default"/>
      </w:rPr>
    </w:lvl>
    <w:lvl w:ilvl="8" w:tplc="C5B07E64" w:tentative="1">
      <w:start w:val="1"/>
      <w:numFmt w:val="bullet"/>
      <w:lvlText w:val=""/>
      <w:lvlJc w:val="left"/>
      <w:pPr>
        <w:ind w:left="6480" w:hanging="360"/>
      </w:pPr>
      <w:rPr>
        <w:rFonts w:ascii="Wingdings" w:hAnsi="Wingdings" w:hint="default"/>
      </w:rPr>
    </w:lvl>
  </w:abstractNum>
  <w:abstractNum w:abstractNumId="1" w15:restartNumberingAfterBreak="0">
    <w:nsid w:val="03586D64"/>
    <w:multiLevelType w:val="hybridMultilevel"/>
    <w:tmpl w:val="D7E85C64"/>
    <w:styleLink w:val="WWNum921"/>
    <w:lvl w:ilvl="0" w:tplc="C1F0A44E">
      <w:start w:val="1"/>
      <w:numFmt w:val="decimal"/>
      <w:lvlText w:val="%1)"/>
      <w:lvlJc w:val="left"/>
      <w:pPr>
        <w:ind w:left="720" w:hanging="360"/>
      </w:pPr>
      <w:rPr>
        <w:rFonts w:hint="default"/>
      </w:rPr>
    </w:lvl>
    <w:lvl w:ilvl="1" w:tplc="D610BA76" w:tentative="1">
      <w:start w:val="1"/>
      <w:numFmt w:val="lowerLetter"/>
      <w:lvlText w:val="%2."/>
      <w:lvlJc w:val="left"/>
      <w:pPr>
        <w:ind w:left="1440" w:hanging="360"/>
      </w:pPr>
    </w:lvl>
    <w:lvl w:ilvl="2" w:tplc="FAC027DA" w:tentative="1">
      <w:start w:val="1"/>
      <w:numFmt w:val="lowerRoman"/>
      <w:lvlText w:val="%3."/>
      <w:lvlJc w:val="right"/>
      <w:pPr>
        <w:ind w:left="2160" w:hanging="180"/>
      </w:pPr>
    </w:lvl>
    <w:lvl w:ilvl="3" w:tplc="58F4E8C6" w:tentative="1">
      <w:start w:val="1"/>
      <w:numFmt w:val="decimal"/>
      <w:lvlText w:val="%4."/>
      <w:lvlJc w:val="left"/>
      <w:pPr>
        <w:ind w:left="2880" w:hanging="360"/>
      </w:pPr>
    </w:lvl>
    <w:lvl w:ilvl="4" w:tplc="862E2D50" w:tentative="1">
      <w:start w:val="1"/>
      <w:numFmt w:val="lowerLetter"/>
      <w:lvlText w:val="%5."/>
      <w:lvlJc w:val="left"/>
      <w:pPr>
        <w:ind w:left="3600" w:hanging="360"/>
      </w:pPr>
    </w:lvl>
    <w:lvl w:ilvl="5" w:tplc="D7ECF814" w:tentative="1">
      <w:start w:val="1"/>
      <w:numFmt w:val="lowerRoman"/>
      <w:lvlText w:val="%6."/>
      <w:lvlJc w:val="right"/>
      <w:pPr>
        <w:ind w:left="4320" w:hanging="180"/>
      </w:pPr>
    </w:lvl>
    <w:lvl w:ilvl="6" w:tplc="DC5413FC" w:tentative="1">
      <w:start w:val="1"/>
      <w:numFmt w:val="decimal"/>
      <w:lvlText w:val="%7."/>
      <w:lvlJc w:val="left"/>
      <w:pPr>
        <w:ind w:left="5040" w:hanging="360"/>
      </w:pPr>
    </w:lvl>
    <w:lvl w:ilvl="7" w:tplc="32B2201E" w:tentative="1">
      <w:start w:val="1"/>
      <w:numFmt w:val="lowerLetter"/>
      <w:lvlText w:val="%8."/>
      <w:lvlJc w:val="left"/>
      <w:pPr>
        <w:ind w:left="5760" w:hanging="360"/>
      </w:pPr>
    </w:lvl>
    <w:lvl w:ilvl="8" w:tplc="6A12B550" w:tentative="1">
      <w:start w:val="1"/>
      <w:numFmt w:val="lowerRoman"/>
      <w:lvlText w:val="%9."/>
      <w:lvlJc w:val="right"/>
      <w:pPr>
        <w:ind w:left="6480" w:hanging="180"/>
      </w:pPr>
    </w:lvl>
  </w:abstractNum>
  <w:abstractNum w:abstractNumId="2" w15:restartNumberingAfterBreak="0">
    <w:nsid w:val="05AD72C7"/>
    <w:multiLevelType w:val="multilevel"/>
    <w:tmpl w:val="75EEBE72"/>
    <w:styleLink w:val="WWNum48"/>
    <w:lvl w:ilvl="0">
      <w:start w:val="1"/>
      <w:numFmt w:val="decimal"/>
      <w:pStyle w:val="WypP1"/>
      <w:lvlText w:val="%1."/>
      <w:lvlJc w:val="left"/>
      <w:pPr>
        <w:ind w:left="785" w:hanging="360"/>
      </w:p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73109B3"/>
    <w:multiLevelType w:val="hybridMultilevel"/>
    <w:tmpl w:val="A6266DDE"/>
    <w:lvl w:ilvl="0" w:tplc="04150017">
      <w:start w:val="1"/>
      <w:numFmt w:val="lowerLetter"/>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 w15:restartNumberingAfterBreak="0">
    <w:nsid w:val="09F418A2"/>
    <w:multiLevelType w:val="multilevel"/>
    <w:tmpl w:val="622488AA"/>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0B8D4FCE"/>
    <w:multiLevelType w:val="multilevel"/>
    <w:tmpl w:val="54E667EA"/>
    <w:styleLink w:val="WWNum6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0E5F10DA"/>
    <w:multiLevelType w:val="hybridMultilevel"/>
    <w:tmpl w:val="D3D08150"/>
    <w:styleLink w:val="WWNum77"/>
    <w:lvl w:ilvl="0" w:tplc="D41836C2">
      <w:start w:val="1"/>
      <w:numFmt w:val="bullet"/>
      <w:lvlText w:val=""/>
      <w:lvlJc w:val="left"/>
      <w:pPr>
        <w:ind w:left="570" w:hanging="360"/>
      </w:pPr>
      <w:rPr>
        <w:rFonts w:ascii="Symbol" w:hAnsi="Symbol" w:hint="default"/>
      </w:rPr>
    </w:lvl>
    <w:lvl w:ilvl="1" w:tplc="29AC31DC" w:tentative="1">
      <w:start w:val="1"/>
      <w:numFmt w:val="bullet"/>
      <w:lvlText w:val="o"/>
      <w:lvlJc w:val="left"/>
      <w:pPr>
        <w:ind w:left="1440" w:hanging="360"/>
      </w:pPr>
      <w:rPr>
        <w:rFonts w:ascii="Courier New" w:hAnsi="Courier New" w:cs="Courier New" w:hint="default"/>
      </w:rPr>
    </w:lvl>
    <w:lvl w:ilvl="2" w:tplc="449C95FE" w:tentative="1">
      <w:start w:val="1"/>
      <w:numFmt w:val="bullet"/>
      <w:lvlText w:val=""/>
      <w:lvlJc w:val="left"/>
      <w:pPr>
        <w:ind w:left="2160" w:hanging="360"/>
      </w:pPr>
      <w:rPr>
        <w:rFonts w:ascii="Wingdings" w:hAnsi="Wingdings" w:hint="default"/>
      </w:rPr>
    </w:lvl>
    <w:lvl w:ilvl="3" w:tplc="DC0A1350" w:tentative="1">
      <w:start w:val="1"/>
      <w:numFmt w:val="bullet"/>
      <w:lvlText w:val=""/>
      <w:lvlJc w:val="left"/>
      <w:pPr>
        <w:ind w:left="2880" w:hanging="360"/>
      </w:pPr>
      <w:rPr>
        <w:rFonts w:ascii="Symbol" w:hAnsi="Symbol" w:hint="default"/>
      </w:rPr>
    </w:lvl>
    <w:lvl w:ilvl="4" w:tplc="2EDC1DCA" w:tentative="1">
      <w:start w:val="1"/>
      <w:numFmt w:val="bullet"/>
      <w:lvlText w:val="o"/>
      <w:lvlJc w:val="left"/>
      <w:pPr>
        <w:ind w:left="3600" w:hanging="360"/>
      </w:pPr>
      <w:rPr>
        <w:rFonts w:ascii="Courier New" w:hAnsi="Courier New" w:cs="Courier New" w:hint="default"/>
      </w:rPr>
    </w:lvl>
    <w:lvl w:ilvl="5" w:tplc="10201BE0" w:tentative="1">
      <w:start w:val="1"/>
      <w:numFmt w:val="bullet"/>
      <w:lvlText w:val=""/>
      <w:lvlJc w:val="left"/>
      <w:pPr>
        <w:ind w:left="4320" w:hanging="360"/>
      </w:pPr>
      <w:rPr>
        <w:rFonts w:ascii="Wingdings" w:hAnsi="Wingdings" w:hint="default"/>
      </w:rPr>
    </w:lvl>
    <w:lvl w:ilvl="6" w:tplc="E042BF9E" w:tentative="1">
      <w:start w:val="1"/>
      <w:numFmt w:val="bullet"/>
      <w:lvlText w:val=""/>
      <w:lvlJc w:val="left"/>
      <w:pPr>
        <w:ind w:left="5040" w:hanging="360"/>
      </w:pPr>
      <w:rPr>
        <w:rFonts w:ascii="Symbol" w:hAnsi="Symbol" w:hint="default"/>
      </w:rPr>
    </w:lvl>
    <w:lvl w:ilvl="7" w:tplc="A64A0E00" w:tentative="1">
      <w:start w:val="1"/>
      <w:numFmt w:val="bullet"/>
      <w:lvlText w:val="o"/>
      <w:lvlJc w:val="left"/>
      <w:pPr>
        <w:ind w:left="5760" w:hanging="360"/>
      </w:pPr>
      <w:rPr>
        <w:rFonts w:ascii="Courier New" w:hAnsi="Courier New" w:cs="Courier New" w:hint="default"/>
      </w:rPr>
    </w:lvl>
    <w:lvl w:ilvl="8" w:tplc="79E4AAAC" w:tentative="1">
      <w:start w:val="1"/>
      <w:numFmt w:val="bullet"/>
      <w:lvlText w:val=""/>
      <w:lvlJc w:val="left"/>
      <w:pPr>
        <w:ind w:left="6480" w:hanging="360"/>
      </w:pPr>
      <w:rPr>
        <w:rFonts w:ascii="Wingdings" w:hAnsi="Wingdings" w:hint="default"/>
      </w:rPr>
    </w:lvl>
  </w:abstractNum>
  <w:abstractNum w:abstractNumId="7" w15:restartNumberingAfterBreak="0">
    <w:nsid w:val="0ECF46D5"/>
    <w:multiLevelType w:val="hybridMultilevel"/>
    <w:tmpl w:val="A9C209D6"/>
    <w:styleLink w:val="WWNum7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4152BC"/>
    <w:multiLevelType w:val="hybridMultilevel"/>
    <w:tmpl w:val="CED0A016"/>
    <w:lvl w:ilvl="0" w:tplc="DA7C4EEA">
      <w:start w:val="1"/>
      <w:numFmt w:val="bullet"/>
      <w:lvlText w:val=""/>
      <w:lvlJc w:val="left"/>
      <w:pPr>
        <w:ind w:left="2574" w:hanging="360"/>
      </w:pPr>
      <w:rPr>
        <w:rFonts w:ascii="Symbol" w:hAnsi="Symbol" w:hint="default"/>
      </w:rPr>
    </w:lvl>
    <w:lvl w:ilvl="1" w:tplc="04150003">
      <w:start w:val="1"/>
      <w:numFmt w:val="bullet"/>
      <w:lvlText w:val="o"/>
      <w:lvlJc w:val="left"/>
      <w:pPr>
        <w:ind w:left="3294" w:hanging="360"/>
      </w:pPr>
      <w:rPr>
        <w:rFonts w:ascii="Courier New" w:hAnsi="Courier New" w:cs="Courier New" w:hint="default"/>
      </w:rPr>
    </w:lvl>
    <w:lvl w:ilvl="2" w:tplc="04150005">
      <w:start w:val="1"/>
      <w:numFmt w:val="bullet"/>
      <w:lvlText w:val=""/>
      <w:lvlJc w:val="left"/>
      <w:pPr>
        <w:ind w:left="4014" w:hanging="360"/>
      </w:pPr>
      <w:rPr>
        <w:rFonts w:ascii="Wingdings" w:hAnsi="Wingdings" w:hint="default"/>
      </w:rPr>
    </w:lvl>
    <w:lvl w:ilvl="3" w:tplc="04150001">
      <w:start w:val="1"/>
      <w:numFmt w:val="bullet"/>
      <w:lvlText w:val=""/>
      <w:lvlJc w:val="left"/>
      <w:pPr>
        <w:ind w:left="4734" w:hanging="360"/>
      </w:pPr>
      <w:rPr>
        <w:rFonts w:ascii="Symbol" w:hAnsi="Symbol" w:hint="default"/>
      </w:rPr>
    </w:lvl>
    <w:lvl w:ilvl="4" w:tplc="04150003">
      <w:start w:val="1"/>
      <w:numFmt w:val="bullet"/>
      <w:lvlText w:val="o"/>
      <w:lvlJc w:val="left"/>
      <w:pPr>
        <w:ind w:left="5454" w:hanging="360"/>
      </w:pPr>
      <w:rPr>
        <w:rFonts w:ascii="Courier New" w:hAnsi="Courier New" w:cs="Courier New" w:hint="default"/>
      </w:rPr>
    </w:lvl>
    <w:lvl w:ilvl="5" w:tplc="04150005">
      <w:start w:val="1"/>
      <w:numFmt w:val="bullet"/>
      <w:lvlText w:val=""/>
      <w:lvlJc w:val="left"/>
      <w:pPr>
        <w:ind w:left="6174" w:hanging="360"/>
      </w:pPr>
      <w:rPr>
        <w:rFonts w:ascii="Wingdings" w:hAnsi="Wingdings" w:hint="default"/>
      </w:rPr>
    </w:lvl>
    <w:lvl w:ilvl="6" w:tplc="04150001">
      <w:start w:val="1"/>
      <w:numFmt w:val="bullet"/>
      <w:lvlText w:val=""/>
      <w:lvlJc w:val="left"/>
      <w:pPr>
        <w:ind w:left="6894" w:hanging="360"/>
      </w:pPr>
      <w:rPr>
        <w:rFonts w:ascii="Symbol" w:hAnsi="Symbol" w:hint="default"/>
      </w:rPr>
    </w:lvl>
    <w:lvl w:ilvl="7" w:tplc="04150003">
      <w:start w:val="1"/>
      <w:numFmt w:val="bullet"/>
      <w:lvlText w:val="o"/>
      <w:lvlJc w:val="left"/>
      <w:pPr>
        <w:ind w:left="7614" w:hanging="360"/>
      </w:pPr>
      <w:rPr>
        <w:rFonts w:ascii="Courier New" w:hAnsi="Courier New" w:cs="Courier New" w:hint="default"/>
      </w:rPr>
    </w:lvl>
    <w:lvl w:ilvl="8" w:tplc="04150005">
      <w:start w:val="1"/>
      <w:numFmt w:val="bullet"/>
      <w:lvlText w:val=""/>
      <w:lvlJc w:val="left"/>
      <w:pPr>
        <w:ind w:left="8334" w:hanging="360"/>
      </w:pPr>
      <w:rPr>
        <w:rFonts w:ascii="Wingdings" w:hAnsi="Wingdings" w:hint="default"/>
      </w:rPr>
    </w:lvl>
  </w:abstractNum>
  <w:abstractNum w:abstractNumId="9" w15:restartNumberingAfterBreak="0">
    <w:nsid w:val="11DE1663"/>
    <w:multiLevelType w:val="hybridMultilevel"/>
    <w:tmpl w:val="F21E0B54"/>
    <w:styleLink w:val="WWNum85"/>
    <w:lvl w:ilvl="0" w:tplc="5D2A74E0">
      <w:start w:val="1"/>
      <w:numFmt w:val="bullet"/>
      <w:lvlText w:val=""/>
      <w:lvlJc w:val="left"/>
      <w:pPr>
        <w:ind w:left="720" w:hanging="360"/>
      </w:pPr>
      <w:rPr>
        <w:rFonts w:ascii="Symbol" w:hAnsi="Symbol" w:hint="default"/>
      </w:rPr>
    </w:lvl>
    <w:lvl w:ilvl="1" w:tplc="0FB02092" w:tentative="1">
      <w:start w:val="1"/>
      <w:numFmt w:val="bullet"/>
      <w:lvlText w:val="o"/>
      <w:lvlJc w:val="left"/>
      <w:pPr>
        <w:ind w:left="1440" w:hanging="360"/>
      </w:pPr>
      <w:rPr>
        <w:rFonts w:ascii="Courier New" w:hAnsi="Courier New" w:cs="Courier New" w:hint="default"/>
      </w:rPr>
    </w:lvl>
    <w:lvl w:ilvl="2" w:tplc="E4CCE9E8" w:tentative="1">
      <w:start w:val="1"/>
      <w:numFmt w:val="bullet"/>
      <w:lvlText w:val=""/>
      <w:lvlJc w:val="left"/>
      <w:pPr>
        <w:ind w:left="2160" w:hanging="360"/>
      </w:pPr>
      <w:rPr>
        <w:rFonts w:ascii="Wingdings" w:hAnsi="Wingdings" w:hint="default"/>
      </w:rPr>
    </w:lvl>
    <w:lvl w:ilvl="3" w:tplc="0AAA55C6" w:tentative="1">
      <w:start w:val="1"/>
      <w:numFmt w:val="bullet"/>
      <w:lvlText w:val=""/>
      <w:lvlJc w:val="left"/>
      <w:pPr>
        <w:ind w:left="2880" w:hanging="360"/>
      </w:pPr>
      <w:rPr>
        <w:rFonts w:ascii="Symbol" w:hAnsi="Symbol" w:hint="default"/>
      </w:rPr>
    </w:lvl>
    <w:lvl w:ilvl="4" w:tplc="1BD29B72" w:tentative="1">
      <w:start w:val="1"/>
      <w:numFmt w:val="bullet"/>
      <w:lvlText w:val="o"/>
      <w:lvlJc w:val="left"/>
      <w:pPr>
        <w:ind w:left="3600" w:hanging="360"/>
      </w:pPr>
      <w:rPr>
        <w:rFonts w:ascii="Courier New" w:hAnsi="Courier New" w:cs="Courier New" w:hint="default"/>
      </w:rPr>
    </w:lvl>
    <w:lvl w:ilvl="5" w:tplc="F0D0DFB8" w:tentative="1">
      <w:start w:val="1"/>
      <w:numFmt w:val="bullet"/>
      <w:lvlText w:val=""/>
      <w:lvlJc w:val="left"/>
      <w:pPr>
        <w:ind w:left="4320" w:hanging="360"/>
      </w:pPr>
      <w:rPr>
        <w:rFonts w:ascii="Wingdings" w:hAnsi="Wingdings" w:hint="default"/>
      </w:rPr>
    </w:lvl>
    <w:lvl w:ilvl="6" w:tplc="36665A76" w:tentative="1">
      <w:start w:val="1"/>
      <w:numFmt w:val="bullet"/>
      <w:lvlText w:val=""/>
      <w:lvlJc w:val="left"/>
      <w:pPr>
        <w:ind w:left="5040" w:hanging="360"/>
      </w:pPr>
      <w:rPr>
        <w:rFonts w:ascii="Symbol" w:hAnsi="Symbol" w:hint="default"/>
      </w:rPr>
    </w:lvl>
    <w:lvl w:ilvl="7" w:tplc="FC5E4738" w:tentative="1">
      <w:start w:val="1"/>
      <w:numFmt w:val="bullet"/>
      <w:lvlText w:val="o"/>
      <w:lvlJc w:val="left"/>
      <w:pPr>
        <w:ind w:left="5760" w:hanging="360"/>
      </w:pPr>
      <w:rPr>
        <w:rFonts w:ascii="Courier New" w:hAnsi="Courier New" w:cs="Courier New" w:hint="default"/>
      </w:rPr>
    </w:lvl>
    <w:lvl w:ilvl="8" w:tplc="B5DC6360" w:tentative="1">
      <w:start w:val="1"/>
      <w:numFmt w:val="bullet"/>
      <w:lvlText w:val=""/>
      <w:lvlJc w:val="left"/>
      <w:pPr>
        <w:ind w:left="6480" w:hanging="360"/>
      </w:pPr>
      <w:rPr>
        <w:rFonts w:ascii="Wingdings" w:hAnsi="Wingdings" w:hint="default"/>
      </w:rPr>
    </w:lvl>
  </w:abstractNum>
  <w:abstractNum w:abstractNumId="10" w15:restartNumberingAfterBreak="0">
    <w:nsid w:val="120C7BDD"/>
    <w:multiLevelType w:val="multilevel"/>
    <w:tmpl w:val="CC545946"/>
    <w:styleLink w:val="WWNum5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4855D33"/>
    <w:multiLevelType w:val="hybridMultilevel"/>
    <w:tmpl w:val="CB52B9A8"/>
    <w:styleLink w:val="WWNum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F94F6F"/>
    <w:multiLevelType w:val="hybridMultilevel"/>
    <w:tmpl w:val="4A225810"/>
    <w:styleLink w:val="WWNum86"/>
    <w:lvl w:ilvl="0" w:tplc="331405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6B3389"/>
    <w:multiLevelType w:val="hybridMultilevel"/>
    <w:tmpl w:val="3D3A504E"/>
    <w:lvl w:ilvl="0" w:tplc="1CB0E3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4447D3"/>
    <w:multiLevelType w:val="hybridMultilevel"/>
    <w:tmpl w:val="6C8CCB6A"/>
    <w:lvl w:ilvl="0" w:tplc="04150001">
      <w:start w:val="1"/>
      <w:numFmt w:val="bullet"/>
      <w:lvlText w:val=""/>
      <w:lvlJc w:val="left"/>
      <w:pPr>
        <w:ind w:left="2771" w:hanging="360"/>
      </w:pPr>
      <w:rPr>
        <w:rFonts w:ascii="Symbol" w:hAnsi="Symbol" w:hint="default"/>
      </w:rPr>
    </w:lvl>
    <w:lvl w:ilvl="1" w:tplc="04150003" w:tentative="1">
      <w:start w:val="1"/>
      <w:numFmt w:val="bullet"/>
      <w:lvlText w:val="o"/>
      <w:lvlJc w:val="left"/>
      <w:pPr>
        <w:ind w:left="3491" w:hanging="360"/>
      </w:pPr>
      <w:rPr>
        <w:rFonts w:ascii="Courier New" w:hAnsi="Courier New" w:cs="Courier New" w:hint="default"/>
      </w:rPr>
    </w:lvl>
    <w:lvl w:ilvl="2" w:tplc="04150005" w:tentative="1">
      <w:start w:val="1"/>
      <w:numFmt w:val="bullet"/>
      <w:lvlText w:val=""/>
      <w:lvlJc w:val="left"/>
      <w:pPr>
        <w:ind w:left="4211" w:hanging="360"/>
      </w:pPr>
      <w:rPr>
        <w:rFonts w:ascii="Wingdings" w:hAnsi="Wingdings" w:hint="default"/>
      </w:rPr>
    </w:lvl>
    <w:lvl w:ilvl="3" w:tplc="04150001" w:tentative="1">
      <w:start w:val="1"/>
      <w:numFmt w:val="bullet"/>
      <w:lvlText w:val=""/>
      <w:lvlJc w:val="left"/>
      <w:pPr>
        <w:ind w:left="4931" w:hanging="360"/>
      </w:pPr>
      <w:rPr>
        <w:rFonts w:ascii="Symbol" w:hAnsi="Symbol" w:hint="default"/>
      </w:rPr>
    </w:lvl>
    <w:lvl w:ilvl="4" w:tplc="04150003" w:tentative="1">
      <w:start w:val="1"/>
      <w:numFmt w:val="bullet"/>
      <w:lvlText w:val="o"/>
      <w:lvlJc w:val="left"/>
      <w:pPr>
        <w:ind w:left="5651" w:hanging="360"/>
      </w:pPr>
      <w:rPr>
        <w:rFonts w:ascii="Courier New" w:hAnsi="Courier New" w:cs="Courier New" w:hint="default"/>
      </w:rPr>
    </w:lvl>
    <w:lvl w:ilvl="5" w:tplc="04150005" w:tentative="1">
      <w:start w:val="1"/>
      <w:numFmt w:val="bullet"/>
      <w:lvlText w:val=""/>
      <w:lvlJc w:val="left"/>
      <w:pPr>
        <w:ind w:left="6371" w:hanging="360"/>
      </w:pPr>
      <w:rPr>
        <w:rFonts w:ascii="Wingdings" w:hAnsi="Wingdings" w:hint="default"/>
      </w:rPr>
    </w:lvl>
    <w:lvl w:ilvl="6" w:tplc="04150001" w:tentative="1">
      <w:start w:val="1"/>
      <w:numFmt w:val="bullet"/>
      <w:lvlText w:val=""/>
      <w:lvlJc w:val="left"/>
      <w:pPr>
        <w:ind w:left="7091" w:hanging="360"/>
      </w:pPr>
      <w:rPr>
        <w:rFonts w:ascii="Symbol" w:hAnsi="Symbol" w:hint="default"/>
      </w:rPr>
    </w:lvl>
    <w:lvl w:ilvl="7" w:tplc="04150003" w:tentative="1">
      <w:start w:val="1"/>
      <w:numFmt w:val="bullet"/>
      <w:lvlText w:val="o"/>
      <w:lvlJc w:val="left"/>
      <w:pPr>
        <w:ind w:left="7811" w:hanging="360"/>
      </w:pPr>
      <w:rPr>
        <w:rFonts w:ascii="Courier New" w:hAnsi="Courier New" w:cs="Courier New" w:hint="default"/>
      </w:rPr>
    </w:lvl>
    <w:lvl w:ilvl="8" w:tplc="04150005" w:tentative="1">
      <w:start w:val="1"/>
      <w:numFmt w:val="bullet"/>
      <w:lvlText w:val=""/>
      <w:lvlJc w:val="left"/>
      <w:pPr>
        <w:ind w:left="8531" w:hanging="360"/>
      </w:pPr>
      <w:rPr>
        <w:rFonts w:ascii="Wingdings" w:hAnsi="Wingdings" w:hint="default"/>
      </w:rPr>
    </w:lvl>
  </w:abstractNum>
  <w:abstractNum w:abstractNumId="15" w15:restartNumberingAfterBreak="0">
    <w:nsid w:val="17C922DE"/>
    <w:multiLevelType w:val="multilevel"/>
    <w:tmpl w:val="BD785EEC"/>
    <w:styleLink w:val="WWNum37"/>
    <w:lvl w:ilvl="0">
      <w:start w:val="1"/>
      <w:numFmt w:val="bullet"/>
      <w:pStyle w:val="SWOTwykrop"/>
      <w:lvlText w:val=""/>
      <w:lvlJc w:val="left"/>
      <w:pPr>
        <w:ind w:left="930" w:hanging="360"/>
      </w:pPr>
      <w:rPr>
        <w:rFonts w:ascii="Wingdings" w:hAnsi="Wingdings"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19F46134"/>
    <w:multiLevelType w:val="hybridMultilevel"/>
    <w:tmpl w:val="4A225810"/>
    <w:styleLink w:val="WWNum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7F34F1"/>
    <w:multiLevelType w:val="multilevel"/>
    <w:tmpl w:val="205EF67A"/>
    <w:styleLink w:val="WW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1C5817B5"/>
    <w:multiLevelType w:val="multilevel"/>
    <w:tmpl w:val="85360C0C"/>
    <w:styleLink w:val="PGN41"/>
    <w:lvl w:ilvl="0">
      <w:start w:val="1"/>
      <w:numFmt w:val="decimal"/>
      <w:lvlText w:val="%1."/>
      <w:lvlJc w:val="left"/>
      <w:pPr>
        <w:ind w:left="785" w:hanging="360"/>
      </w:pPr>
      <w:rPr>
        <w:rFonts w:ascii="Arial" w:eastAsia="Times New Roman" w:hAnsi="Arial" w:cs="Times New Roman"/>
      </w:rPr>
    </w:lvl>
    <w:lvl w:ilvl="1">
      <w:numFmt w:val="bullet"/>
      <w:lvlText w:val="o"/>
      <w:lvlJc w:val="left"/>
      <w:pPr>
        <w:ind w:left="0" w:firstLine="0"/>
      </w:pPr>
      <w:rPr>
        <w:rFonts w:ascii="Courier New" w:hAnsi="Courier New" w:cs="Courier New" w:hint="default"/>
      </w:rPr>
    </w:lvl>
    <w:lvl w:ilvl="2">
      <w:numFmt w:val="bullet"/>
      <w:lvlText w:val=""/>
      <w:lvlJc w:val="left"/>
      <w:pPr>
        <w:ind w:left="0" w:firstLine="0"/>
      </w:pPr>
      <w:rPr>
        <w:rFonts w:ascii="Wingdings" w:hAnsi="Wingdings" w:hint="default"/>
      </w:rPr>
    </w:lvl>
    <w:lvl w:ilvl="3">
      <w:numFmt w:val="bullet"/>
      <w:lvlText w:val=""/>
      <w:lvlJc w:val="left"/>
      <w:pPr>
        <w:ind w:left="0" w:firstLine="0"/>
      </w:pPr>
      <w:rPr>
        <w:rFonts w:ascii="Symbol" w:hAnsi="Symbol" w:hint="default"/>
      </w:rPr>
    </w:lvl>
    <w:lvl w:ilvl="4">
      <w:numFmt w:val="bullet"/>
      <w:lvlText w:val="o"/>
      <w:lvlJc w:val="left"/>
      <w:pPr>
        <w:ind w:left="0" w:firstLine="0"/>
      </w:pPr>
      <w:rPr>
        <w:rFonts w:ascii="Courier New" w:hAnsi="Courier New" w:cs="Courier New" w:hint="default"/>
      </w:rPr>
    </w:lvl>
    <w:lvl w:ilvl="5">
      <w:numFmt w:val="bullet"/>
      <w:lvlText w:val=""/>
      <w:lvlJc w:val="left"/>
      <w:pPr>
        <w:ind w:left="0" w:firstLine="0"/>
      </w:pPr>
      <w:rPr>
        <w:rFonts w:ascii="Wingdings" w:hAnsi="Wingdings" w:hint="default"/>
      </w:rPr>
    </w:lvl>
    <w:lvl w:ilvl="6">
      <w:numFmt w:val="bullet"/>
      <w:lvlText w:val=""/>
      <w:lvlJc w:val="left"/>
      <w:pPr>
        <w:ind w:left="0" w:firstLine="0"/>
      </w:pPr>
      <w:rPr>
        <w:rFonts w:ascii="Symbol" w:hAnsi="Symbol" w:hint="default"/>
      </w:rPr>
    </w:lvl>
    <w:lvl w:ilvl="7">
      <w:numFmt w:val="bullet"/>
      <w:lvlText w:val="o"/>
      <w:lvlJc w:val="left"/>
      <w:pPr>
        <w:ind w:left="0" w:firstLine="0"/>
      </w:pPr>
      <w:rPr>
        <w:rFonts w:ascii="Courier New" w:hAnsi="Courier New" w:cs="Courier New" w:hint="default"/>
      </w:rPr>
    </w:lvl>
    <w:lvl w:ilvl="8">
      <w:numFmt w:val="bullet"/>
      <w:lvlText w:val=""/>
      <w:lvlJc w:val="left"/>
      <w:pPr>
        <w:ind w:left="0" w:firstLine="0"/>
      </w:pPr>
      <w:rPr>
        <w:rFonts w:ascii="Wingdings" w:hAnsi="Wingdings" w:hint="default"/>
      </w:rPr>
    </w:lvl>
  </w:abstractNum>
  <w:abstractNum w:abstractNumId="19" w15:restartNumberingAfterBreak="0">
    <w:nsid w:val="1D6F598C"/>
    <w:multiLevelType w:val="hybridMultilevel"/>
    <w:tmpl w:val="D7E85C64"/>
    <w:styleLink w:val="WWNum61"/>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D8D5332"/>
    <w:multiLevelType w:val="multilevel"/>
    <w:tmpl w:val="CC545946"/>
    <w:styleLink w:val="WWNum4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1F7F08AF"/>
    <w:multiLevelType w:val="hybridMultilevel"/>
    <w:tmpl w:val="C7BAC6E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2" w15:restartNumberingAfterBreak="0">
    <w:nsid w:val="20CE4445"/>
    <w:multiLevelType w:val="hybridMultilevel"/>
    <w:tmpl w:val="A420FE06"/>
    <w:lvl w:ilvl="0" w:tplc="DD4C30B6">
      <w:start w:val="1"/>
      <w:numFmt w:val="ordinal"/>
      <w:lvlText w:val="Cel szczegółowy %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pStyle w:val="Celszczegowy"/>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3" w15:restartNumberingAfterBreak="0">
    <w:nsid w:val="213F1305"/>
    <w:multiLevelType w:val="multilevel"/>
    <w:tmpl w:val="91BEA650"/>
    <w:styleLink w:val="WWNum903"/>
    <w:lvl w:ilvl="0">
      <w:start w:val="1"/>
      <w:numFmt w:val="decimal"/>
      <w:lvlText w:val="%1."/>
      <w:lvlJc w:val="left"/>
      <w:pPr>
        <w:ind w:left="785" w:hanging="360"/>
      </w:p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22223DAA"/>
    <w:multiLevelType w:val="hybridMultilevel"/>
    <w:tmpl w:val="FB6C14F8"/>
    <w:styleLink w:val="WWNum87"/>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5" w15:restartNumberingAfterBreak="0">
    <w:nsid w:val="22931479"/>
    <w:multiLevelType w:val="hybridMultilevel"/>
    <w:tmpl w:val="A3EABD20"/>
    <w:styleLink w:val="WWNum92"/>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6" w15:restartNumberingAfterBreak="0">
    <w:nsid w:val="26EC5954"/>
    <w:multiLevelType w:val="multilevel"/>
    <w:tmpl w:val="6A829E88"/>
    <w:styleLink w:val="WWNum55"/>
    <w:lvl w:ilvl="0">
      <w:start w:val="1"/>
      <w:numFmt w:val="decimal"/>
      <w:lvlText w:val="%1."/>
      <w:lvlJc w:val="left"/>
      <w:pPr>
        <w:tabs>
          <w:tab w:val="num" w:pos="1571"/>
        </w:tabs>
        <w:ind w:left="1571" w:hanging="720"/>
      </w:pPr>
    </w:lvl>
    <w:lvl w:ilvl="1">
      <w:start w:val="1"/>
      <w:numFmt w:val="decimal"/>
      <w:lvlText w:val="%2."/>
      <w:lvlJc w:val="left"/>
      <w:pPr>
        <w:tabs>
          <w:tab w:val="num" w:pos="2291"/>
        </w:tabs>
        <w:ind w:left="2291" w:hanging="720"/>
      </w:pPr>
    </w:lvl>
    <w:lvl w:ilvl="2">
      <w:start w:val="1"/>
      <w:numFmt w:val="decimal"/>
      <w:lvlText w:val="%3."/>
      <w:lvlJc w:val="left"/>
      <w:pPr>
        <w:tabs>
          <w:tab w:val="num" w:pos="3011"/>
        </w:tabs>
        <w:ind w:left="3011" w:hanging="720"/>
      </w:pPr>
    </w:lvl>
    <w:lvl w:ilvl="3">
      <w:start w:val="1"/>
      <w:numFmt w:val="decimal"/>
      <w:lvlText w:val="%4."/>
      <w:lvlJc w:val="left"/>
      <w:pPr>
        <w:tabs>
          <w:tab w:val="num" w:pos="3731"/>
        </w:tabs>
        <w:ind w:left="3731" w:hanging="720"/>
      </w:pPr>
    </w:lvl>
    <w:lvl w:ilvl="4">
      <w:start w:val="1"/>
      <w:numFmt w:val="decimal"/>
      <w:lvlText w:val="%5."/>
      <w:lvlJc w:val="left"/>
      <w:pPr>
        <w:tabs>
          <w:tab w:val="num" w:pos="4451"/>
        </w:tabs>
        <w:ind w:left="4451" w:hanging="720"/>
      </w:pPr>
    </w:lvl>
    <w:lvl w:ilvl="5">
      <w:start w:val="1"/>
      <w:numFmt w:val="decimal"/>
      <w:lvlText w:val="%6."/>
      <w:lvlJc w:val="left"/>
      <w:pPr>
        <w:tabs>
          <w:tab w:val="num" w:pos="5171"/>
        </w:tabs>
        <w:ind w:left="5171" w:hanging="720"/>
      </w:pPr>
    </w:lvl>
    <w:lvl w:ilvl="6">
      <w:start w:val="1"/>
      <w:numFmt w:val="decimal"/>
      <w:lvlText w:val="%7."/>
      <w:lvlJc w:val="left"/>
      <w:pPr>
        <w:tabs>
          <w:tab w:val="num" w:pos="5891"/>
        </w:tabs>
        <w:ind w:left="5891" w:hanging="720"/>
      </w:pPr>
    </w:lvl>
    <w:lvl w:ilvl="7">
      <w:start w:val="1"/>
      <w:numFmt w:val="decimal"/>
      <w:lvlText w:val="%8."/>
      <w:lvlJc w:val="left"/>
      <w:pPr>
        <w:tabs>
          <w:tab w:val="num" w:pos="6611"/>
        </w:tabs>
        <w:ind w:left="6611" w:hanging="720"/>
      </w:pPr>
    </w:lvl>
    <w:lvl w:ilvl="8">
      <w:start w:val="1"/>
      <w:numFmt w:val="decimal"/>
      <w:lvlText w:val="%9."/>
      <w:lvlJc w:val="left"/>
      <w:pPr>
        <w:tabs>
          <w:tab w:val="num" w:pos="7331"/>
        </w:tabs>
        <w:ind w:left="7331" w:hanging="720"/>
      </w:pPr>
    </w:lvl>
  </w:abstractNum>
  <w:abstractNum w:abstractNumId="27" w15:restartNumberingAfterBreak="0">
    <w:nsid w:val="29822A38"/>
    <w:multiLevelType w:val="hybridMultilevel"/>
    <w:tmpl w:val="32625F40"/>
    <w:styleLink w:val="WWNum9211"/>
    <w:lvl w:ilvl="0" w:tplc="7C3EF942">
      <w:start w:val="1"/>
      <w:numFmt w:val="bullet"/>
      <w:pStyle w:val="WykropP2"/>
      <w:lvlText w:val=""/>
      <w:lvlJc w:val="left"/>
      <w:pPr>
        <w:ind w:left="927" w:hanging="360"/>
      </w:pPr>
      <w:rPr>
        <w:rFonts w:ascii="Wingdings" w:hAnsi="Wingdings" w:hint="default"/>
      </w:rPr>
    </w:lvl>
    <w:lvl w:ilvl="1" w:tplc="04150003">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8" w15:restartNumberingAfterBreak="0">
    <w:nsid w:val="2E873188"/>
    <w:multiLevelType w:val="hybridMultilevel"/>
    <w:tmpl w:val="FB16259C"/>
    <w:lvl w:ilvl="0" w:tplc="981E4824">
      <w:start w:val="1"/>
      <w:numFmt w:val="lowerLetter"/>
      <w:lvlText w:val="%1."/>
      <w:lvlJc w:val="left"/>
      <w:pPr>
        <w:ind w:left="1800" w:hanging="360"/>
      </w:pPr>
      <w:rPr>
        <w:rFonts w:hint="default"/>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9" w15:restartNumberingAfterBreak="0">
    <w:nsid w:val="31FE1314"/>
    <w:multiLevelType w:val="hybridMultilevel"/>
    <w:tmpl w:val="FB5A4254"/>
    <w:styleLink w:val="WWNum82"/>
    <w:lvl w:ilvl="0" w:tplc="198A3A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3CE24EB"/>
    <w:multiLevelType w:val="multilevel"/>
    <w:tmpl w:val="B8B46E3E"/>
    <w:styleLink w:val="WWNum17"/>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38CB0457"/>
    <w:multiLevelType w:val="hybridMultilevel"/>
    <w:tmpl w:val="530EA15C"/>
    <w:lvl w:ilvl="0" w:tplc="660C639A">
      <w:start w:val="1"/>
      <w:numFmt w:val="bullet"/>
      <w:pStyle w:val="Akapitzlis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39E11FBC"/>
    <w:multiLevelType w:val="hybridMultilevel"/>
    <w:tmpl w:val="6974DD56"/>
    <w:lvl w:ilvl="0" w:tplc="7FC4189C">
      <w:start w:val="1"/>
      <w:numFmt w:val="decimal"/>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33" w15:restartNumberingAfterBreak="0">
    <w:nsid w:val="3A2277B8"/>
    <w:multiLevelType w:val="hybridMultilevel"/>
    <w:tmpl w:val="DED2D1C8"/>
    <w:styleLink w:val="WWNum88"/>
    <w:lvl w:ilvl="0" w:tplc="F318655C">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4" w15:restartNumberingAfterBreak="0">
    <w:nsid w:val="3B804B54"/>
    <w:multiLevelType w:val="multilevel"/>
    <w:tmpl w:val="5AE691B2"/>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3CB7731B"/>
    <w:multiLevelType w:val="hybridMultilevel"/>
    <w:tmpl w:val="4A506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D605D6B"/>
    <w:multiLevelType w:val="multilevel"/>
    <w:tmpl w:val="6A829E88"/>
    <w:styleLink w:val="WWNum34"/>
    <w:lvl w:ilvl="0">
      <w:start w:val="1"/>
      <w:numFmt w:val="decimal"/>
      <w:lvlText w:val="%1."/>
      <w:lvlJc w:val="left"/>
      <w:pPr>
        <w:tabs>
          <w:tab w:val="num" w:pos="1571"/>
        </w:tabs>
        <w:ind w:left="1571" w:hanging="720"/>
      </w:pPr>
    </w:lvl>
    <w:lvl w:ilvl="1">
      <w:start w:val="1"/>
      <w:numFmt w:val="decimal"/>
      <w:lvlText w:val="%2."/>
      <w:lvlJc w:val="left"/>
      <w:pPr>
        <w:tabs>
          <w:tab w:val="num" w:pos="2291"/>
        </w:tabs>
        <w:ind w:left="2291" w:hanging="720"/>
      </w:pPr>
    </w:lvl>
    <w:lvl w:ilvl="2">
      <w:start w:val="1"/>
      <w:numFmt w:val="decimal"/>
      <w:lvlText w:val="%3."/>
      <w:lvlJc w:val="left"/>
      <w:pPr>
        <w:tabs>
          <w:tab w:val="num" w:pos="3011"/>
        </w:tabs>
        <w:ind w:left="3011" w:hanging="720"/>
      </w:pPr>
    </w:lvl>
    <w:lvl w:ilvl="3">
      <w:start w:val="1"/>
      <w:numFmt w:val="decimal"/>
      <w:lvlText w:val="%4."/>
      <w:lvlJc w:val="left"/>
      <w:pPr>
        <w:tabs>
          <w:tab w:val="num" w:pos="3731"/>
        </w:tabs>
        <w:ind w:left="3731" w:hanging="720"/>
      </w:pPr>
    </w:lvl>
    <w:lvl w:ilvl="4">
      <w:start w:val="1"/>
      <w:numFmt w:val="decimal"/>
      <w:lvlText w:val="%5."/>
      <w:lvlJc w:val="left"/>
      <w:pPr>
        <w:tabs>
          <w:tab w:val="num" w:pos="4451"/>
        </w:tabs>
        <w:ind w:left="4451" w:hanging="720"/>
      </w:pPr>
    </w:lvl>
    <w:lvl w:ilvl="5">
      <w:start w:val="1"/>
      <w:numFmt w:val="decimal"/>
      <w:lvlText w:val="%6."/>
      <w:lvlJc w:val="left"/>
      <w:pPr>
        <w:tabs>
          <w:tab w:val="num" w:pos="5171"/>
        </w:tabs>
        <w:ind w:left="5171" w:hanging="720"/>
      </w:pPr>
    </w:lvl>
    <w:lvl w:ilvl="6">
      <w:start w:val="1"/>
      <w:numFmt w:val="decimal"/>
      <w:lvlText w:val="%7."/>
      <w:lvlJc w:val="left"/>
      <w:pPr>
        <w:tabs>
          <w:tab w:val="num" w:pos="5891"/>
        </w:tabs>
        <w:ind w:left="5891" w:hanging="720"/>
      </w:pPr>
    </w:lvl>
    <w:lvl w:ilvl="7">
      <w:start w:val="1"/>
      <w:numFmt w:val="decimal"/>
      <w:lvlText w:val="%8."/>
      <w:lvlJc w:val="left"/>
      <w:pPr>
        <w:tabs>
          <w:tab w:val="num" w:pos="6611"/>
        </w:tabs>
        <w:ind w:left="6611" w:hanging="720"/>
      </w:pPr>
    </w:lvl>
    <w:lvl w:ilvl="8">
      <w:start w:val="1"/>
      <w:numFmt w:val="decimal"/>
      <w:lvlText w:val="%9."/>
      <w:lvlJc w:val="left"/>
      <w:pPr>
        <w:tabs>
          <w:tab w:val="num" w:pos="7331"/>
        </w:tabs>
        <w:ind w:left="7331" w:hanging="720"/>
      </w:pPr>
    </w:lvl>
  </w:abstractNum>
  <w:abstractNum w:abstractNumId="37" w15:restartNumberingAfterBreak="0">
    <w:nsid w:val="3F0D0BAF"/>
    <w:multiLevelType w:val="hybridMultilevel"/>
    <w:tmpl w:val="F1F4B6FC"/>
    <w:styleLink w:val="WWNum4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1B7497D"/>
    <w:multiLevelType w:val="hybridMultilevel"/>
    <w:tmpl w:val="FDCAE89E"/>
    <w:styleLink w:val="WWNum64"/>
    <w:lvl w:ilvl="0" w:tplc="D6B4720C">
      <w:start w:val="1"/>
      <w:numFmt w:val="bullet"/>
      <w:lvlText w:val=""/>
      <w:lvlJc w:val="left"/>
      <w:pPr>
        <w:ind w:left="720" w:hanging="360"/>
      </w:pPr>
      <w:rPr>
        <w:rFonts w:ascii="Symbol" w:hAnsi="Symbol" w:hint="default"/>
      </w:rPr>
    </w:lvl>
    <w:lvl w:ilvl="1" w:tplc="B3B83D0E" w:tentative="1">
      <w:start w:val="1"/>
      <w:numFmt w:val="bullet"/>
      <w:lvlText w:val="o"/>
      <w:lvlJc w:val="left"/>
      <w:pPr>
        <w:ind w:left="1440" w:hanging="360"/>
      </w:pPr>
      <w:rPr>
        <w:rFonts w:ascii="Courier New" w:hAnsi="Courier New" w:cs="Courier New" w:hint="default"/>
      </w:rPr>
    </w:lvl>
    <w:lvl w:ilvl="2" w:tplc="B9C8B15C" w:tentative="1">
      <w:start w:val="1"/>
      <w:numFmt w:val="bullet"/>
      <w:lvlText w:val=""/>
      <w:lvlJc w:val="left"/>
      <w:pPr>
        <w:ind w:left="2160" w:hanging="360"/>
      </w:pPr>
      <w:rPr>
        <w:rFonts w:ascii="Wingdings" w:hAnsi="Wingdings" w:hint="default"/>
      </w:rPr>
    </w:lvl>
    <w:lvl w:ilvl="3" w:tplc="CBE6D138" w:tentative="1">
      <w:start w:val="1"/>
      <w:numFmt w:val="bullet"/>
      <w:lvlText w:val=""/>
      <w:lvlJc w:val="left"/>
      <w:pPr>
        <w:ind w:left="2880" w:hanging="360"/>
      </w:pPr>
      <w:rPr>
        <w:rFonts w:ascii="Symbol" w:hAnsi="Symbol" w:hint="default"/>
      </w:rPr>
    </w:lvl>
    <w:lvl w:ilvl="4" w:tplc="0BA0429C" w:tentative="1">
      <w:start w:val="1"/>
      <w:numFmt w:val="bullet"/>
      <w:lvlText w:val="o"/>
      <w:lvlJc w:val="left"/>
      <w:pPr>
        <w:ind w:left="3600" w:hanging="360"/>
      </w:pPr>
      <w:rPr>
        <w:rFonts w:ascii="Courier New" w:hAnsi="Courier New" w:cs="Courier New" w:hint="default"/>
      </w:rPr>
    </w:lvl>
    <w:lvl w:ilvl="5" w:tplc="CF1039B8" w:tentative="1">
      <w:start w:val="1"/>
      <w:numFmt w:val="bullet"/>
      <w:lvlText w:val=""/>
      <w:lvlJc w:val="left"/>
      <w:pPr>
        <w:ind w:left="4320" w:hanging="360"/>
      </w:pPr>
      <w:rPr>
        <w:rFonts w:ascii="Wingdings" w:hAnsi="Wingdings" w:hint="default"/>
      </w:rPr>
    </w:lvl>
    <w:lvl w:ilvl="6" w:tplc="98C2D154" w:tentative="1">
      <w:start w:val="1"/>
      <w:numFmt w:val="bullet"/>
      <w:lvlText w:val=""/>
      <w:lvlJc w:val="left"/>
      <w:pPr>
        <w:ind w:left="5040" w:hanging="360"/>
      </w:pPr>
      <w:rPr>
        <w:rFonts w:ascii="Symbol" w:hAnsi="Symbol" w:hint="default"/>
      </w:rPr>
    </w:lvl>
    <w:lvl w:ilvl="7" w:tplc="2758E7E6" w:tentative="1">
      <w:start w:val="1"/>
      <w:numFmt w:val="bullet"/>
      <w:lvlText w:val="o"/>
      <w:lvlJc w:val="left"/>
      <w:pPr>
        <w:ind w:left="5760" w:hanging="360"/>
      </w:pPr>
      <w:rPr>
        <w:rFonts w:ascii="Courier New" w:hAnsi="Courier New" w:cs="Courier New" w:hint="default"/>
      </w:rPr>
    </w:lvl>
    <w:lvl w:ilvl="8" w:tplc="E99CBE8C" w:tentative="1">
      <w:start w:val="1"/>
      <w:numFmt w:val="bullet"/>
      <w:lvlText w:val=""/>
      <w:lvlJc w:val="left"/>
      <w:pPr>
        <w:ind w:left="6480" w:hanging="360"/>
      </w:pPr>
      <w:rPr>
        <w:rFonts w:ascii="Wingdings" w:hAnsi="Wingdings" w:hint="default"/>
      </w:rPr>
    </w:lvl>
  </w:abstractNum>
  <w:abstractNum w:abstractNumId="39" w15:restartNumberingAfterBreak="0">
    <w:nsid w:val="4249249E"/>
    <w:multiLevelType w:val="hybridMultilevel"/>
    <w:tmpl w:val="DFC4E724"/>
    <w:styleLink w:val="PGN2"/>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31657E9"/>
    <w:multiLevelType w:val="hybridMultilevel"/>
    <w:tmpl w:val="76B0A842"/>
    <w:lvl w:ilvl="0" w:tplc="6046EC98">
      <w:start w:val="1"/>
      <w:numFmt w:val="bullet"/>
      <w:pStyle w:val="WykropP1"/>
      <w:lvlText w:val=""/>
      <w:lvlJc w:val="left"/>
      <w:pPr>
        <w:ind w:left="1494"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43F14494"/>
    <w:multiLevelType w:val="multilevel"/>
    <w:tmpl w:val="622488AA"/>
    <w:styleLink w:val="WWNum5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464219CF"/>
    <w:multiLevelType w:val="multilevel"/>
    <w:tmpl w:val="CD0A8DDA"/>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46A4336A"/>
    <w:multiLevelType w:val="hybridMultilevel"/>
    <w:tmpl w:val="68AE7972"/>
    <w:lvl w:ilvl="0" w:tplc="273C89A8">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4" w15:restartNumberingAfterBreak="0">
    <w:nsid w:val="46D7577C"/>
    <w:multiLevelType w:val="hybridMultilevel"/>
    <w:tmpl w:val="8FE25DE8"/>
    <w:styleLink w:val="WWNum73"/>
    <w:lvl w:ilvl="0" w:tplc="04150001">
      <w:start w:val="1"/>
      <w:numFmt w:val="bullet"/>
      <w:pStyle w:val="Wypunktowa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73F021E"/>
    <w:multiLevelType w:val="hybridMultilevel"/>
    <w:tmpl w:val="F1DC1738"/>
    <w:lvl w:ilvl="0" w:tplc="0F1043F4">
      <w:start w:val="1"/>
      <w:numFmt w:val="bullet"/>
      <w:lvlText w:val=""/>
      <w:lvlJc w:val="left"/>
      <w:pPr>
        <w:ind w:left="611" w:hanging="360"/>
      </w:pPr>
      <w:rPr>
        <w:rFonts w:ascii="Symbol" w:hAnsi="Symbol" w:hint="default"/>
      </w:rPr>
    </w:lvl>
    <w:lvl w:ilvl="1" w:tplc="04090003" w:tentative="1">
      <w:start w:val="1"/>
      <w:numFmt w:val="bullet"/>
      <w:lvlText w:val="o"/>
      <w:lvlJc w:val="left"/>
      <w:pPr>
        <w:ind w:left="1331" w:hanging="360"/>
      </w:pPr>
      <w:rPr>
        <w:rFonts w:ascii="Courier New" w:hAnsi="Courier New" w:cs="Courier New" w:hint="default"/>
      </w:rPr>
    </w:lvl>
    <w:lvl w:ilvl="2" w:tplc="04090005" w:tentative="1">
      <w:start w:val="1"/>
      <w:numFmt w:val="bullet"/>
      <w:lvlText w:val=""/>
      <w:lvlJc w:val="left"/>
      <w:pPr>
        <w:ind w:left="2051" w:hanging="360"/>
      </w:pPr>
      <w:rPr>
        <w:rFonts w:ascii="Wingdings" w:hAnsi="Wingdings" w:hint="default"/>
      </w:rPr>
    </w:lvl>
    <w:lvl w:ilvl="3" w:tplc="04090001" w:tentative="1">
      <w:start w:val="1"/>
      <w:numFmt w:val="bullet"/>
      <w:lvlText w:val=""/>
      <w:lvlJc w:val="left"/>
      <w:pPr>
        <w:ind w:left="2771" w:hanging="360"/>
      </w:pPr>
      <w:rPr>
        <w:rFonts w:ascii="Symbol" w:hAnsi="Symbol" w:hint="default"/>
      </w:rPr>
    </w:lvl>
    <w:lvl w:ilvl="4" w:tplc="04090003" w:tentative="1">
      <w:start w:val="1"/>
      <w:numFmt w:val="bullet"/>
      <w:lvlText w:val="o"/>
      <w:lvlJc w:val="left"/>
      <w:pPr>
        <w:ind w:left="3491" w:hanging="360"/>
      </w:pPr>
      <w:rPr>
        <w:rFonts w:ascii="Courier New" w:hAnsi="Courier New" w:cs="Courier New" w:hint="default"/>
      </w:rPr>
    </w:lvl>
    <w:lvl w:ilvl="5" w:tplc="04090005" w:tentative="1">
      <w:start w:val="1"/>
      <w:numFmt w:val="bullet"/>
      <w:lvlText w:val=""/>
      <w:lvlJc w:val="left"/>
      <w:pPr>
        <w:ind w:left="4211" w:hanging="360"/>
      </w:pPr>
      <w:rPr>
        <w:rFonts w:ascii="Wingdings" w:hAnsi="Wingdings" w:hint="default"/>
      </w:rPr>
    </w:lvl>
    <w:lvl w:ilvl="6" w:tplc="04090001" w:tentative="1">
      <w:start w:val="1"/>
      <w:numFmt w:val="bullet"/>
      <w:lvlText w:val=""/>
      <w:lvlJc w:val="left"/>
      <w:pPr>
        <w:ind w:left="4931" w:hanging="360"/>
      </w:pPr>
      <w:rPr>
        <w:rFonts w:ascii="Symbol" w:hAnsi="Symbol" w:hint="default"/>
      </w:rPr>
    </w:lvl>
    <w:lvl w:ilvl="7" w:tplc="04090003" w:tentative="1">
      <w:start w:val="1"/>
      <w:numFmt w:val="bullet"/>
      <w:lvlText w:val="o"/>
      <w:lvlJc w:val="left"/>
      <w:pPr>
        <w:ind w:left="5651" w:hanging="360"/>
      </w:pPr>
      <w:rPr>
        <w:rFonts w:ascii="Courier New" w:hAnsi="Courier New" w:cs="Courier New" w:hint="default"/>
      </w:rPr>
    </w:lvl>
    <w:lvl w:ilvl="8" w:tplc="04090005" w:tentative="1">
      <w:start w:val="1"/>
      <w:numFmt w:val="bullet"/>
      <w:lvlText w:val=""/>
      <w:lvlJc w:val="left"/>
      <w:pPr>
        <w:ind w:left="6371" w:hanging="360"/>
      </w:pPr>
      <w:rPr>
        <w:rFonts w:ascii="Wingdings" w:hAnsi="Wingdings" w:hint="default"/>
      </w:rPr>
    </w:lvl>
  </w:abstractNum>
  <w:abstractNum w:abstractNumId="46" w15:restartNumberingAfterBreak="0">
    <w:nsid w:val="47B07BFA"/>
    <w:multiLevelType w:val="multilevel"/>
    <w:tmpl w:val="6A829E88"/>
    <w:styleLink w:val="PGN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487022FB"/>
    <w:multiLevelType w:val="multilevel"/>
    <w:tmpl w:val="772E967E"/>
    <w:styleLink w:val="WWNum7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15:restartNumberingAfterBreak="0">
    <w:nsid w:val="4A4A4AB5"/>
    <w:multiLevelType w:val="multilevel"/>
    <w:tmpl w:val="AB520044"/>
    <w:styleLink w:val="WWNum6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15:restartNumberingAfterBreak="0">
    <w:nsid w:val="4B2D379C"/>
    <w:multiLevelType w:val="hybridMultilevel"/>
    <w:tmpl w:val="4C92FDCE"/>
    <w:styleLink w:val="WWNum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BD26C9E"/>
    <w:multiLevelType w:val="multilevel"/>
    <w:tmpl w:val="11C27C34"/>
    <w:styleLink w:val="WWNum9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C1748EA"/>
    <w:multiLevelType w:val="multilevel"/>
    <w:tmpl w:val="CC545946"/>
    <w:styleLink w:val="WWNum7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15:restartNumberingAfterBreak="0">
    <w:nsid w:val="4CA51D54"/>
    <w:multiLevelType w:val="hybridMultilevel"/>
    <w:tmpl w:val="BEC08130"/>
    <w:lvl w:ilvl="0" w:tplc="273C89A8">
      <w:start w:val="1"/>
      <w:numFmt w:val="bullet"/>
      <w:lvlText w:val=""/>
      <w:lvlJc w:val="left"/>
      <w:pPr>
        <w:ind w:left="2484" w:hanging="360"/>
      </w:pPr>
      <w:rPr>
        <w:rFonts w:ascii="Symbol" w:hAnsi="Symbol"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53" w15:restartNumberingAfterBreak="0">
    <w:nsid w:val="4D300292"/>
    <w:multiLevelType w:val="hybridMultilevel"/>
    <w:tmpl w:val="B5728568"/>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54" w15:restartNumberingAfterBreak="0">
    <w:nsid w:val="4E20714F"/>
    <w:multiLevelType w:val="hybridMultilevel"/>
    <w:tmpl w:val="D7E85C64"/>
    <w:styleLink w:val="WWNum20"/>
    <w:lvl w:ilvl="0" w:tplc="DBA83DC4">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5" w15:restartNumberingAfterBreak="0">
    <w:nsid w:val="4EBB160A"/>
    <w:multiLevelType w:val="hybridMultilevel"/>
    <w:tmpl w:val="F1F4B6FC"/>
    <w:styleLink w:val="WWNum311"/>
    <w:lvl w:ilvl="0" w:tplc="314A3F72">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6" w15:restartNumberingAfterBreak="0">
    <w:nsid w:val="4EE15201"/>
    <w:multiLevelType w:val="hybridMultilevel"/>
    <w:tmpl w:val="9514B640"/>
    <w:lvl w:ilvl="0" w:tplc="290654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1F27472"/>
    <w:multiLevelType w:val="hybridMultilevel"/>
    <w:tmpl w:val="1EB2F6BA"/>
    <w:styleLink w:val="WWNum891"/>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2292D21"/>
    <w:multiLevelType w:val="hybridMultilevel"/>
    <w:tmpl w:val="0CCC59A2"/>
    <w:styleLink w:val="WWNum13"/>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9" w15:restartNumberingAfterBreak="0">
    <w:nsid w:val="52706A5D"/>
    <w:multiLevelType w:val="hybridMultilevel"/>
    <w:tmpl w:val="9820B152"/>
    <w:styleLink w:val="WWNum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3E71194"/>
    <w:multiLevelType w:val="multilevel"/>
    <w:tmpl w:val="622488AA"/>
    <w:styleLink w:val="WWNum2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15:restartNumberingAfterBreak="0">
    <w:nsid w:val="57517C93"/>
    <w:multiLevelType w:val="hybridMultilevel"/>
    <w:tmpl w:val="E68C0B48"/>
    <w:styleLink w:val="WWNum94"/>
    <w:lvl w:ilvl="0" w:tplc="3314052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2" w15:restartNumberingAfterBreak="0">
    <w:nsid w:val="5ED83C21"/>
    <w:multiLevelType w:val="hybridMultilevel"/>
    <w:tmpl w:val="C1160284"/>
    <w:styleLink w:val="WWNum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F1A4350"/>
    <w:multiLevelType w:val="hybridMultilevel"/>
    <w:tmpl w:val="41301BA4"/>
    <w:lvl w:ilvl="0" w:tplc="FA5C426E">
      <w:numFmt w:val="bullet"/>
      <w:lvlText w:val="•"/>
      <w:lvlJc w:val="left"/>
      <w:pPr>
        <w:ind w:left="1065" w:hanging="705"/>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FF214F3"/>
    <w:multiLevelType w:val="multilevel"/>
    <w:tmpl w:val="54E667EA"/>
    <w:styleLink w:val="WWNum6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15:restartNumberingAfterBreak="0">
    <w:nsid w:val="63366B44"/>
    <w:multiLevelType w:val="hybridMultilevel"/>
    <w:tmpl w:val="A3EABD20"/>
    <w:styleLink w:val="WWNum21"/>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6384E84"/>
    <w:multiLevelType w:val="hybridMultilevel"/>
    <w:tmpl w:val="A7F6146C"/>
    <w:styleLink w:val="WWNum14"/>
    <w:lvl w:ilvl="0" w:tplc="04150001">
      <w:start w:val="10"/>
      <w:numFmt w:val="bullet"/>
      <w:lvlText w:val=""/>
      <w:lvlJc w:val="left"/>
      <w:pPr>
        <w:ind w:left="720" w:hanging="360"/>
      </w:pPr>
      <w:rPr>
        <w:rFonts w:ascii="Symbol" w:eastAsia="Calibri" w:hAnsi="Symbol" w:cs="Times New Roman"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6743457"/>
    <w:multiLevelType w:val="hybridMultilevel"/>
    <w:tmpl w:val="212E3FBA"/>
    <w:lvl w:ilvl="0" w:tplc="1B9A29B2">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68" w15:restartNumberingAfterBreak="0">
    <w:nsid w:val="669E778C"/>
    <w:multiLevelType w:val="hybridMultilevel"/>
    <w:tmpl w:val="7F2E7A8E"/>
    <w:styleLink w:val="WWNum23"/>
    <w:lvl w:ilvl="0" w:tplc="6F6CDD0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6A87740"/>
    <w:multiLevelType w:val="hybridMultilevel"/>
    <w:tmpl w:val="6B38C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7253552"/>
    <w:multiLevelType w:val="multilevel"/>
    <w:tmpl w:val="0AB64A20"/>
    <w:styleLink w:val="WWNum5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67AB5285"/>
    <w:multiLevelType w:val="hybridMultilevel"/>
    <w:tmpl w:val="601EB454"/>
    <w:styleLink w:val="WWNum422"/>
    <w:lvl w:ilvl="0" w:tplc="A996943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F01953"/>
    <w:multiLevelType w:val="hybridMultilevel"/>
    <w:tmpl w:val="0CCC59A2"/>
    <w:styleLink w:val="WWNum67"/>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95E7BA7"/>
    <w:multiLevelType w:val="hybridMultilevel"/>
    <w:tmpl w:val="110EB666"/>
    <w:styleLink w:val="WWNum8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69EF5541"/>
    <w:multiLevelType w:val="hybridMultilevel"/>
    <w:tmpl w:val="D5443044"/>
    <w:lvl w:ilvl="0" w:tplc="04090001">
      <w:start w:val="1"/>
      <w:numFmt w:val="bullet"/>
      <w:lvlText w:val=""/>
      <w:lvlJc w:val="left"/>
      <w:pPr>
        <w:ind w:left="611" w:hanging="360"/>
      </w:pPr>
      <w:rPr>
        <w:rFonts w:ascii="Symbol" w:hAnsi="Symbol" w:hint="default"/>
      </w:rPr>
    </w:lvl>
    <w:lvl w:ilvl="1" w:tplc="04090003" w:tentative="1">
      <w:start w:val="1"/>
      <w:numFmt w:val="bullet"/>
      <w:lvlText w:val="o"/>
      <w:lvlJc w:val="left"/>
      <w:pPr>
        <w:ind w:left="1331" w:hanging="360"/>
      </w:pPr>
      <w:rPr>
        <w:rFonts w:ascii="Courier New" w:hAnsi="Courier New" w:cs="Courier New" w:hint="default"/>
      </w:rPr>
    </w:lvl>
    <w:lvl w:ilvl="2" w:tplc="04090005" w:tentative="1">
      <w:start w:val="1"/>
      <w:numFmt w:val="bullet"/>
      <w:lvlText w:val=""/>
      <w:lvlJc w:val="left"/>
      <w:pPr>
        <w:ind w:left="2051" w:hanging="360"/>
      </w:pPr>
      <w:rPr>
        <w:rFonts w:ascii="Wingdings" w:hAnsi="Wingdings" w:hint="default"/>
      </w:rPr>
    </w:lvl>
    <w:lvl w:ilvl="3" w:tplc="04090001" w:tentative="1">
      <w:start w:val="1"/>
      <w:numFmt w:val="bullet"/>
      <w:lvlText w:val=""/>
      <w:lvlJc w:val="left"/>
      <w:pPr>
        <w:ind w:left="2771" w:hanging="360"/>
      </w:pPr>
      <w:rPr>
        <w:rFonts w:ascii="Symbol" w:hAnsi="Symbol" w:hint="default"/>
      </w:rPr>
    </w:lvl>
    <w:lvl w:ilvl="4" w:tplc="04090003" w:tentative="1">
      <w:start w:val="1"/>
      <w:numFmt w:val="bullet"/>
      <w:lvlText w:val="o"/>
      <w:lvlJc w:val="left"/>
      <w:pPr>
        <w:ind w:left="3491" w:hanging="360"/>
      </w:pPr>
      <w:rPr>
        <w:rFonts w:ascii="Courier New" w:hAnsi="Courier New" w:cs="Courier New" w:hint="default"/>
      </w:rPr>
    </w:lvl>
    <w:lvl w:ilvl="5" w:tplc="04090005" w:tentative="1">
      <w:start w:val="1"/>
      <w:numFmt w:val="bullet"/>
      <w:lvlText w:val=""/>
      <w:lvlJc w:val="left"/>
      <w:pPr>
        <w:ind w:left="4211" w:hanging="360"/>
      </w:pPr>
      <w:rPr>
        <w:rFonts w:ascii="Wingdings" w:hAnsi="Wingdings" w:hint="default"/>
      </w:rPr>
    </w:lvl>
    <w:lvl w:ilvl="6" w:tplc="04090001" w:tentative="1">
      <w:start w:val="1"/>
      <w:numFmt w:val="bullet"/>
      <w:lvlText w:val=""/>
      <w:lvlJc w:val="left"/>
      <w:pPr>
        <w:ind w:left="4931" w:hanging="360"/>
      </w:pPr>
      <w:rPr>
        <w:rFonts w:ascii="Symbol" w:hAnsi="Symbol" w:hint="default"/>
      </w:rPr>
    </w:lvl>
    <w:lvl w:ilvl="7" w:tplc="04090003" w:tentative="1">
      <w:start w:val="1"/>
      <w:numFmt w:val="bullet"/>
      <w:lvlText w:val="o"/>
      <w:lvlJc w:val="left"/>
      <w:pPr>
        <w:ind w:left="5651" w:hanging="360"/>
      </w:pPr>
      <w:rPr>
        <w:rFonts w:ascii="Courier New" w:hAnsi="Courier New" w:cs="Courier New" w:hint="default"/>
      </w:rPr>
    </w:lvl>
    <w:lvl w:ilvl="8" w:tplc="04090005" w:tentative="1">
      <w:start w:val="1"/>
      <w:numFmt w:val="bullet"/>
      <w:lvlText w:val=""/>
      <w:lvlJc w:val="left"/>
      <w:pPr>
        <w:ind w:left="6371" w:hanging="360"/>
      </w:pPr>
      <w:rPr>
        <w:rFonts w:ascii="Wingdings" w:hAnsi="Wingdings" w:hint="default"/>
      </w:rPr>
    </w:lvl>
  </w:abstractNum>
  <w:abstractNum w:abstractNumId="75" w15:restartNumberingAfterBreak="0">
    <w:nsid w:val="6ADF2AD1"/>
    <w:multiLevelType w:val="hybridMultilevel"/>
    <w:tmpl w:val="B5B6B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B502C68"/>
    <w:multiLevelType w:val="hybridMultilevel"/>
    <w:tmpl w:val="7DE8A044"/>
    <w:lvl w:ilvl="0" w:tplc="273C89A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B68386B"/>
    <w:multiLevelType w:val="hybridMultilevel"/>
    <w:tmpl w:val="43581442"/>
    <w:styleLink w:val="WWNum9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BF15802"/>
    <w:multiLevelType w:val="hybridMultilevel"/>
    <w:tmpl w:val="82ACA928"/>
    <w:styleLink w:val="WWNum59"/>
    <w:lvl w:ilvl="0" w:tplc="DBA83D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C9E47CD"/>
    <w:multiLevelType w:val="hybridMultilevel"/>
    <w:tmpl w:val="F3CC634E"/>
    <w:styleLink w:val="WWNum4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E0914B1"/>
    <w:multiLevelType w:val="hybridMultilevel"/>
    <w:tmpl w:val="F98CFE6C"/>
    <w:styleLink w:val="WWNum83"/>
    <w:lvl w:ilvl="0" w:tplc="FFFFFFFF">
      <w:start w:val="1"/>
      <w:numFmt w:val="bullet"/>
      <w:lvlText w:val=""/>
      <w:lvlJc w:val="left"/>
      <w:pPr>
        <w:ind w:left="861" w:hanging="360"/>
      </w:pPr>
      <w:rPr>
        <w:rFonts w:ascii="Symbol" w:hAnsi="Symbol"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81" w15:restartNumberingAfterBreak="0">
    <w:nsid w:val="6E3B16BE"/>
    <w:multiLevelType w:val="hybridMultilevel"/>
    <w:tmpl w:val="1C544C9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273C89A8">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EC66C6F"/>
    <w:multiLevelType w:val="hybridMultilevel"/>
    <w:tmpl w:val="A3E87724"/>
    <w:styleLink w:val="WWNum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F9C7CA9"/>
    <w:multiLevelType w:val="multilevel"/>
    <w:tmpl w:val="252EA0B0"/>
    <w:styleLink w:val="WWNum51"/>
    <w:lvl w:ilvl="0">
      <w:start w:val="1"/>
      <w:numFmt w:val="lowerLetter"/>
      <w:pStyle w:val="Styl1"/>
      <w:lvlText w:val="%1)"/>
      <w:lvlJc w:val="left"/>
    </w:lvl>
    <w:lvl w:ilvl="1">
      <w:start w:val="1"/>
      <w:numFmt w:val="lowerLetter"/>
      <w:pStyle w:val="Krtkoterminowe"/>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15:restartNumberingAfterBreak="0">
    <w:nsid w:val="734E5903"/>
    <w:multiLevelType w:val="hybridMultilevel"/>
    <w:tmpl w:val="97CAB9EA"/>
    <w:lvl w:ilvl="0" w:tplc="66984CA0">
      <w:start w:val="1"/>
      <w:numFmt w:val="decimal"/>
      <w:lvlText w:val="%1."/>
      <w:lvlJc w:val="left"/>
      <w:pPr>
        <w:ind w:left="720" w:hanging="360"/>
      </w:pPr>
      <w:rPr>
        <w:rFonts w:hint="default"/>
        <w:i/>
      </w:rPr>
    </w:lvl>
    <w:lvl w:ilvl="1" w:tplc="E2CC4176">
      <w:start w:val="1"/>
      <w:numFmt w:val="lowerLetter"/>
      <w:lvlText w:val="%2."/>
      <w:lvlJc w:val="left"/>
      <w:pPr>
        <w:ind w:left="786" w:hanging="360"/>
      </w:pPr>
      <w:rPr>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4ED6F33"/>
    <w:multiLevelType w:val="hybridMultilevel"/>
    <w:tmpl w:val="1BD050B2"/>
    <w:styleLink w:val="WWNum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8C73B9C"/>
    <w:multiLevelType w:val="multilevel"/>
    <w:tmpl w:val="0415001D"/>
    <w:styleLink w:val="WWNum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ADF1913"/>
    <w:multiLevelType w:val="hybridMultilevel"/>
    <w:tmpl w:val="325444BE"/>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88" w15:restartNumberingAfterBreak="0">
    <w:nsid w:val="7B5361A5"/>
    <w:multiLevelType w:val="multilevel"/>
    <w:tmpl w:val="F8DEF6B0"/>
    <w:lvl w:ilvl="0">
      <w:start w:val="9"/>
      <w:numFmt w:val="upperRoman"/>
      <w:pStyle w:val="Nagwek1"/>
      <w:suff w:val="space"/>
      <w:lvlText w:val="%1."/>
      <w:lvlJc w:val="left"/>
      <w:pPr>
        <w:ind w:left="284" w:firstLine="0"/>
      </w:pPr>
      <w:rPr>
        <w:rFonts w:hint="default"/>
      </w:rPr>
    </w:lvl>
    <w:lvl w:ilvl="1">
      <w:start w:val="1"/>
      <w:numFmt w:val="decimal"/>
      <w:pStyle w:val="Nagwek2"/>
      <w:suff w:val="space"/>
      <w:lvlText w:val="%1.%2."/>
      <w:lvlJc w:val="left"/>
      <w:pPr>
        <w:ind w:left="1106" w:hanging="680"/>
      </w:pPr>
      <w:rPr>
        <w:rFonts w:hint="default"/>
      </w:rPr>
    </w:lvl>
    <w:lvl w:ilvl="2">
      <w:start w:val="1"/>
      <w:numFmt w:val="decimal"/>
      <w:pStyle w:val="Nagwek3"/>
      <w:suff w:val="space"/>
      <w:lvlText w:val="%1.%2.%3."/>
      <w:lvlJc w:val="left"/>
      <w:pPr>
        <w:ind w:left="1364" w:hanging="796"/>
      </w:pPr>
      <w:rPr>
        <w:rFonts w:hint="default"/>
      </w:rPr>
    </w:lvl>
    <w:lvl w:ilvl="3">
      <w:start w:val="1"/>
      <w:numFmt w:val="decimal"/>
      <w:pStyle w:val="Nagwek4"/>
      <w:suff w:val="space"/>
      <w:lvlText w:val="%1.%2.%3.%4."/>
      <w:lvlJc w:val="left"/>
      <w:pPr>
        <w:ind w:left="2127" w:hanging="850"/>
      </w:pPr>
      <w:rPr>
        <w:rFonts w:hint="default"/>
      </w:rPr>
    </w:lvl>
    <w:lvl w:ilvl="4">
      <w:start w:val="1"/>
      <w:numFmt w:val="decimal"/>
      <w:pStyle w:val="Nagwek5"/>
      <w:suff w:val="space"/>
      <w:lvlText w:val="%1.%2.%3.%4.%5."/>
      <w:lvlJc w:val="left"/>
      <w:pPr>
        <w:ind w:left="2084" w:hanging="1233"/>
      </w:pPr>
      <w:rPr>
        <w:rFonts w:hint="default"/>
      </w:rPr>
    </w:lvl>
    <w:lvl w:ilvl="5">
      <w:start w:val="1"/>
      <w:numFmt w:val="decimal"/>
      <w:lvlRestart w:val="1"/>
      <w:pStyle w:val="Nagwek6"/>
      <w:suff w:val="space"/>
      <w:lvlText w:val="Obszar %6."/>
      <w:lvlJc w:val="left"/>
      <w:pPr>
        <w:ind w:left="851" w:hanging="567"/>
      </w:pPr>
      <w:rPr>
        <w:rFonts w:hint="default"/>
      </w:rPr>
    </w:lvl>
    <w:lvl w:ilvl="6">
      <w:start w:val="1"/>
      <w:numFmt w:val="decimal"/>
      <w:suff w:val="space"/>
      <w:lvlText w:val="Priorytet %6.%7."/>
      <w:lvlJc w:val="left"/>
      <w:pPr>
        <w:ind w:left="851" w:hanging="567"/>
      </w:pPr>
      <w:rPr>
        <w:rFonts w:hint="default"/>
      </w:rPr>
    </w:lvl>
    <w:lvl w:ilvl="7">
      <w:start w:val="1"/>
      <w:numFmt w:val="decimal"/>
      <w:pStyle w:val="Zadania"/>
      <w:lvlText w:val="Obszar %8."/>
      <w:lvlJc w:val="left"/>
      <w:pPr>
        <w:ind w:left="851" w:hanging="567"/>
      </w:pPr>
      <w:rPr>
        <w:rFonts w:hint="default"/>
      </w:rPr>
    </w:lvl>
    <w:lvl w:ilvl="8">
      <w:start w:val="1"/>
      <w:numFmt w:val="lowerRoman"/>
      <w:lvlText w:val="%9."/>
      <w:lvlJc w:val="left"/>
      <w:pPr>
        <w:ind w:left="3524" w:hanging="360"/>
      </w:pPr>
      <w:rPr>
        <w:rFonts w:hint="default"/>
      </w:rPr>
    </w:lvl>
  </w:abstractNum>
  <w:abstractNum w:abstractNumId="89" w15:restartNumberingAfterBreak="0">
    <w:nsid w:val="7D822F8D"/>
    <w:multiLevelType w:val="hybridMultilevel"/>
    <w:tmpl w:val="6A1E8426"/>
    <w:styleLink w:val="WWNum72"/>
    <w:lvl w:ilvl="0" w:tplc="E50A70A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D9B6A55"/>
    <w:multiLevelType w:val="multilevel"/>
    <w:tmpl w:val="2018B534"/>
    <w:styleLink w:val="WWNum823"/>
    <w:lvl w:ilvl="0">
      <w:start w:val="1"/>
      <w:numFmt w:val="decimal"/>
      <w:lvlText w:val="%1."/>
      <w:lvlJc w:val="left"/>
      <w:pPr>
        <w:ind w:left="644" w:hanging="360"/>
      </w:pPr>
    </w:lvl>
    <w:lvl w:ilvl="1">
      <w:start w:val="1"/>
      <w:numFmt w:val="decimal"/>
      <w:isLgl/>
      <w:lvlText w:val="%1.%2."/>
      <w:lvlJc w:val="left"/>
      <w:pPr>
        <w:ind w:left="734" w:hanging="45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91" w15:restartNumberingAfterBreak="0">
    <w:nsid w:val="7EB82BF9"/>
    <w:multiLevelType w:val="hybridMultilevel"/>
    <w:tmpl w:val="9820B152"/>
    <w:styleLink w:val="WWNum8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88"/>
  </w:num>
  <w:num w:numId="3">
    <w:abstractNumId w:val="13"/>
  </w:num>
  <w:num w:numId="4">
    <w:abstractNumId w:val="23"/>
    <w:lvlOverride w:ilvl="0">
      <w:startOverride w:val="1"/>
    </w:lvlOverride>
    <w:lvlOverride w:ilvl="1"/>
    <w:lvlOverride w:ilvl="2"/>
    <w:lvlOverride w:ilvl="3"/>
    <w:lvlOverride w:ilvl="4"/>
    <w:lvlOverride w:ilvl="5"/>
    <w:lvlOverride w:ilvl="6"/>
    <w:lvlOverride w:ilvl="7"/>
    <w:lvlOverride w:ilvl="8"/>
  </w:num>
  <w:num w:numId="5">
    <w:abstractNumId w:val="8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56"/>
  </w:num>
  <w:num w:numId="8">
    <w:abstractNumId w:val="75"/>
  </w:num>
  <w:num w:numId="9">
    <w:abstractNumId w:val="41"/>
  </w:num>
  <w:num w:numId="10">
    <w:abstractNumId w:val="29"/>
    <w:lvlOverride w:ilvl="0">
      <w:lvl w:ilvl="0" w:tplc="198A3A6A">
        <w:start w:val="1"/>
        <w:numFmt w:val="bullet"/>
        <w:lvlText w:val=""/>
        <w:lvlJc w:val="left"/>
        <w:pPr>
          <w:ind w:left="720" w:hanging="360"/>
        </w:pPr>
        <w:rPr>
          <w:rFonts w:ascii="Symbol" w:hAnsi="Symbol" w:hint="default"/>
        </w:rPr>
      </w:lvl>
    </w:lvlOverride>
  </w:num>
  <w:num w:numId="11">
    <w:abstractNumId w:val="18"/>
  </w:num>
  <w:num w:numId="12">
    <w:abstractNumId w:val="87"/>
  </w:num>
  <w:num w:numId="13">
    <w:abstractNumId w:val="18"/>
    <w:lvlOverride w:ilvl="0">
      <w:startOverride w:val="1"/>
    </w:lvlOverride>
  </w:num>
  <w:num w:numId="14">
    <w:abstractNumId w:val="18"/>
    <w:lvlOverride w:ilvl="0">
      <w:startOverride w:val="1"/>
    </w:lvlOverride>
    <w:lvlOverride w:ilvl="1"/>
    <w:lvlOverride w:ilvl="2"/>
    <w:lvlOverride w:ilvl="3"/>
    <w:lvlOverride w:ilvl="4"/>
    <w:lvlOverride w:ilvl="5"/>
    <w:lvlOverride w:ilvl="6"/>
    <w:lvlOverride w:ilvl="7"/>
    <w:lvlOverride w:ilvl="8"/>
  </w:num>
  <w:num w:numId="15">
    <w:abstractNumId w:val="18"/>
    <w:lvlOverride w:ilvl="0">
      <w:startOverride w:val="1"/>
    </w:lvlOverride>
    <w:lvlOverride w:ilvl="1"/>
    <w:lvlOverride w:ilvl="2"/>
    <w:lvlOverride w:ilvl="3"/>
    <w:lvlOverride w:ilvl="4"/>
    <w:lvlOverride w:ilvl="5"/>
    <w:lvlOverride w:ilvl="6"/>
    <w:lvlOverride w:ilvl="7"/>
    <w:lvlOverride w:ilvl="8"/>
  </w:num>
  <w:num w:numId="16">
    <w:abstractNumId w:val="22"/>
  </w:num>
  <w:num w:numId="17">
    <w:abstractNumId w:val="39"/>
  </w:num>
  <w:num w:numId="18">
    <w:abstractNumId w:val="46"/>
  </w:num>
  <w:num w:numId="19">
    <w:abstractNumId w:val="58"/>
  </w:num>
  <w:num w:numId="20">
    <w:abstractNumId w:val="66"/>
  </w:num>
  <w:num w:numId="21">
    <w:abstractNumId w:val="4"/>
  </w:num>
  <w:num w:numId="22">
    <w:abstractNumId w:val="42"/>
  </w:num>
  <w:num w:numId="23">
    <w:abstractNumId w:val="11"/>
  </w:num>
  <w:num w:numId="24">
    <w:abstractNumId w:val="30"/>
  </w:num>
  <w:num w:numId="25">
    <w:abstractNumId w:val="34"/>
  </w:num>
  <w:num w:numId="26">
    <w:abstractNumId w:val="54"/>
  </w:num>
  <w:num w:numId="27">
    <w:abstractNumId w:val="65"/>
  </w:num>
  <w:num w:numId="28">
    <w:abstractNumId w:val="68"/>
  </w:num>
  <w:num w:numId="29">
    <w:abstractNumId w:val="60"/>
  </w:num>
  <w:num w:numId="30">
    <w:abstractNumId w:val="86"/>
  </w:num>
  <w:num w:numId="31">
    <w:abstractNumId w:val="55"/>
  </w:num>
  <w:num w:numId="32">
    <w:abstractNumId w:val="36"/>
  </w:num>
  <w:num w:numId="33">
    <w:abstractNumId w:val="15"/>
  </w:num>
  <w:num w:numId="34">
    <w:abstractNumId w:val="82"/>
  </w:num>
  <w:num w:numId="35">
    <w:abstractNumId w:val="20"/>
  </w:num>
  <w:num w:numId="36">
    <w:abstractNumId w:val="71"/>
  </w:num>
  <w:num w:numId="37">
    <w:abstractNumId w:val="79"/>
  </w:num>
  <w:num w:numId="38">
    <w:abstractNumId w:val="37"/>
  </w:num>
  <w:num w:numId="39">
    <w:abstractNumId w:val="62"/>
  </w:num>
  <w:num w:numId="40">
    <w:abstractNumId w:val="2"/>
  </w:num>
  <w:num w:numId="41">
    <w:abstractNumId w:val="83"/>
  </w:num>
  <w:num w:numId="42">
    <w:abstractNumId w:val="70"/>
  </w:num>
  <w:num w:numId="43">
    <w:abstractNumId w:val="26"/>
  </w:num>
  <w:num w:numId="44">
    <w:abstractNumId w:val="17"/>
  </w:num>
  <w:num w:numId="45">
    <w:abstractNumId w:val="10"/>
  </w:num>
  <w:num w:numId="46">
    <w:abstractNumId w:val="78"/>
  </w:num>
  <w:num w:numId="47">
    <w:abstractNumId w:val="0"/>
  </w:num>
  <w:num w:numId="48">
    <w:abstractNumId w:val="19"/>
  </w:num>
  <w:num w:numId="49">
    <w:abstractNumId w:val="49"/>
  </w:num>
  <w:num w:numId="50">
    <w:abstractNumId w:val="38"/>
  </w:num>
  <w:num w:numId="51">
    <w:abstractNumId w:val="48"/>
  </w:num>
  <w:num w:numId="52">
    <w:abstractNumId w:val="64"/>
  </w:num>
  <w:num w:numId="53">
    <w:abstractNumId w:val="72"/>
  </w:num>
  <w:num w:numId="54">
    <w:abstractNumId w:val="5"/>
  </w:num>
  <w:num w:numId="55">
    <w:abstractNumId w:val="7"/>
  </w:num>
  <w:num w:numId="56">
    <w:abstractNumId w:val="89"/>
  </w:num>
  <w:num w:numId="57">
    <w:abstractNumId w:val="44"/>
  </w:num>
  <w:num w:numId="58">
    <w:abstractNumId w:val="6"/>
  </w:num>
  <w:num w:numId="59">
    <w:abstractNumId w:val="51"/>
  </w:num>
  <w:num w:numId="60">
    <w:abstractNumId w:val="47"/>
  </w:num>
  <w:num w:numId="61">
    <w:abstractNumId w:val="16"/>
  </w:num>
  <w:num w:numId="62">
    <w:abstractNumId w:val="91"/>
  </w:num>
  <w:num w:numId="63">
    <w:abstractNumId w:val="29"/>
  </w:num>
  <w:num w:numId="64">
    <w:abstractNumId w:val="85"/>
  </w:num>
  <w:num w:numId="65">
    <w:abstractNumId w:val="90"/>
  </w:num>
  <w:num w:numId="66">
    <w:abstractNumId w:val="73"/>
  </w:num>
  <w:num w:numId="67">
    <w:abstractNumId w:val="80"/>
  </w:num>
  <w:num w:numId="68">
    <w:abstractNumId w:val="59"/>
  </w:num>
  <w:num w:numId="69">
    <w:abstractNumId w:val="9"/>
  </w:num>
  <w:num w:numId="70">
    <w:abstractNumId w:val="12"/>
  </w:num>
  <w:num w:numId="71">
    <w:abstractNumId w:val="24"/>
  </w:num>
  <w:num w:numId="72">
    <w:abstractNumId w:val="33"/>
  </w:num>
  <w:num w:numId="73">
    <w:abstractNumId w:val="57"/>
  </w:num>
  <w:num w:numId="74">
    <w:abstractNumId w:val="23"/>
  </w:num>
  <w:num w:numId="75">
    <w:abstractNumId w:val="50"/>
  </w:num>
  <w:num w:numId="76">
    <w:abstractNumId w:val="77"/>
  </w:num>
  <w:num w:numId="77">
    <w:abstractNumId w:val="25"/>
  </w:num>
  <w:num w:numId="78">
    <w:abstractNumId w:val="1"/>
  </w:num>
  <w:num w:numId="79">
    <w:abstractNumId w:val="61"/>
  </w:num>
  <w:num w:numId="80">
    <w:abstractNumId w:val="27"/>
  </w:num>
  <w:num w:numId="81">
    <w:abstractNumId w:val="31"/>
  </w:num>
  <w:num w:numId="82">
    <w:abstractNumId w:val="44"/>
  </w:num>
  <w:num w:numId="83">
    <w:abstractNumId w:val="8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2"/>
    <w:lvlOverride w:ilvl="0">
      <w:startOverride w:val="1"/>
    </w:lvlOverride>
    <w:lvlOverride w:ilvl="1"/>
    <w:lvlOverride w:ilvl="2"/>
    <w:lvlOverride w:ilvl="3"/>
    <w:lvlOverride w:ilvl="4"/>
    <w:lvlOverride w:ilvl="5"/>
    <w:lvlOverride w:ilvl="6"/>
    <w:lvlOverride w:ilvl="7"/>
    <w:lvlOverride w:ilvl="8"/>
  </w:num>
  <w:num w:numId="86">
    <w:abstractNumId w:val="2"/>
    <w:lvlOverride w:ilvl="0">
      <w:startOverride w:val="1"/>
    </w:lvlOverride>
    <w:lvlOverride w:ilvl="1"/>
    <w:lvlOverride w:ilvl="2"/>
    <w:lvlOverride w:ilvl="3"/>
    <w:lvlOverride w:ilvl="4"/>
    <w:lvlOverride w:ilvl="5"/>
    <w:lvlOverride w:ilvl="6"/>
    <w:lvlOverride w:ilvl="7"/>
    <w:lvlOverride w:ilvl="8"/>
  </w:num>
  <w:num w:numId="87">
    <w:abstractNumId w:val="2"/>
    <w:lvlOverride w:ilvl="0">
      <w:startOverride w:val="1"/>
    </w:lvlOverride>
    <w:lvlOverride w:ilvl="1"/>
    <w:lvlOverride w:ilvl="2"/>
    <w:lvlOverride w:ilvl="3"/>
    <w:lvlOverride w:ilvl="4"/>
    <w:lvlOverride w:ilvl="5"/>
    <w:lvlOverride w:ilvl="6"/>
    <w:lvlOverride w:ilvl="7"/>
    <w:lvlOverride w:ilvl="8"/>
  </w:num>
  <w:num w:numId="88">
    <w:abstractNumId w:val="40"/>
  </w:num>
  <w:num w:numId="89">
    <w:abstractNumId w:val="8"/>
  </w:num>
  <w:num w:numId="90">
    <w:abstractNumId w:val="53"/>
  </w:num>
  <w:num w:numId="91">
    <w:abstractNumId w:val="74"/>
  </w:num>
  <w:num w:numId="92">
    <w:abstractNumId w:val="45"/>
  </w:num>
  <w:num w:numId="93">
    <w:abstractNumId w:val="67"/>
  </w:num>
  <w:num w:numId="9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8"/>
  </w:num>
  <w:num w:numId="96">
    <w:abstractNumId w:val="32"/>
  </w:num>
  <w:num w:numId="97">
    <w:abstractNumId w:val="63"/>
  </w:num>
  <w:num w:numId="98">
    <w:abstractNumId w:val="35"/>
  </w:num>
  <w:num w:numId="99">
    <w:abstractNumId w:val="69"/>
  </w:num>
  <w:num w:numId="100">
    <w:abstractNumId w:val="3"/>
  </w:num>
  <w:num w:numId="101">
    <w:abstractNumId w:val="43"/>
  </w:num>
  <w:num w:numId="102">
    <w:abstractNumId w:val="81"/>
  </w:num>
  <w:num w:numId="103">
    <w:abstractNumId w:val="52"/>
  </w:num>
  <w:num w:numId="104">
    <w:abstractNumId w:val="14"/>
  </w:num>
  <w:num w:numId="105">
    <w:abstractNumId w:val="76"/>
  </w:num>
  <w:num w:numId="106">
    <w:abstractNumId w:val="84"/>
  </w:num>
  <w:num w:numId="107">
    <w:abstractNumId w:val="88"/>
    <w:lvlOverride w:ilvl="0"/>
    <w:lvlOverride w:ilvl="1"/>
    <w:lvlOverride w:ilvl="2"/>
    <w:lvlOverride w:ilvl="3"/>
    <w:lvlOverride w:ilvl="4"/>
    <w:lvlOverride w:ilvl="5"/>
    <w:lvlOverride w:ilvl="6"/>
    <w:lvlOverride w:ilvl="7"/>
    <w:lvlOverride w:ilvl="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proofState w:spelling="clean"/>
  <w:styleLockTheme/>
  <w:styleLockQFSet/>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90C"/>
    <w:rsid w:val="0000058A"/>
    <w:rsid w:val="0000183F"/>
    <w:rsid w:val="00004C5F"/>
    <w:rsid w:val="000179B8"/>
    <w:rsid w:val="00022127"/>
    <w:rsid w:val="00027282"/>
    <w:rsid w:val="000359FD"/>
    <w:rsid w:val="000405A9"/>
    <w:rsid w:val="0004628F"/>
    <w:rsid w:val="00046550"/>
    <w:rsid w:val="00053C15"/>
    <w:rsid w:val="00053F55"/>
    <w:rsid w:val="00054F9D"/>
    <w:rsid w:val="000602FC"/>
    <w:rsid w:val="0006081E"/>
    <w:rsid w:val="00064373"/>
    <w:rsid w:val="000670DF"/>
    <w:rsid w:val="00076AA9"/>
    <w:rsid w:val="0008146F"/>
    <w:rsid w:val="0008444F"/>
    <w:rsid w:val="00085D9B"/>
    <w:rsid w:val="00087CF7"/>
    <w:rsid w:val="0009332C"/>
    <w:rsid w:val="0009644A"/>
    <w:rsid w:val="000A38CB"/>
    <w:rsid w:val="000B108D"/>
    <w:rsid w:val="000B3FE8"/>
    <w:rsid w:val="000B5124"/>
    <w:rsid w:val="000B6E89"/>
    <w:rsid w:val="000C052B"/>
    <w:rsid w:val="000C070D"/>
    <w:rsid w:val="000C1674"/>
    <w:rsid w:val="000C3069"/>
    <w:rsid w:val="000C64D7"/>
    <w:rsid w:val="000D06F6"/>
    <w:rsid w:val="000D0B4E"/>
    <w:rsid w:val="000D39EA"/>
    <w:rsid w:val="000D43C4"/>
    <w:rsid w:val="000E57E5"/>
    <w:rsid w:val="000E5D22"/>
    <w:rsid w:val="000F3867"/>
    <w:rsid w:val="00110311"/>
    <w:rsid w:val="00113F19"/>
    <w:rsid w:val="00115B79"/>
    <w:rsid w:val="0011636C"/>
    <w:rsid w:val="001201D1"/>
    <w:rsid w:val="00120C12"/>
    <w:rsid w:val="00125543"/>
    <w:rsid w:val="0012627F"/>
    <w:rsid w:val="001334EA"/>
    <w:rsid w:val="001440CF"/>
    <w:rsid w:val="00146D99"/>
    <w:rsid w:val="00156030"/>
    <w:rsid w:val="001644C3"/>
    <w:rsid w:val="0016518A"/>
    <w:rsid w:val="00166B07"/>
    <w:rsid w:val="00170A1C"/>
    <w:rsid w:val="00182E5B"/>
    <w:rsid w:val="001856DA"/>
    <w:rsid w:val="00191568"/>
    <w:rsid w:val="00196A21"/>
    <w:rsid w:val="00196E87"/>
    <w:rsid w:val="001A02B8"/>
    <w:rsid w:val="001A1AF5"/>
    <w:rsid w:val="001A6043"/>
    <w:rsid w:val="001A6E1E"/>
    <w:rsid w:val="001B22AC"/>
    <w:rsid w:val="001B3F37"/>
    <w:rsid w:val="001B4247"/>
    <w:rsid w:val="001B4550"/>
    <w:rsid w:val="001B5BE8"/>
    <w:rsid w:val="001B74EC"/>
    <w:rsid w:val="001C0125"/>
    <w:rsid w:val="001C184F"/>
    <w:rsid w:val="001C3DF9"/>
    <w:rsid w:val="001D4A3B"/>
    <w:rsid w:val="001E6908"/>
    <w:rsid w:val="001F4D75"/>
    <w:rsid w:val="002025D0"/>
    <w:rsid w:val="0021100B"/>
    <w:rsid w:val="0021224E"/>
    <w:rsid w:val="00213D4F"/>
    <w:rsid w:val="00214D5B"/>
    <w:rsid w:val="002164BA"/>
    <w:rsid w:val="00225ED7"/>
    <w:rsid w:val="0023333E"/>
    <w:rsid w:val="0024161B"/>
    <w:rsid w:val="00244DF1"/>
    <w:rsid w:val="002450E0"/>
    <w:rsid w:val="00247858"/>
    <w:rsid w:val="002507F1"/>
    <w:rsid w:val="00251830"/>
    <w:rsid w:val="00281F09"/>
    <w:rsid w:val="0028276C"/>
    <w:rsid w:val="00283479"/>
    <w:rsid w:val="00283A13"/>
    <w:rsid w:val="00287191"/>
    <w:rsid w:val="00287EBC"/>
    <w:rsid w:val="00292135"/>
    <w:rsid w:val="002A3CE3"/>
    <w:rsid w:val="002A656D"/>
    <w:rsid w:val="002B23AC"/>
    <w:rsid w:val="002C4C8E"/>
    <w:rsid w:val="002C565D"/>
    <w:rsid w:val="002C7964"/>
    <w:rsid w:val="002D0C1F"/>
    <w:rsid w:val="002D3E9A"/>
    <w:rsid w:val="002D652E"/>
    <w:rsid w:val="002D7DE8"/>
    <w:rsid w:val="002E17B9"/>
    <w:rsid w:val="002E64BB"/>
    <w:rsid w:val="002E7350"/>
    <w:rsid w:val="002E790C"/>
    <w:rsid w:val="002F053D"/>
    <w:rsid w:val="002F1F81"/>
    <w:rsid w:val="002F5BBF"/>
    <w:rsid w:val="003005FC"/>
    <w:rsid w:val="00312711"/>
    <w:rsid w:val="00314010"/>
    <w:rsid w:val="003146F3"/>
    <w:rsid w:val="003154A4"/>
    <w:rsid w:val="00315D80"/>
    <w:rsid w:val="00316B3D"/>
    <w:rsid w:val="00320D0F"/>
    <w:rsid w:val="0032532E"/>
    <w:rsid w:val="0033259C"/>
    <w:rsid w:val="00335F0F"/>
    <w:rsid w:val="00341D55"/>
    <w:rsid w:val="00346C26"/>
    <w:rsid w:val="00347D78"/>
    <w:rsid w:val="00356686"/>
    <w:rsid w:val="00361119"/>
    <w:rsid w:val="003631C2"/>
    <w:rsid w:val="00363B50"/>
    <w:rsid w:val="003645C0"/>
    <w:rsid w:val="00375CC3"/>
    <w:rsid w:val="00376003"/>
    <w:rsid w:val="00382F34"/>
    <w:rsid w:val="00384284"/>
    <w:rsid w:val="00384EE9"/>
    <w:rsid w:val="00393F06"/>
    <w:rsid w:val="00394CF6"/>
    <w:rsid w:val="00395F99"/>
    <w:rsid w:val="00397922"/>
    <w:rsid w:val="003A23EC"/>
    <w:rsid w:val="003A3C8B"/>
    <w:rsid w:val="003A46AE"/>
    <w:rsid w:val="003A5BA3"/>
    <w:rsid w:val="003B1040"/>
    <w:rsid w:val="003B1A31"/>
    <w:rsid w:val="003B55E5"/>
    <w:rsid w:val="003C2E77"/>
    <w:rsid w:val="003C41FF"/>
    <w:rsid w:val="003C4A39"/>
    <w:rsid w:val="003D6127"/>
    <w:rsid w:val="003D6FD7"/>
    <w:rsid w:val="003E10B2"/>
    <w:rsid w:val="003E35C6"/>
    <w:rsid w:val="003F0D37"/>
    <w:rsid w:val="003F24F0"/>
    <w:rsid w:val="003F7534"/>
    <w:rsid w:val="003F7693"/>
    <w:rsid w:val="00400BAA"/>
    <w:rsid w:val="00407768"/>
    <w:rsid w:val="00420C0E"/>
    <w:rsid w:val="00424375"/>
    <w:rsid w:val="0042451F"/>
    <w:rsid w:val="00426BDD"/>
    <w:rsid w:val="00434662"/>
    <w:rsid w:val="0043656E"/>
    <w:rsid w:val="00436991"/>
    <w:rsid w:val="00436B1E"/>
    <w:rsid w:val="00437C47"/>
    <w:rsid w:val="00443902"/>
    <w:rsid w:val="00445637"/>
    <w:rsid w:val="0045027A"/>
    <w:rsid w:val="0045626C"/>
    <w:rsid w:val="00467F83"/>
    <w:rsid w:val="004748DF"/>
    <w:rsid w:val="0047552E"/>
    <w:rsid w:val="00483A44"/>
    <w:rsid w:val="00483F0F"/>
    <w:rsid w:val="00492204"/>
    <w:rsid w:val="004953E6"/>
    <w:rsid w:val="0049745F"/>
    <w:rsid w:val="004A1DB5"/>
    <w:rsid w:val="004A346D"/>
    <w:rsid w:val="004A64F4"/>
    <w:rsid w:val="004B3075"/>
    <w:rsid w:val="004B4214"/>
    <w:rsid w:val="004B68A1"/>
    <w:rsid w:val="004C1107"/>
    <w:rsid w:val="004C5505"/>
    <w:rsid w:val="004C60F0"/>
    <w:rsid w:val="004D157B"/>
    <w:rsid w:val="004D3185"/>
    <w:rsid w:val="004D4F43"/>
    <w:rsid w:val="004D5EC8"/>
    <w:rsid w:val="004D72D1"/>
    <w:rsid w:val="004F0E46"/>
    <w:rsid w:val="004F0FC8"/>
    <w:rsid w:val="004F245A"/>
    <w:rsid w:val="004F5881"/>
    <w:rsid w:val="004F5EF7"/>
    <w:rsid w:val="004F6D19"/>
    <w:rsid w:val="004F6D67"/>
    <w:rsid w:val="004F754D"/>
    <w:rsid w:val="00512A6F"/>
    <w:rsid w:val="0051363D"/>
    <w:rsid w:val="00514099"/>
    <w:rsid w:val="00514928"/>
    <w:rsid w:val="00515AAF"/>
    <w:rsid w:val="005166CA"/>
    <w:rsid w:val="00523445"/>
    <w:rsid w:val="005243AF"/>
    <w:rsid w:val="00530950"/>
    <w:rsid w:val="00537C81"/>
    <w:rsid w:val="00540CBB"/>
    <w:rsid w:val="005431BF"/>
    <w:rsid w:val="005436F1"/>
    <w:rsid w:val="00544796"/>
    <w:rsid w:val="00546569"/>
    <w:rsid w:val="00566E3C"/>
    <w:rsid w:val="00580157"/>
    <w:rsid w:val="005805F4"/>
    <w:rsid w:val="0059280A"/>
    <w:rsid w:val="00593C91"/>
    <w:rsid w:val="00595766"/>
    <w:rsid w:val="005A0F24"/>
    <w:rsid w:val="005A36EF"/>
    <w:rsid w:val="005A3F48"/>
    <w:rsid w:val="005A6E5E"/>
    <w:rsid w:val="005A76CD"/>
    <w:rsid w:val="005A7B04"/>
    <w:rsid w:val="005B0FEF"/>
    <w:rsid w:val="005C0843"/>
    <w:rsid w:val="005C1094"/>
    <w:rsid w:val="005C6A5C"/>
    <w:rsid w:val="005C6EA7"/>
    <w:rsid w:val="005D0946"/>
    <w:rsid w:val="005D2339"/>
    <w:rsid w:val="005D248E"/>
    <w:rsid w:val="005D307F"/>
    <w:rsid w:val="005D33E6"/>
    <w:rsid w:val="005D5423"/>
    <w:rsid w:val="005D7923"/>
    <w:rsid w:val="005D7BA1"/>
    <w:rsid w:val="005E2E80"/>
    <w:rsid w:val="005E452A"/>
    <w:rsid w:val="005E5975"/>
    <w:rsid w:val="005E787E"/>
    <w:rsid w:val="005F0138"/>
    <w:rsid w:val="005F2C19"/>
    <w:rsid w:val="005F32DD"/>
    <w:rsid w:val="005F742D"/>
    <w:rsid w:val="00603EAF"/>
    <w:rsid w:val="00605C4C"/>
    <w:rsid w:val="006067A4"/>
    <w:rsid w:val="0062257F"/>
    <w:rsid w:val="0062501B"/>
    <w:rsid w:val="00630844"/>
    <w:rsid w:val="00633481"/>
    <w:rsid w:val="00633D2E"/>
    <w:rsid w:val="00635254"/>
    <w:rsid w:val="00635B1F"/>
    <w:rsid w:val="006409AD"/>
    <w:rsid w:val="0064155E"/>
    <w:rsid w:val="006467A6"/>
    <w:rsid w:val="00647603"/>
    <w:rsid w:val="006518A7"/>
    <w:rsid w:val="00652D12"/>
    <w:rsid w:val="00660354"/>
    <w:rsid w:val="006620AB"/>
    <w:rsid w:val="006636D7"/>
    <w:rsid w:val="00667852"/>
    <w:rsid w:val="00667E71"/>
    <w:rsid w:val="0067651B"/>
    <w:rsid w:val="006776F0"/>
    <w:rsid w:val="00682251"/>
    <w:rsid w:val="006918B7"/>
    <w:rsid w:val="00691E59"/>
    <w:rsid w:val="00694EB4"/>
    <w:rsid w:val="006978AD"/>
    <w:rsid w:val="00697B3B"/>
    <w:rsid w:val="006A1AD2"/>
    <w:rsid w:val="006A7A0C"/>
    <w:rsid w:val="006B091A"/>
    <w:rsid w:val="006B0A1F"/>
    <w:rsid w:val="006B18C5"/>
    <w:rsid w:val="006B1D2F"/>
    <w:rsid w:val="006B1D77"/>
    <w:rsid w:val="006C22DB"/>
    <w:rsid w:val="006C2EA1"/>
    <w:rsid w:val="006C6C48"/>
    <w:rsid w:val="006D3541"/>
    <w:rsid w:val="006D7E86"/>
    <w:rsid w:val="006E4EE8"/>
    <w:rsid w:val="006E7053"/>
    <w:rsid w:val="006F25B4"/>
    <w:rsid w:val="006F2BC9"/>
    <w:rsid w:val="006F41EA"/>
    <w:rsid w:val="00701FF0"/>
    <w:rsid w:val="00717C97"/>
    <w:rsid w:val="0072099D"/>
    <w:rsid w:val="00722682"/>
    <w:rsid w:val="007361B8"/>
    <w:rsid w:val="0074349C"/>
    <w:rsid w:val="00746B63"/>
    <w:rsid w:val="0075338E"/>
    <w:rsid w:val="00761F18"/>
    <w:rsid w:val="007706C1"/>
    <w:rsid w:val="0077196A"/>
    <w:rsid w:val="00772A74"/>
    <w:rsid w:val="00775860"/>
    <w:rsid w:val="00787A57"/>
    <w:rsid w:val="007A00C4"/>
    <w:rsid w:val="007A188E"/>
    <w:rsid w:val="007A4803"/>
    <w:rsid w:val="007A5F4A"/>
    <w:rsid w:val="007B06F1"/>
    <w:rsid w:val="007B7BBB"/>
    <w:rsid w:val="007D1560"/>
    <w:rsid w:val="007D551B"/>
    <w:rsid w:val="007E0C75"/>
    <w:rsid w:val="007E46DA"/>
    <w:rsid w:val="007E504C"/>
    <w:rsid w:val="007F0305"/>
    <w:rsid w:val="007F1E35"/>
    <w:rsid w:val="007F5372"/>
    <w:rsid w:val="00807A2F"/>
    <w:rsid w:val="00810375"/>
    <w:rsid w:val="00820384"/>
    <w:rsid w:val="008214BA"/>
    <w:rsid w:val="008223A8"/>
    <w:rsid w:val="00823E6B"/>
    <w:rsid w:val="0083414A"/>
    <w:rsid w:val="0085056F"/>
    <w:rsid w:val="0085255F"/>
    <w:rsid w:val="00852766"/>
    <w:rsid w:val="00856A2C"/>
    <w:rsid w:val="008617E9"/>
    <w:rsid w:val="0086489A"/>
    <w:rsid w:val="00866ABF"/>
    <w:rsid w:val="0087462A"/>
    <w:rsid w:val="00877FC8"/>
    <w:rsid w:val="008A1D4A"/>
    <w:rsid w:val="008A4CCA"/>
    <w:rsid w:val="008A5B39"/>
    <w:rsid w:val="008B5E51"/>
    <w:rsid w:val="008B6BEB"/>
    <w:rsid w:val="008C0A99"/>
    <w:rsid w:val="008C7ACE"/>
    <w:rsid w:val="008C7E0D"/>
    <w:rsid w:val="008D4B16"/>
    <w:rsid w:val="008E0B4F"/>
    <w:rsid w:val="008E0C98"/>
    <w:rsid w:val="008E3E3A"/>
    <w:rsid w:val="008E413D"/>
    <w:rsid w:val="00900324"/>
    <w:rsid w:val="009025F5"/>
    <w:rsid w:val="00915E36"/>
    <w:rsid w:val="009167CB"/>
    <w:rsid w:val="009230FB"/>
    <w:rsid w:val="00924229"/>
    <w:rsid w:val="00926A06"/>
    <w:rsid w:val="00927FC3"/>
    <w:rsid w:val="009318D8"/>
    <w:rsid w:val="00933B0F"/>
    <w:rsid w:val="0093757A"/>
    <w:rsid w:val="009377B7"/>
    <w:rsid w:val="00940325"/>
    <w:rsid w:val="00942717"/>
    <w:rsid w:val="00950778"/>
    <w:rsid w:val="009513C9"/>
    <w:rsid w:val="00952525"/>
    <w:rsid w:val="00953C8B"/>
    <w:rsid w:val="00955B24"/>
    <w:rsid w:val="009568CC"/>
    <w:rsid w:val="00957C8E"/>
    <w:rsid w:val="00957E2A"/>
    <w:rsid w:val="0096591B"/>
    <w:rsid w:val="00965969"/>
    <w:rsid w:val="00966F1D"/>
    <w:rsid w:val="00971D86"/>
    <w:rsid w:val="009740C1"/>
    <w:rsid w:val="00974B20"/>
    <w:rsid w:val="00974C16"/>
    <w:rsid w:val="00981918"/>
    <w:rsid w:val="0098203F"/>
    <w:rsid w:val="00984906"/>
    <w:rsid w:val="00985A8C"/>
    <w:rsid w:val="0098677E"/>
    <w:rsid w:val="009870E5"/>
    <w:rsid w:val="00994196"/>
    <w:rsid w:val="009978FB"/>
    <w:rsid w:val="009A1466"/>
    <w:rsid w:val="009A4949"/>
    <w:rsid w:val="009C3BA4"/>
    <w:rsid w:val="009C7E3A"/>
    <w:rsid w:val="009D59DD"/>
    <w:rsid w:val="009E1763"/>
    <w:rsid w:val="009F0EEC"/>
    <w:rsid w:val="009F40CE"/>
    <w:rsid w:val="009F42F4"/>
    <w:rsid w:val="009F69DC"/>
    <w:rsid w:val="00A03693"/>
    <w:rsid w:val="00A17A20"/>
    <w:rsid w:val="00A23F0B"/>
    <w:rsid w:val="00A26019"/>
    <w:rsid w:val="00A27A66"/>
    <w:rsid w:val="00A301D4"/>
    <w:rsid w:val="00A31707"/>
    <w:rsid w:val="00A322C9"/>
    <w:rsid w:val="00A32BDC"/>
    <w:rsid w:val="00A3355A"/>
    <w:rsid w:val="00A4040C"/>
    <w:rsid w:val="00A527E4"/>
    <w:rsid w:val="00A5729A"/>
    <w:rsid w:val="00A61955"/>
    <w:rsid w:val="00A63296"/>
    <w:rsid w:val="00A67C9B"/>
    <w:rsid w:val="00A73402"/>
    <w:rsid w:val="00A82E44"/>
    <w:rsid w:val="00A91588"/>
    <w:rsid w:val="00A92323"/>
    <w:rsid w:val="00A9449B"/>
    <w:rsid w:val="00A954E3"/>
    <w:rsid w:val="00A977A7"/>
    <w:rsid w:val="00AA03CE"/>
    <w:rsid w:val="00AA189B"/>
    <w:rsid w:val="00AA6D48"/>
    <w:rsid w:val="00AA7778"/>
    <w:rsid w:val="00AA7DC8"/>
    <w:rsid w:val="00AB59CA"/>
    <w:rsid w:val="00AB66F3"/>
    <w:rsid w:val="00AC0876"/>
    <w:rsid w:val="00AC2FCD"/>
    <w:rsid w:val="00AC7942"/>
    <w:rsid w:val="00AD1287"/>
    <w:rsid w:val="00AD3343"/>
    <w:rsid w:val="00AD4ECC"/>
    <w:rsid w:val="00AD6B04"/>
    <w:rsid w:val="00AE1C47"/>
    <w:rsid w:val="00AE2DB1"/>
    <w:rsid w:val="00AE76EC"/>
    <w:rsid w:val="00AF5D98"/>
    <w:rsid w:val="00AF7627"/>
    <w:rsid w:val="00B0117F"/>
    <w:rsid w:val="00B14266"/>
    <w:rsid w:val="00B158AB"/>
    <w:rsid w:val="00B16D89"/>
    <w:rsid w:val="00B333ED"/>
    <w:rsid w:val="00B34B86"/>
    <w:rsid w:val="00B4262E"/>
    <w:rsid w:val="00B4602E"/>
    <w:rsid w:val="00B4638B"/>
    <w:rsid w:val="00B51BEB"/>
    <w:rsid w:val="00B53DC3"/>
    <w:rsid w:val="00B55880"/>
    <w:rsid w:val="00B55C41"/>
    <w:rsid w:val="00B56C72"/>
    <w:rsid w:val="00B64DA3"/>
    <w:rsid w:val="00B67BDD"/>
    <w:rsid w:val="00B70405"/>
    <w:rsid w:val="00B722C6"/>
    <w:rsid w:val="00B73EA1"/>
    <w:rsid w:val="00B77B3A"/>
    <w:rsid w:val="00B8400B"/>
    <w:rsid w:val="00B923DD"/>
    <w:rsid w:val="00B9368B"/>
    <w:rsid w:val="00BA2B97"/>
    <w:rsid w:val="00BA3EB3"/>
    <w:rsid w:val="00BA531B"/>
    <w:rsid w:val="00BB3EA9"/>
    <w:rsid w:val="00BC4B5B"/>
    <w:rsid w:val="00BC5E0A"/>
    <w:rsid w:val="00BC7A7D"/>
    <w:rsid w:val="00BD38E0"/>
    <w:rsid w:val="00BD3A9A"/>
    <w:rsid w:val="00BD6F46"/>
    <w:rsid w:val="00BF073B"/>
    <w:rsid w:val="00BF3157"/>
    <w:rsid w:val="00BF6975"/>
    <w:rsid w:val="00BF7661"/>
    <w:rsid w:val="00BF7889"/>
    <w:rsid w:val="00C1289A"/>
    <w:rsid w:val="00C15B1D"/>
    <w:rsid w:val="00C279BF"/>
    <w:rsid w:val="00C27BFA"/>
    <w:rsid w:val="00C33A91"/>
    <w:rsid w:val="00C33B5C"/>
    <w:rsid w:val="00C36905"/>
    <w:rsid w:val="00C3727B"/>
    <w:rsid w:val="00C40A23"/>
    <w:rsid w:val="00C43003"/>
    <w:rsid w:val="00C44AA3"/>
    <w:rsid w:val="00C47546"/>
    <w:rsid w:val="00C51792"/>
    <w:rsid w:val="00C51AB7"/>
    <w:rsid w:val="00C5357B"/>
    <w:rsid w:val="00C5527A"/>
    <w:rsid w:val="00C55785"/>
    <w:rsid w:val="00C60E77"/>
    <w:rsid w:val="00C616B5"/>
    <w:rsid w:val="00C640EB"/>
    <w:rsid w:val="00C771D7"/>
    <w:rsid w:val="00C81265"/>
    <w:rsid w:val="00C81371"/>
    <w:rsid w:val="00C81B8A"/>
    <w:rsid w:val="00C8251D"/>
    <w:rsid w:val="00C923D3"/>
    <w:rsid w:val="00C92DF7"/>
    <w:rsid w:val="00C95784"/>
    <w:rsid w:val="00C975D5"/>
    <w:rsid w:val="00CA3D6B"/>
    <w:rsid w:val="00CA5801"/>
    <w:rsid w:val="00CB241E"/>
    <w:rsid w:val="00CB2EB2"/>
    <w:rsid w:val="00CB6532"/>
    <w:rsid w:val="00CB7AFC"/>
    <w:rsid w:val="00CC3818"/>
    <w:rsid w:val="00CD4872"/>
    <w:rsid w:val="00CD5C75"/>
    <w:rsid w:val="00CD627A"/>
    <w:rsid w:val="00CE595C"/>
    <w:rsid w:val="00CE6E24"/>
    <w:rsid w:val="00CE7589"/>
    <w:rsid w:val="00CF1090"/>
    <w:rsid w:val="00D15404"/>
    <w:rsid w:val="00D21C59"/>
    <w:rsid w:val="00D26EB7"/>
    <w:rsid w:val="00D32936"/>
    <w:rsid w:val="00D34F92"/>
    <w:rsid w:val="00D353BA"/>
    <w:rsid w:val="00D41D5B"/>
    <w:rsid w:val="00D55822"/>
    <w:rsid w:val="00D55AE4"/>
    <w:rsid w:val="00D567FF"/>
    <w:rsid w:val="00D56818"/>
    <w:rsid w:val="00D62492"/>
    <w:rsid w:val="00D62E0A"/>
    <w:rsid w:val="00D6469F"/>
    <w:rsid w:val="00D7147D"/>
    <w:rsid w:val="00D76BC0"/>
    <w:rsid w:val="00D82B10"/>
    <w:rsid w:val="00D85557"/>
    <w:rsid w:val="00D86B6A"/>
    <w:rsid w:val="00D9144F"/>
    <w:rsid w:val="00DA2FE4"/>
    <w:rsid w:val="00DA76A3"/>
    <w:rsid w:val="00DB3F86"/>
    <w:rsid w:val="00DB49C6"/>
    <w:rsid w:val="00DC18AB"/>
    <w:rsid w:val="00DC1B60"/>
    <w:rsid w:val="00DD03FF"/>
    <w:rsid w:val="00DE126F"/>
    <w:rsid w:val="00DE54CA"/>
    <w:rsid w:val="00DE72D1"/>
    <w:rsid w:val="00DF27C7"/>
    <w:rsid w:val="00DF3153"/>
    <w:rsid w:val="00DF5FBC"/>
    <w:rsid w:val="00E06933"/>
    <w:rsid w:val="00E06FA6"/>
    <w:rsid w:val="00E139FF"/>
    <w:rsid w:val="00E1589C"/>
    <w:rsid w:val="00E33AB2"/>
    <w:rsid w:val="00E40EB7"/>
    <w:rsid w:val="00E45091"/>
    <w:rsid w:val="00E5457E"/>
    <w:rsid w:val="00E55E1E"/>
    <w:rsid w:val="00E60759"/>
    <w:rsid w:val="00E611F9"/>
    <w:rsid w:val="00E63739"/>
    <w:rsid w:val="00E6449E"/>
    <w:rsid w:val="00E716D0"/>
    <w:rsid w:val="00E71A5C"/>
    <w:rsid w:val="00E81D6D"/>
    <w:rsid w:val="00E85FFA"/>
    <w:rsid w:val="00E95AE3"/>
    <w:rsid w:val="00E97EF2"/>
    <w:rsid w:val="00EA527A"/>
    <w:rsid w:val="00EB1EC6"/>
    <w:rsid w:val="00EB4592"/>
    <w:rsid w:val="00EC1E51"/>
    <w:rsid w:val="00EC56A8"/>
    <w:rsid w:val="00ED2E26"/>
    <w:rsid w:val="00EE6B4A"/>
    <w:rsid w:val="00EF16A9"/>
    <w:rsid w:val="00EF388C"/>
    <w:rsid w:val="00F0252C"/>
    <w:rsid w:val="00F04BC2"/>
    <w:rsid w:val="00F06B65"/>
    <w:rsid w:val="00F15F53"/>
    <w:rsid w:val="00F2252A"/>
    <w:rsid w:val="00F27B66"/>
    <w:rsid w:val="00F336D1"/>
    <w:rsid w:val="00F41492"/>
    <w:rsid w:val="00F45514"/>
    <w:rsid w:val="00F4551B"/>
    <w:rsid w:val="00F50EF6"/>
    <w:rsid w:val="00F5293C"/>
    <w:rsid w:val="00F53E80"/>
    <w:rsid w:val="00F56C6D"/>
    <w:rsid w:val="00F6197A"/>
    <w:rsid w:val="00F76B76"/>
    <w:rsid w:val="00F81589"/>
    <w:rsid w:val="00F91D19"/>
    <w:rsid w:val="00FA09A3"/>
    <w:rsid w:val="00FA1717"/>
    <w:rsid w:val="00FA37B9"/>
    <w:rsid w:val="00FA5AAF"/>
    <w:rsid w:val="00FB5A1F"/>
    <w:rsid w:val="00FC115A"/>
    <w:rsid w:val="00FC149B"/>
    <w:rsid w:val="00FD17F9"/>
    <w:rsid w:val="00FE772D"/>
    <w:rsid w:val="00FE788D"/>
    <w:rsid w:val="00FE7E1A"/>
    <w:rsid w:val="00FF1F50"/>
    <w:rsid w:val="00FF7BC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44B6A"/>
  <w15:docId w15:val="{06B36AD7-C4A3-41C2-99B2-6CBC4F4C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29"/>
    <w:qFormat/>
    <w:rsid w:val="00376003"/>
    <w:pPr>
      <w:spacing w:after="120"/>
    </w:pPr>
    <w:rPr>
      <w:rFonts w:ascii="Arial" w:eastAsia="Times New Roman" w:hAnsi="Arial" w:cs="Times New Roman"/>
      <w:lang w:eastAsia="pl-PL"/>
    </w:rPr>
  </w:style>
  <w:style w:type="paragraph" w:styleId="Nagwek1">
    <w:name w:val="heading 1"/>
    <w:basedOn w:val="Normalny"/>
    <w:next w:val="Tekst"/>
    <w:link w:val="Nagwek1Znak"/>
    <w:autoRedefine/>
    <w:uiPriority w:val="9"/>
    <w:qFormat/>
    <w:rsid w:val="00BA531B"/>
    <w:pPr>
      <w:keepNext/>
      <w:keepLines/>
      <w:numPr>
        <w:numId w:val="83"/>
      </w:numPr>
      <w:pBdr>
        <w:top w:val="single" w:sz="8" w:space="1" w:color="EA002D"/>
        <w:bottom w:val="single" w:sz="8" w:space="1" w:color="EA002D"/>
      </w:pBdr>
      <w:shd w:val="clear" w:color="auto" w:fill="F2F2F2"/>
      <w:spacing w:before="240"/>
      <w:outlineLvl w:val="0"/>
    </w:pPr>
    <w:rPr>
      <w:b/>
      <w:bCs/>
      <w:color w:val="32A200"/>
      <w:sz w:val="28"/>
      <w:szCs w:val="28"/>
    </w:rPr>
  </w:style>
  <w:style w:type="paragraph" w:styleId="Nagwek2">
    <w:name w:val="heading 2"/>
    <w:basedOn w:val="Normalny"/>
    <w:next w:val="Tekst"/>
    <w:link w:val="Nagwek2Znak"/>
    <w:autoRedefine/>
    <w:uiPriority w:val="9"/>
    <w:unhideWhenUsed/>
    <w:qFormat/>
    <w:rsid w:val="000E57E5"/>
    <w:pPr>
      <w:keepNext/>
      <w:keepLines/>
      <w:numPr>
        <w:ilvl w:val="1"/>
        <w:numId w:val="2"/>
      </w:numPr>
      <w:pBdr>
        <w:top w:val="single" w:sz="8" w:space="1" w:color="EA002D"/>
        <w:bottom w:val="single" w:sz="8" w:space="2" w:color="EA002D"/>
      </w:pBdr>
      <w:spacing w:before="200" w:after="200"/>
      <w:outlineLvl w:val="1"/>
    </w:pPr>
    <w:rPr>
      <w:rFonts w:eastAsia="Arial" w:cs="Arial"/>
      <w:b/>
      <w:bCs/>
      <w:caps/>
      <w:color w:val="32A200"/>
      <w:sz w:val="26"/>
      <w:szCs w:val="26"/>
    </w:rPr>
  </w:style>
  <w:style w:type="paragraph" w:styleId="Nagwek3">
    <w:name w:val="heading 3"/>
    <w:basedOn w:val="Normalny"/>
    <w:next w:val="Tekst"/>
    <w:link w:val="Nagwek3Znak"/>
    <w:autoRedefine/>
    <w:uiPriority w:val="9"/>
    <w:unhideWhenUsed/>
    <w:qFormat/>
    <w:rsid w:val="00376003"/>
    <w:pPr>
      <w:keepNext/>
      <w:keepLines/>
      <w:numPr>
        <w:ilvl w:val="2"/>
        <w:numId w:val="83"/>
      </w:numPr>
      <w:pBdr>
        <w:bottom w:val="single" w:sz="8" w:space="1" w:color="EA002D"/>
      </w:pBdr>
      <w:spacing w:before="200" w:after="200"/>
      <w:outlineLvl w:val="2"/>
    </w:pPr>
    <w:rPr>
      <w:b/>
      <w:bCs/>
      <w:color w:val="32A200"/>
    </w:rPr>
  </w:style>
  <w:style w:type="paragraph" w:styleId="Nagwek4">
    <w:name w:val="heading 4"/>
    <w:basedOn w:val="Normalny"/>
    <w:next w:val="Tekst"/>
    <w:link w:val="Nagwek4Znak"/>
    <w:autoRedefine/>
    <w:uiPriority w:val="9"/>
    <w:unhideWhenUsed/>
    <w:qFormat/>
    <w:rsid w:val="00376003"/>
    <w:pPr>
      <w:keepNext/>
      <w:numPr>
        <w:ilvl w:val="3"/>
        <w:numId w:val="83"/>
      </w:numPr>
      <w:spacing w:before="200" w:after="200"/>
      <w:outlineLvl w:val="3"/>
    </w:pPr>
    <w:rPr>
      <w:b/>
      <w:bCs/>
      <w:iCs/>
      <w:color w:val="32A200"/>
      <w:lang w:eastAsia="en-US"/>
    </w:rPr>
  </w:style>
  <w:style w:type="paragraph" w:styleId="Nagwek5">
    <w:name w:val="heading 5"/>
    <w:basedOn w:val="Normalny"/>
    <w:next w:val="Tekst"/>
    <w:link w:val="Nagwek5Znak"/>
    <w:uiPriority w:val="9"/>
    <w:unhideWhenUsed/>
    <w:qFormat/>
    <w:rsid w:val="00376003"/>
    <w:pPr>
      <w:keepNext/>
      <w:keepLines/>
      <w:numPr>
        <w:ilvl w:val="4"/>
        <w:numId w:val="83"/>
      </w:numPr>
      <w:spacing w:before="200" w:after="200"/>
      <w:jc w:val="both"/>
      <w:outlineLvl w:val="4"/>
    </w:pPr>
    <w:rPr>
      <w:color w:val="185100"/>
      <w:lang w:eastAsia="en-US"/>
    </w:rPr>
  </w:style>
  <w:style w:type="paragraph" w:styleId="Nagwek6">
    <w:name w:val="heading 6"/>
    <w:basedOn w:val="Normalny"/>
    <w:next w:val="Normalny"/>
    <w:link w:val="Nagwek6Znak"/>
    <w:uiPriority w:val="9"/>
    <w:qFormat/>
    <w:rsid w:val="00376003"/>
    <w:pPr>
      <w:keepNext/>
      <w:keepLines/>
      <w:numPr>
        <w:ilvl w:val="5"/>
        <w:numId w:val="83"/>
      </w:numPr>
      <w:spacing w:before="200" w:after="0"/>
      <w:jc w:val="both"/>
      <w:outlineLvl w:val="5"/>
    </w:pPr>
    <w:rPr>
      <w:i/>
      <w:iCs/>
      <w:color w:val="740016"/>
      <w:sz w:val="20"/>
      <w:szCs w:val="20"/>
      <w:lang w:val="x-none"/>
    </w:rPr>
  </w:style>
  <w:style w:type="paragraph" w:styleId="Nagwek7">
    <w:name w:val="heading 7"/>
    <w:basedOn w:val="Normalny"/>
    <w:next w:val="Normalny"/>
    <w:link w:val="Nagwek7Znak"/>
    <w:uiPriority w:val="9"/>
    <w:rsid w:val="00376003"/>
    <w:pPr>
      <w:keepNext/>
      <w:keepLines/>
      <w:spacing w:before="200" w:after="0"/>
      <w:jc w:val="both"/>
      <w:outlineLvl w:val="6"/>
    </w:pPr>
    <w:rPr>
      <w:i/>
      <w:iCs/>
      <w:color w:val="404040"/>
      <w:sz w:val="20"/>
      <w:szCs w:val="20"/>
      <w:lang w:val="x-none"/>
    </w:rPr>
  </w:style>
  <w:style w:type="paragraph" w:styleId="Nagwek8">
    <w:name w:val="heading 8"/>
    <w:basedOn w:val="Normalny"/>
    <w:next w:val="Normalny"/>
    <w:link w:val="Nagwek8Znak"/>
    <w:uiPriority w:val="9"/>
    <w:rsid w:val="00376003"/>
    <w:pPr>
      <w:keepNext/>
      <w:keepLines/>
      <w:spacing w:before="200" w:after="0"/>
      <w:jc w:val="both"/>
      <w:outlineLvl w:val="7"/>
    </w:pPr>
    <w:rPr>
      <w:color w:val="404040"/>
      <w:sz w:val="20"/>
      <w:szCs w:val="20"/>
      <w:lang w:val="x-none"/>
    </w:rPr>
  </w:style>
  <w:style w:type="paragraph" w:styleId="Nagwek9">
    <w:name w:val="heading 9"/>
    <w:basedOn w:val="Normalny"/>
    <w:next w:val="Normalny"/>
    <w:link w:val="Nagwek9Znak"/>
    <w:uiPriority w:val="9"/>
    <w:rsid w:val="00376003"/>
    <w:pPr>
      <w:keepNext/>
      <w:keepLines/>
      <w:spacing w:before="200" w:after="0"/>
      <w:jc w:val="both"/>
      <w:outlineLvl w:val="8"/>
    </w:pPr>
    <w:rPr>
      <w:i/>
      <w:iCs/>
      <w:color w:val="404040"/>
      <w:sz w:val="20"/>
      <w:szCs w:val="20"/>
      <w:lang w:val="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BA531B"/>
    <w:rPr>
      <w:rFonts w:ascii="Arial" w:eastAsia="Times New Roman" w:hAnsi="Arial" w:cs="Times New Roman"/>
      <w:b/>
      <w:bCs/>
      <w:color w:val="32A200"/>
      <w:sz w:val="28"/>
      <w:szCs w:val="28"/>
      <w:shd w:val="clear" w:color="auto" w:fill="F2F2F2"/>
      <w:lang w:eastAsia="pl-PL"/>
    </w:rPr>
  </w:style>
  <w:style w:type="character" w:customStyle="1" w:styleId="Nagwek2Znak">
    <w:name w:val="Nagłówek 2 Znak"/>
    <w:link w:val="Nagwek2"/>
    <w:uiPriority w:val="9"/>
    <w:rsid w:val="000E57E5"/>
    <w:rPr>
      <w:rFonts w:ascii="Arial" w:eastAsia="Arial" w:hAnsi="Arial" w:cs="Arial"/>
      <w:b/>
      <w:bCs/>
      <w:caps/>
      <w:color w:val="32A200"/>
      <w:sz w:val="26"/>
      <w:szCs w:val="26"/>
      <w:lang w:eastAsia="pl-PL"/>
    </w:rPr>
  </w:style>
  <w:style w:type="character" w:customStyle="1" w:styleId="Nagwek3Znak">
    <w:name w:val="Nagłówek 3 Znak"/>
    <w:link w:val="Nagwek3"/>
    <w:uiPriority w:val="9"/>
    <w:rsid w:val="00376003"/>
    <w:rPr>
      <w:rFonts w:ascii="Arial" w:eastAsia="Times New Roman" w:hAnsi="Arial" w:cs="Times New Roman"/>
      <w:b/>
      <w:bCs/>
      <w:color w:val="32A200"/>
      <w:lang w:eastAsia="pl-PL"/>
    </w:rPr>
  </w:style>
  <w:style w:type="character" w:customStyle="1" w:styleId="Nagwek4Znak">
    <w:name w:val="Nagłówek 4 Znak"/>
    <w:link w:val="Nagwek4"/>
    <w:uiPriority w:val="9"/>
    <w:rsid w:val="00376003"/>
    <w:rPr>
      <w:rFonts w:ascii="Arial" w:eastAsia="Times New Roman" w:hAnsi="Arial" w:cs="Times New Roman"/>
      <w:b/>
      <w:bCs/>
      <w:iCs/>
      <w:color w:val="32A200"/>
    </w:rPr>
  </w:style>
  <w:style w:type="character" w:customStyle="1" w:styleId="Nagwek5Znak">
    <w:name w:val="Nagłówek 5 Znak"/>
    <w:link w:val="Nagwek5"/>
    <w:uiPriority w:val="9"/>
    <w:rsid w:val="00376003"/>
    <w:rPr>
      <w:rFonts w:ascii="Arial" w:eastAsia="Times New Roman" w:hAnsi="Arial" w:cs="Times New Roman"/>
      <w:color w:val="185100"/>
    </w:rPr>
  </w:style>
  <w:style w:type="paragraph" w:customStyle="1" w:styleId="Tekst">
    <w:name w:val="Tekst"/>
    <w:basedOn w:val="Normalny"/>
    <w:link w:val="TekstZnak"/>
    <w:qFormat/>
    <w:rsid w:val="00E6449E"/>
    <w:pPr>
      <w:widowControl w:val="0"/>
      <w:spacing w:before="120"/>
      <w:jc w:val="both"/>
    </w:pPr>
    <w:rPr>
      <w:rFonts w:eastAsia="Arial" w:cs="Arial"/>
      <w:bCs/>
      <w:iCs/>
      <w:snapToGrid w:val="0"/>
      <w:szCs w:val="20"/>
    </w:rPr>
  </w:style>
  <w:style w:type="character" w:customStyle="1" w:styleId="TekstZnak">
    <w:name w:val="Tekst Znak"/>
    <w:link w:val="Tekst"/>
    <w:rsid w:val="00E6449E"/>
    <w:rPr>
      <w:rFonts w:ascii="Arial" w:eastAsia="Arial" w:hAnsi="Arial" w:cs="Arial"/>
      <w:bCs/>
      <w:iCs/>
      <w:snapToGrid w:val="0"/>
      <w:szCs w:val="20"/>
      <w:lang w:eastAsia="pl-PL"/>
    </w:rPr>
  </w:style>
  <w:style w:type="table" w:styleId="Tabela-Siatka">
    <w:name w:val="Table Grid"/>
    <w:basedOn w:val="Standardowy"/>
    <w:uiPriority w:val="59"/>
    <w:rsid w:val="00376003"/>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rd">
    <w:name w:val="Tab.źród."/>
    <w:basedOn w:val="Normalny"/>
    <w:link w:val="TabrdZnak"/>
    <w:autoRedefine/>
    <w:uiPriority w:val="3"/>
    <w:qFormat/>
    <w:rsid w:val="00512A6F"/>
    <w:pPr>
      <w:widowControl w:val="0"/>
      <w:autoSpaceDE w:val="0"/>
      <w:autoSpaceDN w:val="0"/>
      <w:adjustRightInd w:val="0"/>
      <w:spacing w:after="200"/>
    </w:pPr>
    <w:rPr>
      <w:rFonts w:eastAsia="Arial" w:cs="Arial"/>
      <w:bCs/>
      <w:i/>
      <w:color w:val="EA002D"/>
      <w:sz w:val="20"/>
      <w:szCs w:val="18"/>
      <w:lang w:val="en-US"/>
    </w:rPr>
  </w:style>
  <w:style w:type="character" w:customStyle="1" w:styleId="TabrdZnak">
    <w:name w:val="Tab.źród. Znak"/>
    <w:link w:val="Tabrd"/>
    <w:uiPriority w:val="3"/>
    <w:rsid w:val="00512A6F"/>
    <w:rPr>
      <w:rFonts w:ascii="Arial" w:eastAsia="Arial" w:hAnsi="Arial" w:cs="Arial"/>
      <w:bCs/>
      <w:i/>
      <w:color w:val="EA002D"/>
      <w:sz w:val="20"/>
      <w:szCs w:val="18"/>
      <w:lang w:val="en-US" w:eastAsia="pl-PL"/>
    </w:rPr>
  </w:style>
  <w:style w:type="paragraph" w:customStyle="1" w:styleId="Rysrd">
    <w:name w:val="Rys.Źród."/>
    <w:basedOn w:val="Legenda"/>
    <w:next w:val="Tekst"/>
    <w:link w:val="RysrdZnak"/>
    <w:autoRedefine/>
    <w:uiPriority w:val="4"/>
    <w:qFormat/>
    <w:rsid w:val="00376003"/>
    <w:pPr>
      <w:widowControl w:val="0"/>
    </w:pPr>
    <w:rPr>
      <w:rFonts w:eastAsia="Arial" w:cs="Arial"/>
      <w:b w:val="0"/>
      <w:bCs/>
      <w:i/>
      <w:color w:val="EA002D"/>
      <w:sz w:val="20"/>
      <w:lang w:val="pl-PL"/>
    </w:rPr>
  </w:style>
  <w:style w:type="character" w:customStyle="1" w:styleId="RysrdZnak">
    <w:name w:val="Rys.Źród. Znak"/>
    <w:link w:val="Rysrd"/>
    <w:uiPriority w:val="4"/>
    <w:rsid w:val="00376003"/>
    <w:rPr>
      <w:rFonts w:ascii="Arial" w:eastAsia="Arial" w:hAnsi="Arial" w:cs="Arial"/>
      <w:bCs/>
      <w:i/>
      <w:color w:val="EA002D"/>
      <w:sz w:val="20"/>
      <w:szCs w:val="20"/>
      <w:lang w:eastAsia="pl-PL"/>
    </w:rPr>
  </w:style>
  <w:style w:type="paragraph" w:customStyle="1" w:styleId="Tableg">
    <w:name w:val="Tab.leg."/>
    <w:basedOn w:val="Legenda"/>
    <w:link w:val="TablegZnak"/>
    <w:autoRedefine/>
    <w:uiPriority w:val="3"/>
    <w:qFormat/>
    <w:rsid w:val="00376003"/>
    <w:pPr>
      <w:keepNext/>
      <w:spacing w:after="120"/>
      <w:jc w:val="both"/>
    </w:pPr>
    <w:rPr>
      <w:rFonts w:eastAsia="Arial"/>
      <w:bCs/>
      <w:color w:val="EA002D"/>
      <w:sz w:val="20"/>
      <w:szCs w:val="18"/>
      <w:lang w:val="pl-PL"/>
    </w:rPr>
  </w:style>
  <w:style w:type="character" w:customStyle="1" w:styleId="TablegZnak">
    <w:name w:val="Tab.leg. Znak"/>
    <w:link w:val="Tableg"/>
    <w:uiPriority w:val="3"/>
    <w:rsid w:val="00376003"/>
    <w:rPr>
      <w:rFonts w:ascii="Arial" w:eastAsia="Arial" w:hAnsi="Arial" w:cs="Times New Roman"/>
      <w:b/>
      <w:bCs/>
      <w:color w:val="EA002D"/>
      <w:sz w:val="20"/>
      <w:szCs w:val="18"/>
      <w:lang w:eastAsia="pl-PL"/>
    </w:rPr>
  </w:style>
  <w:style w:type="paragraph" w:customStyle="1" w:styleId="WykropP1">
    <w:name w:val="Wykrop.P1"/>
    <w:basedOn w:val="Normalny"/>
    <w:link w:val="WykropP1Znak1"/>
    <w:autoRedefine/>
    <w:uiPriority w:val="2"/>
    <w:qFormat/>
    <w:rsid w:val="003E10B2"/>
    <w:pPr>
      <w:numPr>
        <w:numId w:val="88"/>
      </w:numPr>
      <w:autoSpaceDE w:val="0"/>
      <w:autoSpaceDN w:val="0"/>
      <w:adjustRightInd w:val="0"/>
      <w:spacing w:before="120" w:line="240" w:lineRule="auto"/>
      <w:contextualSpacing/>
    </w:pPr>
    <w:rPr>
      <w:rFonts w:eastAsia="Arial" w:cs="Arial"/>
      <w:bCs/>
      <w:snapToGrid w:val="0"/>
    </w:rPr>
  </w:style>
  <w:style w:type="character" w:customStyle="1" w:styleId="WykropP1Znak">
    <w:name w:val="Wykrop.P1 Znak"/>
    <w:uiPriority w:val="2"/>
    <w:rsid w:val="00376003"/>
    <w:rPr>
      <w:rFonts w:ascii="Arial" w:eastAsia="Arial" w:hAnsi="Arial" w:cs="Arial"/>
      <w:bCs/>
      <w:snapToGrid w:val="0"/>
      <w:szCs w:val="20"/>
      <w:lang w:eastAsia="pl-PL"/>
    </w:rPr>
  </w:style>
  <w:style w:type="paragraph" w:customStyle="1" w:styleId="Nagwew">
    <w:name w:val="Nagł.wew."/>
    <w:basedOn w:val="Normalny"/>
    <w:link w:val="NagwewZnak"/>
    <w:autoRedefine/>
    <w:uiPriority w:val="1"/>
    <w:qFormat/>
    <w:rsid w:val="00376003"/>
    <w:pPr>
      <w:spacing w:before="120"/>
    </w:pPr>
    <w:rPr>
      <w:rFonts w:eastAsia="Arial"/>
      <w:b/>
      <w:szCs w:val="20"/>
      <w:lang w:val="x-none"/>
    </w:rPr>
  </w:style>
  <w:style w:type="character" w:customStyle="1" w:styleId="NagwewZnak">
    <w:name w:val="Nagł.wew. Znak"/>
    <w:link w:val="Nagwew"/>
    <w:uiPriority w:val="1"/>
    <w:rsid w:val="00376003"/>
    <w:rPr>
      <w:rFonts w:ascii="Arial" w:eastAsia="Arial" w:hAnsi="Arial" w:cs="Times New Roman"/>
      <w:b/>
      <w:szCs w:val="20"/>
      <w:lang w:val="x-none" w:eastAsia="pl-PL"/>
    </w:rPr>
  </w:style>
  <w:style w:type="paragraph" w:customStyle="1" w:styleId="Zadania">
    <w:name w:val="Zadania"/>
    <w:basedOn w:val="Nagwek4"/>
    <w:next w:val="Tekst"/>
    <w:link w:val="ZadaniaZnak"/>
    <w:uiPriority w:val="10"/>
    <w:qFormat/>
    <w:rsid w:val="00376003"/>
    <w:pPr>
      <w:numPr>
        <w:ilvl w:val="7"/>
      </w:numPr>
      <w:autoSpaceDE w:val="0"/>
      <w:autoSpaceDN w:val="0"/>
      <w:adjustRightInd w:val="0"/>
      <w:spacing w:after="0"/>
    </w:pPr>
    <w:rPr>
      <w:b w:val="0"/>
      <w:bCs w:val="0"/>
      <w:i/>
      <w:color w:val="4F6228"/>
    </w:rPr>
  </w:style>
  <w:style w:type="paragraph" w:customStyle="1" w:styleId="Obszar">
    <w:name w:val="Obszar"/>
    <w:basedOn w:val="Nagwek2"/>
    <w:link w:val="ObszarChar5"/>
    <w:qFormat/>
    <w:rsid w:val="00376003"/>
    <w:pPr>
      <w:keepNext w:val="0"/>
      <w:pageBreakBefore/>
      <w:numPr>
        <w:ilvl w:val="0"/>
        <w:numId w:val="0"/>
      </w:numPr>
    </w:pPr>
    <w:rPr>
      <w:caps w:val="0"/>
    </w:rPr>
  </w:style>
  <w:style w:type="paragraph" w:customStyle="1" w:styleId="Priorytet">
    <w:name w:val="Priorytet"/>
    <w:basedOn w:val="Nagwek3"/>
    <w:next w:val="Tekst"/>
    <w:link w:val="PriorytetZnak"/>
    <w:uiPriority w:val="10"/>
    <w:rsid w:val="00376003"/>
    <w:pPr>
      <w:keepNext w:val="0"/>
      <w:ind w:left="4320" w:hanging="360"/>
    </w:pPr>
  </w:style>
  <w:style w:type="paragraph" w:customStyle="1" w:styleId="WykropP2">
    <w:name w:val="Wykrop.P2"/>
    <w:basedOn w:val="Akapitzlist"/>
    <w:link w:val="WykropP2Znak"/>
    <w:autoRedefine/>
    <w:uiPriority w:val="2"/>
    <w:qFormat/>
    <w:rsid w:val="00DA76A3"/>
    <w:pPr>
      <w:widowControl w:val="0"/>
      <w:numPr>
        <w:numId w:val="80"/>
      </w:numPr>
      <w:suppressAutoHyphens/>
      <w:spacing w:before="120" w:after="120"/>
      <w:ind w:left="1276" w:hanging="357"/>
      <w:jc w:val="both"/>
    </w:pPr>
    <w:rPr>
      <w:rFonts w:eastAsia="Lucida Sans Unicode" w:cs="Tahoma"/>
      <w:kern w:val="1"/>
      <w:sz w:val="22"/>
      <w:szCs w:val="20"/>
      <w:lang w:eastAsia="hi-IN" w:bidi="hi-IN"/>
    </w:rPr>
  </w:style>
  <w:style w:type="character" w:customStyle="1" w:styleId="WykropP2Znak">
    <w:name w:val="Wykrop.P2 Znak"/>
    <w:link w:val="WykropP2"/>
    <w:uiPriority w:val="2"/>
    <w:rsid w:val="00DA76A3"/>
    <w:rPr>
      <w:rFonts w:ascii="Arial" w:eastAsia="Lucida Sans Unicode" w:hAnsi="Arial" w:cs="Tahoma"/>
      <w:kern w:val="1"/>
      <w:szCs w:val="20"/>
      <w:lang w:eastAsia="hi-IN" w:bidi="hi-IN"/>
    </w:rPr>
  </w:style>
  <w:style w:type="paragraph" w:styleId="Legenda">
    <w:name w:val="caption"/>
    <w:aliases w:val="Podpis pod rysunkiem,Nagłówek Tabeli,Nag3ówek Tabeli,Podpis pod obiektem rys,Tabela nr,Podpis nad obiektem,DS Podpis pod obiektem,Legenda Znak Znak Znak,Legenda Znak Znak,Legenda Znak Znak Znak Znak,Legenda Znak Znak Znak Znak Znak Znak"/>
    <w:basedOn w:val="Normalny"/>
    <w:next w:val="Normalny"/>
    <w:link w:val="LegendaZnak"/>
    <w:uiPriority w:val="35"/>
    <w:rsid w:val="00376003"/>
    <w:pPr>
      <w:spacing w:after="200" w:line="240" w:lineRule="auto"/>
    </w:pPr>
    <w:rPr>
      <w:b/>
      <w:color w:val="4F81BD"/>
      <w:sz w:val="18"/>
      <w:szCs w:val="20"/>
      <w:lang w:val="x-none"/>
    </w:rPr>
  </w:style>
  <w:style w:type="paragraph" w:styleId="Tekstdymka">
    <w:name w:val="Balloon Text"/>
    <w:basedOn w:val="Normalny"/>
    <w:link w:val="TekstdymkaZnak"/>
    <w:uiPriority w:val="99"/>
    <w:unhideWhenUsed/>
    <w:rsid w:val="00376003"/>
    <w:pPr>
      <w:spacing w:after="0" w:line="240" w:lineRule="auto"/>
    </w:pPr>
    <w:rPr>
      <w:rFonts w:ascii="Tahoma" w:hAnsi="Tahoma"/>
      <w:sz w:val="16"/>
      <w:szCs w:val="16"/>
      <w:lang w:val="x-none"/>
    </w:rPr>
  </w:style>
  <w:style w:type="character" w:customStyle="1" w:styleId="TekstdymkaZnak">
    <w:name w:val="Tekst dymka Znak"/>
    <w:link w:val="Tekstdymka"/>
    <w:uiPriority w:val="99"/>
    <w:rsid w:val="00376003"/>
    <w:rPr>
      <w:rFonts w:ascii="Tahoma" w:eastAsia="Times New Roman" w:hAnsi="Tahoma" w:cs="Times New Roman"/>
      <w:sz w:val="16"/>
      <w:szCs w:val="16"/>
      <w:lang w:val="x-none" w:eastAsia="pl-PL"/>
    </w:rPr>
  </w:style>
  <w:style w:type="paragraph" w:customStyle="1" w:styleId="Default">
    <w:name w:val="Default"/>
    <w:link w:val="DefaultZnak"/>
    <w:uiPriority w:val="59"/>
    <w:rsid w:val="003760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agwek">
    <w:name w:val="header"/>
    <w:basedOn w:val="Normalny"/>
    <w:link w:val="NagwekZnak"/>
    <w:uiPriority w:val="99"/>
    <w:unhideWhenUsed/>
    <w:rsid w:val="00376003"/>
    <w:pPr>
      <w:tabs>
        <w:tab w:val="center" w:pos="4536"/>
        <w:tab w:val="right" w:pos="9072"/>
      </w:tabs>
      <w:spacing w:after="0" w:line="240" w:lineRule="auto"/>
    </w:pPr>
    <w:rPr>
      <w:sz w:val="20"/>
      <w:szCs w:val="20"/>
      <w:lang w:val="x-none"/>
    </w:rPr>
  </w:style>
  <w:style w:type="character" w:customStyle="1" w:styleId="NagwekZnak">
    <w:name w:val="Nagłówek Znak"/>
    <w:link w:val="Nagwek"/>
    <w:uiPriority w:val="99"/>
    <w:rsid w:val="00376003"/>
    <w:rPr>
      <w:rFonts w:ascii="Arial" w:eastAsia="Times New Roman" w:hAnsi="Arial" w:cs="Times New Roman"/>
      <w:sz w:val="20"/>
      <w:szCs w:val="20"/>
      <w:lang w:val="x-none" w:eastAsia="pl-PL"/>
    </w:rPr>
  </w:style>
  <w:style w:type="paragraph" w:styleId="Stopka">
    <w:name w:val="footer"/>
    <w:basedOn w:val="Normalny"/>
    <w:link w:val="StopkaZnak"/>
    <w:uiPriority w:val="99"/>
    <w:unhideWhenUsed/>
    <w:rsid w:val="00376003"/>
    <w:pPr>
      <w:tabs>
        <w:tab w:val="center" w:pos="4536"/>
        <w:tab w:val="right" w:pos="9072"/>
      </w:tabs>
      <w:spacing w:after="0" w:line="240" w:lineRule="auto"/>
    </w:pPr>
    <w:rPr>
      <w:sz w:val="20"/>
      <w:szCs w:val="20"/>
      <w:lang w:val="x-none"/>
    </w:rPr>
  </w:style>
  <w:style w:type="character" w:customStyle="1" w:styleId="StopkaZnak">
    <w:name w:val="Stopka Znak"/>
    <w:link w:val="Stopka"/>
    <w:uiPriority w:val="99"/>
    <w:rsid w:val="00376003"/>
    <w:rPr>
      <w:rFonts w:ascii="Arial" w:eastAsia="Times New Roman" w:hAnsi="Arial" w:cs="Times New Roman"/>
      <w:sz w:val="20"/>
      <w:szCs w:val="20"/>
      <w:lang w:val="x-none" w:eastAsia="pl-PL"/>
    </w:rPr>
  </w:style>
  <w:style w:type="character" w:customStyle="1" w:styleId="apple-converted-space">
    <w:name w:val="apple-converted-space"/>
    <w:uiPriority w:val="59"/>
    <w:rsid w:val="00376003"/>
    <w:rPr>
      <w:rFonts w:cs="Times New Roman"/>
    </w:rPr>
  </w:style>
  <w:style w:type="paragraph" w:styleId="Bezodstpw">
    <w:name w:val="No Spacing"/>
    <w:link w:val="BezodstpwZnak"/>
    <w:uiPriority w:val="1"/>
    <w:qFormat/>
    <w:rsid w:val="00376003"/>
    <w:pPr>
      <w:spacing w:after="0" w:line="240" w:lineRule="auto"/>
      <w:jc w:val="both"/>
    </w:pPr>
    <w:rPr>
      <w:rFonts w:ascii="Arial" w:eastAsia="Arial" w:hAnsi="Arial" w:cs="Times New Roman"/>
      <w:lang w:eastAsia="pl-PL"/>
    </w:rPr>
  </w:style>
  <w:style w:type="paragraph" w:customStyle="1" w:styleId="WypP1">
    <w:name w:val="Wyp.P1"/>
    <w:basedOn w:val="Normalny"/>
    <w:link w:val="WypP1Znak"/>
    <w:autoRedefine/>
    <w:uiPriority w:val="1"/>
    <w:qFormat/>
    <w:rsid w:val="00647603"/>
    <w:pPr>
      <w:numPr>
        <w:numId w:val="40"/>
      </w:numPr>
      <w:spacing w:after="0"/>
      <w:contextualSpacing/>
      <w:jc w:val="both"/>
    </w:pPr>
    <w:rPr>
      <w:szCs w:val="24"/>
      <w:lang w:val="x-none" w:eastAsia="x-none"/>
    </w:rPr>
  </w:style>
  <w:style w:type="character" w:customStyle="1" w:styleId="BezodstpwZnak">
    <w:name w:val="Bez odstępów Znak"/>
    <w:link w:val="Bezodstpw"/>
    <w:uiPriority w:val="1"/>
    <w:rsid w:val="00376003"/>
    <w:rPr>
      <w:rFonts w:ascii="Arial" w:eastAsia="Arial" w:hAnsi="Arial" w:cs="Times New Roman"/>
      <w:lang w:eastAsia="pl-PL"/>
    </w:rPr>
  </w:style>
  <w:style w:type="paragraph" w:styleId="Akapitzlist">
    <w:name w:val="List Paragraph"/>
    <w:basedOn w:val="Normalny"/>
    <w:link w:val="AkapitzlistZnak1"/>
    <w:autoRedefine/>
    <w:uiPriority w:val="34"/>
    <w:qFormat/>
    <w:rsid w:val="00376003"/>
    <w:pPr>
      <w:numPr>
        <w:numId w:val="81"/>
      </w:numPr>
      <w:spacing w:before="60" w:after="60"/>
      <w:contextualSpacing/>
    </w:pPr>
    <w:rPr>
      <w:sz w:val="20"/>
    </w:rPr>
  </w:style>
  <w:style w:type="numbering" w:customStyle="1" w:styleId="PGN">
    <w:name w:val="PGN"/>
    <w:rsid w:val="00376003"/>
  </w:style>
  <w:style w:type="character" w:customStyle="1" w:styleId="LegendaZnak">
    <w:name w:val="Legenda Znak"/>
    <w:aliases w:val="Podpis pod rysunkiem Znak,Nagłówek Tabeli Znak,Nag3ówek Tabeli Znak,Podpis pod obiektem rys Znak,Tabela nr Znak,Podpis nad obiektem Znak,DS Podpis pod obiektem Znak,Legenda Znak Znak Znak Znak1,Legenda Znak Znak Znak1"/>
    <w:link w:val="Legenda"/>
    <w:uiPriority w:val="35"/>
    <w:locked/>
    <w:rsid w:val="00376003"/>
    <w:rPr>
      <w:rFonts w:ascii="Arial" w:eastAsia="Times New Roman" w:hAnsi="Arial" w:cs="Times New Roman"/>
      <w:b/>
      <w:color w:val="4F81BD"/>
      <w:sz w:val="18"/>
      <w:szCs w:val="20"/>
      <w:lang w:val="x-none" w:eastAsia="pl-PL"/>
    </w:rPr>
  </w:style>
  <w:style w:type="paragraph" w:customStyle="1" w:styleId="Tabstyl">
    <w:name w:val="Tab. styl."/>
    <w:basedOn w:val="Normalny"/>
    <w:link w:val="TabstylZnak"/>
    <w:uiPriority w:val="3"/>
    <w:qFormat/>
    <w:rsid w:val="000C1674"/>
    <w:pPr>
      <w:keepNext/>
      <w:spacing w:after="0" w:line="240" w:lineRule="auto"/>
      <w:jc w:val="center"/>
    </w:pPr>
    <w:rPr>
      <w:rFonts w:eastAsia="Calibri" w:cs="Arial"/>
      <w:bCs/>
      <w:color w:val="000000"/>
      <w:sz w:val="20"/>
      <w:szCs w:val="18"/>
      <w:lang w:eastAsia="en-US"/>
    </w:rPr>
  </w:style>
  <w:style w:type="character" w:customStyle="1" w:styleId="TabstylZnak">
    <w:name w:val="Tab. styl. Znak"/>
    <w:link w:val="Tabstyl"/>
    <w:uiPriority w:val="3"/>
    <w:rsid w:val="000C1674"/>
    <w:rPr>
      <w:rFonts w:ascii="Arial" w:eastAsia="Calibri" w:hAnsi="Arial" w:cs="Arial"/>
      <w:bCs/>
      <w:color w:val="000000"/>
      <w:sz w:val="20"/>
      <w:szCs w:val="18"/>
    </w:rPr>
  </w:style>
  <w:style w:type="character" w:customStyle="1" w:styleId="WypP1Znak">
    <w:name w:val="Wyp.P1 Znak"/>
    <w:link w:val="WypP1"/>
    <w:uiPriority w:val="1"/>
    <w:rsid w:val="00647603"/>
    <w:rPr>
      <w:rFonts w:ascii="Arial" w:eastAsia="Times New Roman" w:hAnsi="Arial" w:cs="Times New Roman"/>
      <w:szCs w:val="24"/>
      <w:lang w:val="x-none" w:eastAsia="x-none"/>
    </w:rPr>
  </w:style>
  <w:style w:type="table" w:customStyle="1" w:styleId="TabelaPGNCCE">
    <w:name w:val="Tabela_PGN_CCE"/>
    <w:basedOn w:val="Standardowy"/>
    <w:uiPriority w:val="99"/>
    <w:rsid w:val="00376003"/>
    <w:pPr>
      <w:spacing w:after="0" w:line="240" w:lineRule="auto"/>
      <w:jc w:val="center"/>
    </w:pPr>
    <w:rPr>
      <w:rFonts w:ascii="Calibri" w:eastAsia="Times New Roman" w:hAnsi="Calibri" w:cs="Times New Roman"/>
      <w:sz w:val="20"/>
      <w:szCs w:val="20"/>
      <w:lang w:eastAsia="pl-P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cs="Times New Roman"/>
        <w:b/>
      </w:rPr>
      <w:tblPr/>
      <w:tcPr>
        <w:shd w:val="clear" w:color="auto" w:fill="92D050"/>
      </w:tcPr>
    </w:tblStylePr>
  </w:style>
  <w:style w:type="character" w:customStyle="1" w:styleId="PriorytetZnak">
    <w:name w:val="Priorytet Znak"/>
    <w:link w:val="Priorytet"/>
    <w:uiPriority w:val="10"/>
    <w:rsid w:val="00376003"/>
    <w:rPr>
      <w:rFonts w:ascii="Arial" w:eastAsia="Times New Roman" w:hAnsi="Arial" w:cs="Times New Roman"/>
      <w:b/>
      <w:bCs/>
      <w:color w:val="32A200"/>
      <w:lang w:eastAsia="pl-PL"/>
    </w:rPr>
  </w:style>
  <w:style w:type="character" w:customStyle="1" w:styleId="ObszarZnak">
    <w:name w:val="Obszar Znak"/>
    <w:uiPriority w:val="10"/>
    <w:rsid w:val="00376003"/>
    <w:rPr>
      <w:rFonts w:ascii="Arial" w:eastAsia="Arial" w:hAnsi="Arial" w:cs="Arial"/>
      <w:b/>
      <w:bCs/>
      <w:color w:val="32A200"/>
      <w:sz w:val="26"/>
      <w:szCs w:val="26"/>
      <w:lang w:eastAsia="pl-PL"/>
    </w:rPr>
  </w:style>
  <w:style w:type="paragraph" w:customStyle="1" w:styleId="Podpispodrys">
    <w:name w:val="Podpis pod rys."/>
    <w:basedOn w:val="Tekst"/>
    <w:link w:val="PodpispodrysZnak"/>
    <w:uiPriority w:val="29"/>
    <w:rsid w:val="00376003"/>
    <w:pPr>
      <w:ind w:firstLine="170"/>
    </w:pPr>
    <w:rPr>
      <w:b/>
      <w:bCs w:val="0"/>
      <w:color w:val="EA002D"/>
      <w:sz w:val="18"/>
    </w:rPr>
  </w:style>
  <w:style w:type="character" w:customStyle="1" w:styleId="PodpispodrysZnak">
    <w:name w:val="Podpis pod rys. Znak"/>
    <w:link w:val="Podpispodrys"/>
    <w:uiPriority w:val="29"/>
    <w:rsid w:val="00376003"/>
    <w:rPr>
      <w:rFonts w:ascii="Arial" w:eastAsia="Arial" w:hAnsi="Arial" w:cs="Arial"/>
      <w:b/>
      <w:iCs/>
      <w:snapToGrid w:val="0"/>
      <w:color w:val="EA002D"/>
      <w:sz w:val="18"/>
      <w:szCs w:val="20"/>
      <w:lang w:eastAsia="pl-PL"/>
    </w:rPr>
  </w:style>
  <w:style w:type="character" w:customStyle="1" w:styleId="Nagwek6Znak">
    <w:name w:val="Nagłówek 6 Znak"/>
    <w:link w:val="Nagwek6"/>
    <w:uiPriority w:val="9"/>
    <w:rsid w:val="00376003"/>
    <w:rPr>
      <w:rFonts w:ascii="Arial" w:eastAsia="Times New Roman" w:hAnsi="Arial" w:cs="Times New Roman"/>
      <w:i/>
      <w:iCs/>
      <w:color w:val="740016"/>
      <w:sz w:val="20"/>
      <w:szCs w:val="20"/>
      <w:lang w:val="x-none" w:eastAsia="pl-PL"/>
    </w:rPr>
  </w:style>
  <w:style w:type="character" w:customStyle="1" w:styleId="Nagwek7Znak">
    <w:name w:val="Nagłówek 7 Znak"/>
    <w:link w:val="Nagwek7"/>
    <w:uiPriority w:val="9"/>
    <w:rsid w:val="00376003"/>
    <w:rPr>
      <w:rFonts w:ascii="Arial" w:eastAsia="Times New Roman" w:hAnsi="Arial" w:cs="Times New Roman"/>
      <w:i/>
      <w:iCs/>
      <w:color w:val="404040"/>
      <w:sz w:val="20"/>
      <w:szCs w:val="20"/>
      <w:lang w:val="x-none" w:eastAsia="pl-PL"/>
    </w:rPr>
  </w:style>
  <w:style w:type="character" w:customStyle="1" w:styleId="Nagwek8Znak">
    <w:name w:val="Nagłówek 8 Znak"/>
    <w:link w:val="Nagwek8"/>
    <w:uiPriority w:val="9"/>
    <w:rsid w:val="00376003"/>
    <w:rPr>
      <w:rFonts w:ascii="Arial" w:eastAsia="Times New Roman" w:hAnsi="Arial" w:cs="Times New Roman"/>
      <w:color w:val="404040"/>
      <w:sz w:val="20"/>
      <w:szCs w:val="20"/>
      <w:lang w:val="x-none" w:eastAsia="pl-PL"/>
    </w:rPr>
  </w:style>
  <w:style w:type="character" w:customStyle="1" w:styleId="Nagwek9Znak">
    <w:name w:val="Nagłówek 9 Znak"/>
    <w:link w:val="Nagwek9"/>
    <w:uiPriority w:val="9"/>
    <w:rsid w:val="00376003"/>
    <w:rPr>
      <w:rFonts w:ascii="Arial" w:eastAsia="Times New Roman" w:hAnsi="Arial" w:cs="Times New Roman"/>
      <w:i/>
      <w:iCs/>
      <w:color w:val="404040"/>
      <w:sz w:val="20"/>
      <w:szCs w:val="20"/>
      <w:lang w:val="x-none" w:eastAsia="pl-PL"/>
    </w:rPr>
  </w:style>
  <w:style w:type="character" w:styleId="Odwoaniedokomentarza">
    <w:name w:val="annotation reference"/>
    <w:uiPriority w:val="99"/>
    <w:rsid w:val="00376003"/>
    <w:rPr>
      <w:sz w:val="16"/>
    </w:rPr>
  </w:style>
  <w:style w:type="paragraph" w:styleId="Tekstkomentarza">
    <w:name w:val="annotation text"/>
    <w:basedOn w:val="Normalny"/>
    <w:link w:val="TekstkomentarzaZnak"/>
    <w:uiPriority w:val="99"/>
    <w:rsid w:val="00376003"/>
    <w:pPr>
      <w:jc w:val="both"/>
    </w:pPr>
    <w:rPr>
      <w:sz w:val="20"/>
      <w:szCs w:val="20"/>
      <w:lang w:val="x-none"/>
    </w:rPr>
  </w:style>
  <w:style w:type="character" w:customStyle="1" w:styleId="TekstkomentarzaZnak">
    <w:name w:val="Tekst komentarza Znak"/>
    <w:link w:val="Tekstkomentarza"/>
    <w:uiPriority w:val="99"/>
    <w:rsid w:val="00376003"/>
    <w:rPr>
      <w:rFonts w:ascii="Arial" w:eastAsia="Times New Roman" w:hAnsi="Arial" w:cs="Times New Roman"/>
      <w:sz w:val="20"/>
      <w:szCs w:val="20"/>
      <w:lang w:val="x-none" w:eastAsia="pl-PL"/>
    </w:rPr>
  </w:style>
  <w:style w:type="character" w:customStyle="1" w:styleId="AkapitzlistZnak">
    <w:name w:val="Akapit z listą Znak"/>
    <w:aliases w:val="Numerowanie Znak"/>
    <w:uiPriority w:val="34"/>
    <w:rsid w:val="00376003"/>
    <w:rPr>
      <w:rFonts w:ascii="Arial" w:eastAsia="Arial" w:hAnsi="Arial" w:cs="Times New Roman"/>
      <w:lang w:eastAsia="pl-PL"/>
    </w:rPr>
  </w:style>
  <w:style w:type="character" w:customStyle="1" w:styleId="IntestazioneCarattere">
    <w:name w:val="Intestazione Carattere"/>
    <w:uiPriority w:val="99"/>
    <w:rsid w:val="00376003"/>
    <w:rPr>
      <w:sz w:val="24"/>
      <w:lang w:val="x-none" w:eastAsia="en-US"/>
    </w:rPr>
  </w:style>
  <w:style w:type="paragraph" w:styleId="Nagwekspisutreci">
    <w:name w:val="TOC Heading"/>
    <w:basedOn w:val="Nagwek1"/>
    <w:next w:val="Normalny"/>
    <w:autoRedefine/>
    <w:uiPriority w:val="39"/>
    <w:unhideWhenUsed/>
    <w:qFormat/>
    <w:rsid w:val="00376003"/>
    <w:pPr>
      <w:numPr>
        <w:numId w:val="0"/>
      </w:numPr>
      <w:outlineLvl w:val="9"/>
    </w:pPr>
    <w:rPr>
      <w:smallCaps/>
      <w:color w:val="AF0021"/>
    </w:rPr>
  </w:style>
  <w:style w:type="character" w:styleId="Numerstrony">
    <w:name w:val="page number"/>
    <w:basedOn w:val="Domylnaczcionkaakapitu"/>
    <w:uiPriority w:val="99"/>
    <w:rsid w:val="00376003"/>
  </w:style>
  <w:style w:type="character" w:styleId="Odwoanieintensywne">
    <w:name w:val="Intense Reference"/>
    <w:uiPriority w:val="99"/>
    <w:rsid w:val="00376003"/>
    <w:rPr>
      <w:b/>
      <w:bCs/>
      <w:smallCaps/>
      <w:color w:val="FF6600"/>
      <w:spacing w:val="5"/>
      <w:u w:val="single"/>
    </w:rPr>
  </w:style>
  <w:style w:type="character" w:styleId="Odwoanieprzypisudolnego">
    <w:name w:val="footnote reference"/>
    <w:uiPriority w:val="99"/>
    <w:rsid w:val="00376003"/>
    <w:rPr>
      <w:vertAlign w:val="superscript"/>
    </w:rPr>
  </w:style>
  <w:style w:type="character" w:styleId="Odwoanieprzypisukocowego">
    <w:name w:val="endnote reference"/>
    <w:uiPriority w:val="99"/>
    <w:rsid w:val="00376003"/>
    <w:rPr>
      <w:vertAlign w:val="superscript"/>
    </w:rPr>
  </w:style>
  <w:style w:type="paragraph" w:styleId="Podtytu">
    <w:name w:val="Subtitle"/>
    <w:basedOn w:val="Normalny"/>
    <w:next w:val="Normalny"/>
    <w:link w:val="PodtytuZnak"/>
    <w:uiPriority w:val="11"/>
    <w:rsid w:val="00376003"/>
    <w:pPr>
      <w:numPr>
        <w:ilvl w:val="1"/>
      </w:numPr>
      <w:jc w:val="both"/>
    </w:pPr>
    <w:rPr>
      <w:i/>
      <w:iCs/>
      <w:color w:val="EA002D"/>
      <w:spacing w:val="15"/>
      <w:sz w:val="24"/>
      <w:szCs w:val="24"/>
      <w:lang w:val="x-none"/>
    </w:rPr>
  </w:style>
  <w:style w:type="character" w:customStyle="1" w:styleId="PodtytuZnak">
    <w:name w:val="Podtytuł Znak"/>
    <w:link w:val="Podtytu"/>
    <w:uiPriority w:val="11"/>
    <w:rsid w:val="00376003"/>
    <w:rPr>
      <w:rFonts w:ascii="Arial" w:eastAsia="Times New Roman" w:hAnsi="Arial" w:cs="Times New Roman"/>
      <w:i/>
      <w:iCs/>
      <w:color w:val="EA002D"/>
      <w:spacing w:val="15"/>
      <w:sz w:val="24"/>
      <w:szCs w:val="24"/>
      <w:lang w:val="x-none" w:eastAsia="pl-PL"/>
    </w:rPr>
  </w:style>
  <w:style w:type="character" w:styleId="Pogrubienie">
    <w:name w:val="Strong"/>
    <w:uiPriority w:val="22"/>
    <w:rsid w:val="00376003"/>
    <w:rPr>
      <w:b/>
    </w:rPr>
  </w:style>
  <w:style w:type="paragraph" w:customStyle="1" w:styleId="RysLeg">
    <w:name w:val="Rys.Leg."/>
    <w:basedOn w:val="Legenda"/>
    <w:next w:val="Tabrd"/>
    <w:link w:val="RysLegZnak"/>
    <w:autoRedefine/>
    <w:uiPriority w:val="4"/>
    <w:qFormat/>
    <w:rsid w:val="00376003"/>
    <w:pPr>
      <w:keepNext/>
      <w:widowControl w:val="0"/>
      <w:spacing w:before="60" w:after="0" w:line="276" w:lineRule="auto"/>
    </w:pPr>
    <w:rPr>
      <w:rFonts w:eastAsia="Calibri"/>
      <w:bCs/>
      <w:color w:val="EA002D"/>
      <w:sz w:val="20"/>
      <w:szCs w:val="18"/>
      <w:lang w:val="pl-PL" w:eastAsia="en-US"/>
    </w:rPr>
  </w:style>
  <w:style w:type="character" w:customStyle="1" w:styleId="RysLegZnak">
    <w:name w:val="Rys.Leg. Znak"/>
    <w:link w:val="RysLeg"/>
    <w:uiPriority w:val="4"/>
    <w:rsid w:val="00376003"/>
    <w:rPr>
      <w:rFonts w:ascii="Arial" w:eastAsia="Calibri" w:hAnsi="Arial" w:cs="Times New Roman"/>
      <w:b/>
      <w:bCs/>
      <w:color w:val="EA002D"/>
      <w:sz w:val="20"/>
      <w:szCs w:val="18"/>
    </w:rPr>
  </w:style>
  <w:style w:type="paragraph" w:customStyle="1" w:styleId="RysStyl">
    <w:name w:val="Rys.Styl"/>
    <w:basedOn w:val="Legenda"/>
    <w:next w:val="Rysrd"/>
    <w:link w:val="RysStylZnak"/>
    <w:autoRedefine/>
    <w:uiPriority w:val="4"/>
    <w:qFormat/>
    <w:rsid w:val="00376003"/>
    <w:pPr>
      <w:spacing w:after="0" w:line="276" w:lineRule="auto"/>
      <w:jc w:val="center"/>
    </w:pPr>
    <w:rPr>
      <w:b w:val="0"/>
      <w:color w:val="auto"/>
    </w:rPr>
  </w:style>
  <w:style w:type="character" w:customStyle="1" w:styleId="RysStylZnak">
    <w:name w:val="Rys.Styl Znak"/>
    <w:link w:val="RysStyl"/>
    <w:uiPriority w:val="4"/>
    <w:rsid w:val="00376003"/>
    <w:rPr>
      <w:rFonts w:ascii="Arial" w:eastAsia="Times New Roman" w:hAnsi="Arial" w:cs="Times New Roman"/>
      <w:sz w:val="18"/>
      <w:szCs w:val="20"/>
      <w:lang w:val="x-none" w:eastAsia="pl-PL"/>
    </w:rPr>
  </w:style>
  <w:style w:type="paragraph" w:styleId="Spistreci1">
    <w:name w:val="toc 1"/>
    <w:basedOn w:val="Normalny"/>
    <w:next w:val="Normalny"/>
    <w:autoRedefine/>
    <w:uiPriority w:val="39"/>
    <w:rsid w:val="00376003"/>
    <w:pPr>
      <w:spacing w:before="120"/>
      <w:jc w:val="both"/>
    </w:pPr>
    <w:rPr>
      <w:rFonts w:cs="Calibri"/>
      <w:b/>
      <w:bCs/>
      <w:caps/>
      <w:sz w:val="20"/>
      <w:szCs w:val="20"/>
    </w:rPr>
  </w:style>
  <w:style w:type="paragraph" w:styleId="Spistreci2">
    <w:name w:val="toc 2"/>
    <w:basedOn w:val="Normalny"/>
    <w:next w:val="Normalny"/>
    <w:autoRedefine/>
    <w:uiPriority w:val="39"/>
    <w:rsid w:val="00376003"/>
    <w:pPr>
      <w:spacing w:after="0"/>
      <w:ind w:left="220"/>
      <w:jc w:val="both"/>
    </w:pPr>
    <w:rPr>
      <w:rFonts w:cs="Calibri"/>
      <w:smallCaps/>
      <w:sz w:val="20"/>
      <w:szCs w:val="20"/>
    </w:rPr>
  </w:style>
  <w:style w:type="paragraph" w:styleId="Spistreci3">
    <w:name w:val="toc 3"/>
    <w:basedOn w:val="Normalny"/>
    <w:next w:val="Normalny"/>
    <w:autoRedefine/>
    <w:uiPriority w:val="39"/>
    <w:rsid w:val="00376003"/>
    <w:pPr>
      <w:spacing w:after="0"/>
      <w:ind w:left="440"/>
      <w:jc w:val="both"/>
    </w:pPr>
    <w:rPr>
      <w:rFonts w:cs="Calibri"/>
      <w:i/>
      <w:iCs/>
      <w:sz w:val="20"/>
      <w:szCs w:val="20"/>
    </w:rPr>
  </w:style>
  <w:style w:type="paragraph" w:styleId="Spistreci4">
    <w:name w:val="toc 4"/>
    <w:basedOn w:val="Normalny"/>
    <w:next w:val="Normalny"/>
    <w:autoRedefine/>
    <w:uiPriority w:val="39"/>
    <w:rsid w:val="00376003"/>
    <w:pPr>
      <w:spacing w:after="0"/>
      <w:ind w:left="660"/>
      <w:jc w:val="both"/>
    </w:pPr>
    <w:rPr>
      <w:rFonts w:cs="Calibri"/>
      <w:sz w:val="18"/>
      <w:szCs w:val="18"/>
    </w:rPr>
  </w:style>
  <w:style w:type="paragraph" w:styleId="Spistreci5">
    <w:name w:val="toc 5"/>
    <w:basedOn w:val="Normalny"/>
    <w:next w:val="Normalny"/>
    <w:autoRedefine/>
    <w:uiPriority w:val="39"/>
    <w:rsid w:val="00376003"/>
    <w:pPr>
      <w:spacing w:after="0"/>
      <w:ind w:left="880"/>
      <w:jc w:val="both"/>
    </w:pPr>
    <w:rPr>
      <w:rFonts w:cs="Calibri"/>
      <w:sz w:val="18"/>
      <w:szCs w:val="18"/>
    </w:rPr>
  </w:style>
  <w:style w:type="paragraph" w:styleId="Spistreci6">
    <w:name w:val="toc 6"/>
    <w:basedOn w:val="Normalny"/>
    <w:next w:val="Normalny"/>
    <w:autoRedefine/>
    <w:uiPriority w:val="39"/>
    <w:rsid w:val="00376003"/>
    <w:pPr>
      <w:spacing w:after="0"/>
      <w:ind w:left="1100"/>
      <w:jc w:val="both"/>
    </w:pPr>
    <w:rPr>
      <w:rFonts w:cs="Calibri"/>
      <w:sz w:val="18"/>
      <w:szCs w:val="18"/>
    </w:rPr>
  </w:style>
  <w:style w:type="paragraph" w:styleId="Spistreci7">
    <w:name w:val="toc 7"/>
    <w:basedOn w:val="Normalny"/>
    <w:next w:val="Normalny"/>
    <w:autoRedefine/>
    <w:uiPriority w:val="39"/>
    <w:rsid w:val="00376003"/>
    <w:pPr>
      <w:spacing w:after="0"/>
      <w:ind w:left="1320"/>
      <w:jc w:val="both"/>
    </w:pPr>
    <w:rPr>
      <w:rFonts w:cs="Calibri"/>
      <w:sz w:val="18"/>
      <w:szCs w:val="18"/>
    </w:rPr>
  </w:style>
  <w:style w:type="paragraph" w:styleId="Spistreci8">
    <w:name w:val="toc 8"/>
    <w:basedOn w:val="Normalny"/>
    <w:next w:val="Normalny"/>
    <w:autoRedefine/>
    <w:uiPriority w:val="39"/>
    <w:rsid w:val="00376003"/>
    <w:pPr>
      <w:spacing w:after="0"/>
      <w:ind w:left="1540"/>
      <w:jc w:val="both"/>
    </w:pPr>
    <w:rPr>
      <w:rFonts w:cs="Calibri"/>
      <w:sz w:val="18"/>
      <w:szCs w:val="18"/>
    </w:rPr>
  </w:style>
  <w:style w:type="paragraph" w:styleId="Spistreci9">
    <w:name w:val="toc 9"/>
    <w:basedOn w:val="Normalny"/>
    <w:next w:val="Normalny"/>
    <w:autoRedefine/>
    <w:uiPriority w:val="39"/>
    <w:rsid w:val="00376003"/>
    <w:pPr>
      <w:spacing w:after="0"/>
      <w:ind w:left="1760"/>
      <w:jc w:val="both"/>
    </w:pPr>
    <w:rPr>
      <w:rFonts w:cs="Calibri"/>
      <w:sz w:val="18"/>
      <w:szCs w:val="18"/>
    </w:rPr>
  </w:style>
  <w:style w:type="table" w:customStyle="1" w:styleId="StylTab1">
    <w:name w:val="Styl.Tab.1."/>
    <w:basedOn w:val="Standardowy"/>
    <w:uiPriority w:val="99"/>
    <w:rsid w:val="00376003"/>
    <w:pPr>
      <w:spacing w:after="0" w:line="240" w:lineRule="auto"/>
    </w:pPr>
    <w:rPr>
      <w:rFonts w:ascii="Arial" w:eastAsia="Times New Roman" w:hAnsi="Arial" w:cs="Times New Roman"/>
      <w:sz w:val="20"/>
      <w:szCs w:val="20"/>
      <w:lang w:eastAsia="pl-PL"/>
    </w:rPr>
    <w:tblPr/>
  </w:style>
  <w:style w:type="table" w:customStyle="1" w:styleId="Tabela-Siatka1">
    <w:name w:val="Tabela - Siatka1"/>
    <w:uiPriority w:val="99"/>
    <w:rsid w:val="00376003"/>
    <w:pPr>
      <w:spacing w:after="120"/>
    </w:pPr>
    <w:rPr>
      <w:rFonts w:ascii="Arial" w:eastAsia="Times New Roman"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
    <w:name w:val="Tabela - Siatka11"/>
    <w:uiPriority w:val="99"/>
    <w:rsid w:val="00376003"/>
    <w:pPr>
      <w:spacing w:after="120"/>
    </w:pPr>
    <w:rPr>
      <w:rFonts w:ascii="Arial" w:eastAsia="Times New Roman"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
    <w:name w:val="Tabela - Siatka2"/>
    <w:uiPriority w:val="99"/>
    <w:rsid w:val="00376003"/>
    <w:pPr>
      <w:spacing w:after="120"/>
    </w:pPr>
    <w:rPr>
      <w:rFonts w:ascii="Cambria" w:eastAsia="Times New Roman"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
    <w:name w:val="Tabela - Siatka21"/>
    <w:uiPriority w:val="99"/>
    <w:rsid w:val="00376003"/>
    <w:pPr>
      <w:spacing w:after="120"/>
    </w:pPr>
    <w:rPr>
      <w:rFonts w:ascii="Cambria" w:eastAsia="Times New Roman"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
    <w:name w:val="Tabela - Siatka3"/>
    <w:uiPriority w:val="99"/>
    <w:rsid w:val="00376003"/>
    <w:pPr>
      <w:spacing w:after="120"/>
    </w:pPr>
    <w:rPr>
      <w:rFonts w:ascii="Arial" w:eastAsia="Times New Roman"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
    <w:name w:val="Tabela siatki 1 — jasna — akcent 11"/>
    <w:basedOn w:val="Standardowy"/>
    <w:uiPriority w:val="46"/>
    <w:rsid w:val="00376003"/>
    <w:pPr>
      <w:spacing w:after="0" w:line="240" w:lineRule="auto"/>
    </w:pPr>
    <w:rPr>
      <w:rFonts w:ascii="Arial" w:eastAsia="Times New Roman"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rFonts w:cs="Times New Roman"/>
        <w:b/>
        <w:bCs/>
      </w:rPr>
      <w:tblPr/>
      <w:tcPr>
        <w:tcBorders>
          <w:bottom w:val="single" w:sz="12" w:space="0" w:color="FF5979"/>
        </w:tcBorders>
      </w:tcPr>
    </w:tblStylePr>
    <w:tblStylePr w:type="lastRow">
      <w:rPr>
        <w:rFonts w:cs="Times New Roman"/>
        <w:b/>
        <w:bCs/>
      </w:rPr>
      <w:tblPr/>
      <w:tcPr>
        <w:tcBorders>
          <w:top w:val="double" w:sz="2" w:space="0" w:color="FF5979"/>
        </w:tcBorders>
      </w:tcPr>
    </w:tblStylePr>
    <w:tblStylePr w:type="firstCol">
      <w:rPr>
        <w:rFonts w:cs="Times New Roman"/>
        <w:b/>
        <w:bCs/>
      </w:rPr>
    </w:tblStylePr>
    <w:tblStylePr w:type="lastCol">
      <w:rPr>
        <w:rFonts w:cs="Times New Roman"/>
        <w:b/>
        <w:bCs/>
      </w:rPr>
    </w:tblStylePr>
  </w:style>
  <w:style w:type="paragraph" w:styleId="Tekstpodstawowywcity">
    <w:name w:val="Body Text Indent"/>
    <w:basedOn w:val="Normalny"/>
    <w:link w:val="TekstpodstawowywcityZnak"/>
    <w:uiPriority w:val="99"/>
    <w:semiHidden/>
    <w:unhideWhenUsed/>
    <w:rsid w:val="00376003"/>
    <w:pPr>
      <w:ind w:left="283"/>
      <w:jc w:val="both"/>
    </w:pPr>
    <w:rPr>
      <w:sz w:val="20"/>
      <w:szCs w:val="20"/>
      <w:lang w:val="x-none"/>
    </w:rPr>
  </w:style>
  <w:style w:type="character" w:customStyle="1" w:styleId="TekstpodstawowywcityZnak">
    <w:name w:val="Tekst podstawowy wcięty Znak"/>
    <w:link w:val="Tekstpodstawowywcity"/>
    <w:uiPriority w:val="99"/>
    <w:semiHidden/>
    <w:rsid w:val="00376003"/>
    <w:rPr>
      <w:rFonts w:ascii="Arial" w:eastAsia="Times New Roman" w:hAnsi="Arial" w:cs="Times New Roman"/>
      <w:sz w:val="20"/>
      <w:szCs w:val="20"/>
      <w:lang w:val="x-none" w:eastAsia="pl-PL"/>
    </w:rPr>
  </w:style>
  <w:style w:type="paragraph" w:styleId="Tekstprzypisudolnego">
    <w:name w:val="footnote text"/>
    <w:basedOn w:val="Normalny"/>
    <w:link w:val="TekstprzypisudolnegoZnak"/>
    <w:uiPriority w:val="99"/>
    <w:rsid w:val="00376003"/>
    <w:pPr>
      <w:jc w:val="both"/>
    </w:pPr>
    <w:rPr>
      <w:sz w:val="20"/>
      <w:szCs w:val="20"/>
      <w:lang w:val="x-none"/>
    </w:rPr>
  </w:style>
  <w:style w:type="character" w:customStyle="1" w:styleId="TekstprzypisudolnegoZnak">
    <w:name w:val="Tekst przypisu dolnego Znak"/>
    <w:link w:val="Tekstprzypisudolnego"/>
    <w:uiPriority w:val="99"/>
    <w:rsid w:val="00376003"/>
    <w:rPr>
      <w:rFonts w:ascii="Arial" w:eastAsia="Times New Roman" w:hAnsi="Arial" w:cs="Times New Roman"/>
      <w:sz w:val="20"/>
      <w:szCs w:val="20"/>
      <w:lang w:val="x-none" w:eastAsia="pl-PL"/>
    </w:rPr>
  </w:style>
  <w:style w:type="paragraph" w:styleId="Tekstprzypisukocowego">
    <w:name w:val="endnote text"/>
    <w:basedOn w:val="Normalny"/>
    <w:link w:val="TekstprzypisukocowegoZnak"/>
    <w:uiPriority w:val="99"/>
    <w:rsid w:val="00376003"/>
    <w:pPr>
      <w:jc w:val="both"/>
    </w:pPr>
    <w:rPr>
      <w:sz w:val="20"/>
      <w:szCs w:val="20"/>
      <w:lang w:val="x-none"/>
    </w:rPr>
  </w:style>
  <w:style w:type="character" w:customStyle="1" w:styleId="TekstprzypisukocowegoZnak">
    <w:name w:val="Tekst przypisu końcowego Znak"/>
    <w:link w:val="Tekstprzypisukocowego"/>
    <w:uiPriority w:val="99"/>
    <w:rsid w:val="00376003"/>
    <w:rPr>
      <w:rFonts w:ascii="Arial" w:eastAsia="Times New Roman" w:hAnsi="Arial" w:cs="Times New Roman"/>
      <w:sz w:val="20"/>
      <w:szCs w:val="20"/>
      <w:lang w:val="x-none" w:eastAsia="pl-PL"/>
    </w:rPr>
  </w:style>
  <w:style w:type="paragraph" w:styleId="Tematkomentarza">
    <w:name w:val="annotation subject"/>
    <w:basedOn w:val="Tekstkomentarza"/>
    <w:next w:val="Tekstkomentarza"/>
    <w:link w:val="TematkomentarzaZnak"/>
    <w:uiPriority w:val="99"/>
    <w:rsid w:val="00376003"/>
    <w:rPr>
      <w:b/>
      <w:bCs/>
    </w:rPr>
  </w:style>
  <w:style w:type="character" w:customStyle="1" w:styleId="TematkomentarzaZnak">
    <w:name w:val="Temat komentarza Znak"/>
    <w:link w:val="Tematkomentarza"/>
    <w:uiPriority w:val="99"/>
    <w:rsid w:val="00376003"/>
    <w:rPr>
      <w:rFonts w:ascii="Arial" w:eastAsia="Times New Roman" w:hAnsi="Arial" w:cs="Times New Roman"/>
      <w:b/>
      <w:bCs/>
      <w:sz w:val="20"/>
      <w:szCs w:val="20"/>
      <w:lang w:val="x-none" w:eastAsia="pl-PL"/>
    </w:rPr>
  </w:style>
  <w:style w:type="paragraph" w:customStyle="1" w:styleId="Testofumetto">
    <w:name w:val="Testo fumetto"/>
    <w:basedOn w:val="Normalny"/>
    <w:uiPriority w:val="99"/>
    <w:rsid w:val="00376003"/>
    <w:pPr>
      <w:spacing w:after="0" w:line="240" w:lineRule="auto"/>
      <w:jc w:val="both"/>
    </w:pPr>
    <w:rPr>
      <w:rFonts w:ascii="Lucida Grande" w:hAnsi="Lucida Grande"/>
      <w:sz w:val="18"/>
      <w:szCs w:val="18"/>
      <w:lang w:val="it-IT"/>
    </w:rPr>
  </w:style>
  <w:style w:type="character" w:customStyle="1" w:styleId="TestofumettoCarattere">
    <w:name w:val="Testo fumetto Carattere"/>
    <w:uiPriority w:val="99"/>
    <w:rsid w:val="00376003"/>
    <w:rPr>
      <w:rFonts w:ascii="Lucida Grande" w:hAnsi="Lucida Grande"/>
      <w:sz w:val="18"/>
      <w:lang w:val="x-none" w:eastAsia="en-US"/>
    </w:rPr>
  </w:style>
  <w:style w:type="paragraph" w:styleId="Tytu">
    <w:name w:val="Title"/>
    <w:basedOn w:val="Normalny"/>
    <w:next w:val="Normalny"/>
    <w:link w:val="TytuZnak"/>
    <w:uiPriority w:val="10"/>
    <w:rsid w:val="00376003"/>
    <w:pPr>
      <w:pBdr>
        <w:bottom w:val="single" w:sz="8" w:space="4" w:color="EA002D"/>
      </w:pBdr>
      <w:spacing w:after="300" w:line="240" w:lineRule="auto"/>
      <w:contextualSpacing/>
      <w:jc w:val="both"/>
    </w:pPr>
    <w:rPr>
      <w:smallCaps/>
      <w:color w:val="EA002D"/>
      <w:spacing w:val="5"/>
      <w:kern w:val="28"/>
      <w:sz w:val="52"/>
      <w:szCs w:val="52"/>
      <w:lang w:val="x-none"/>
    </w:rPr>
  </w:style>
  <w:style w:type="character" w:customStyle="1" w:styleId="TytuZnak">
    <w:name w:val="Tytuł Znak"/>
    <w:link w:val="Tytu"/>
    <w:uiPriority w:val="10"/>
    <w:rsid w:val="00376003"/>
    <w:rPr>
      <w:rFonts w:ascii="Arial" w:eastAsia="Times New Roman" w:hAnsi="Arial" w:cs="Times New Roman"/>
      <w:smallCaps/>
      <w:color w:val="EA002D"/>
      <w:spacing w:val="5"/>
      <w:kern w:val="28"/>
      <w:sz w:val="52"/>
      <w:szCs w:val="52"/>
      <w:lang w:val="x-none" w:eastAsia="pl-PL"/>
    </w:rPr>
  </w:style>
  <w:style w:type="character" w:styleId="Tytuksiki">
    <w:name w:val="Book Title"/>
    <w:uiPriority w:val="33"/>
    <w:rsid w:val="00376003"/>
    <w:rPr>
      <w:b/>
      <w:bCs/>
      <w:smallCaps/>
      <w:spacing w:val="5"/>
    </w:rPr>
  </w:style>
  <w:style w:type="character" w:styleId="Uwydatnienie">
    <w:name w:val="Emphasis"/>
    <w:uiPriority w:val="20"/>
    <w:rsid w:val="00376003"/>
    <w:rPr>
      <w:rFonts w:ascii="Arial" w:hAnsi="Arial"/>
      <w:i/>
      <w:sz w:val="22"/>
    </w:rPr>
  </w:style>
  <w:style w:type="character" w:styleId="UyteHipercze">
    <w:name w:val="FollowedHyperlink"/>
    <w:uiPriority w:val="99"/>
    <w:rsid w:val="00376003"/>
    <w:rPr>
      <w:color w:val="800080"/>
      <w:u w:val="single"/>
    </w:rPr>
  </w:style>
  <w:style w:type="character" w:styleId="Wyrnieniedelikatne">
    <w:name w:val="Subtle Emphasis"/>
    <w:uiPriority w:val="99"/>
    <w:rsid w:val="00376003"/>
    <w:rPr>
      <w:i/>
      <w:iCs/>
      <w:color w:val="595959"/>
    </w:rPr>
  </w:style>
  <w:style w:type="character" w:styleId="Hipercze">
    <w:name w:val="Hyperlink"/>
    <w:uiPriority w:val="99"/>
    <w:unhideWhenUsed/>
    <w:rsid w:val="00376003"/>
    <w:rPr>
      <w:rFonts w:cs="Times New Roman"/>
      <w:color w:val="0000FF"/>
      <w:u w:val="single"/>
    </w:rPr>
  </w:style>
  <w:style w:type="character" w:customStyle="1" w:styleId="ZadaniaZnak">
    <w:name w:val="Zadania Znak"/>
    <w:link w:val="Zadania"/>
    <w:uiPriority w:val="10"/>
    <w:rsid w:val="00376003"/>
    <w:rPr>
      <w:rFonts w:ascii="Arial" w:eastAsia="Times New Roman" w:hAnsi="Arial" w:cs="Times New Roman"/>
      <w:i/>
      <w:iCs/>
      <w:color w:val="4F6228"/>
    </w:rPr>
  </w:style>
  <w:style w:type="paragraph" w:styleId="NormalnyWeb">
    <w:name w:val="Normal (Web)"/>
    <w:basedOn w:val="Normalny"/>
    <w:link w:val="NormalnyWebZnak"/>
    <w:uiPriority w:val="99"/>
    <w:unhideWhenUsed/>
    <w:rsid w:val="00376003"/>
    <w:pPr>
      <w:spacing w:before="100" w:beforeAutospacing="1" w:after="100" w:afterAutospacing="1" w:line="240" w:lineRule="auto"/>
    </w:pPr>
    <w:rPr>
      <w:rFonts w:ascii="Times New Roman" w:hAnsi="Times New Roman"/>
      <w:sz w:val="24"/>
      <w:szCs w:val="24"/>
    </w:rPr>
  </w:style>
  <w:style w:type="paragraph" w:customStyle="1" w:styleId="Prioryteyt">
    <w:name w:val="Prioryteyt"/>
    <w:basedOn w:val="Nagwek3"/>
    <w:next w:val="Tekst"/>
    <w:link w:val="PrioryteytZnak"/>
    <w:autoRedefine/>
    <w:uiPriority w:val="10"/>
    <w:qFormat/>
    <w:rsid w:val="00376003"/>
    <w:pPr>
      <w:numPr>
        <w:ilvl w:val="0"/>
        <w:numId w:val="0"/>
      </w:numPr>
    </w:pPr>
  </w:style>
  <w:style w:type="character" w:customStyle="1" w:styleId="PrioryteytZnak">
    <w:name w:val="Prioryteyt Znak"/>
    <w:link w:val="Prioryteyt"/>
    <w:uiPriority w:val="10"/>
    <w:rsid w:val="00376003"/>
    <w:rPr>
      <w:rFonts w:ascii="Arial" w:eastAsia="Times New Roman" w:hAnsi="Arial" w:cs="Times New Roman"/>
      <w:b/>
      <w:bCs/>
      <w:color w:val="32A200"/>
      <w:lang w:eastAsia="pl-PL"/>
    </w:rPr>
  </w:style>
  <w:style w:type="character" w:styleId="Wyrnienieintensywne">
    <w:name w:val="Intense Emphasis"/>
    <w:uiPriority w:val="21"/>
    <w:rsid w:val="00376003"/>
    <w:rPr>
      <w:b/>
      <w:bCs/>
      <w:i/>
      <w:iCs/>
      <w:color w:val="5B9BD5"/>
    </w:rPr>
  </w:style>
  <w:style w:type="character" w:customStyle="1" w:styleId="ircsu">
    <w:name w:val="irc_su"/>
    <w:rsid w:val="00376003"/>
    <w:rPr>
      <w:rFonts w:cs="Times New Roman"/>
    </w:rPr>
  </w:style>
  <w:style w:type="table" w:customStyle="1" w:styleId="TabelaCCS">
    <w:name w:val="TabelaCCS"/>
    <w:basedOn w:val="Standardowy"/>
    <w:uiPriority w:val="99"/>
    <w:rsid w:val="00376003"/>
    <w:pPr>
      <w:spacing w:after="0" w:line="240" w:lineRule="auto"/>
    </w:pPr>
    <w:rPr>
      <w:rFonts w:ascii="Calibri" w:eastAsia="Times New Roman" w:hAnsi="Calibri" w:cs="Times New Roman"/>
      <w:sz w:val="20"/>
      <w:szCs w:val="20"/>
      <w:lang w:eastAsia="pl-PL"/>
    </w:rPr>
    <w:tblPr/>
  </w:style>
  <w:style w:type="table" w:customStyle="1" w:styleId="Siatkatabelijasna1">
    <w:name w:val="Siatka tabeli — jasna1"/>
    <w:basedOn w:val="Standardowy"/>
    <w:uiPriority w:val="40"/>
    <w:rsid w:val="00376003"/>
    <w:pPr>
      <w:spacing w:after="0" w:line="240" w:lineRule="auto"/>
    </w:pPr>
    <w:rPr>
      <w:rFonts w:ascii="Calibri" w:eastAsia="Times New Roman"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1jasnaakcent51">
    <w:name w:val="Tabela siatki 1 — jasna — akcent 51"/>
    <w:basedOn w:val="Standardowy"/>
    <w:uiPriority w:val="46"/>
    <w:rsid w:val="00376003"/>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cs="Times New Roman"/>
        <w:b/>
        <w:bCs/>
      </w:rPr>
      <w:tblPr/>
      <w:tcPr>
        <w:tcBorders>
          <w:bottom w:val="single" w:sz="12" w:space="0" w:color="92CDDC"/>
        </w:tcBorders>
      </w:tcPr>
    </w:tblStylePr>
    <w:tblStylePr w:type="lastRow">
      <w:rPr>
        <w:rFonts w:cs="Times New Roman"/>
        <w:b/>
        <w:bCs/>
      </w:rPr>
      <w:tblPr/>
      <w:tcPr>
        <w:tcBorders>
          <w:top w:val="double" w:sz="2" w:space="0" w:color="92CDDC"/>
        </w:tcBorders>
      </w:tcPr>
    </w:tblStylePr>
    <w:tblStylePr w:type="firstCol">
      <w:rPr>
        <w:rFonts w:cs="Times New Roman"/>
        <w:b/>
        <w:bCs/>
      </w:rPr>
    </w:tblStylePr>
    <w:tblStylePr w:type="lastCol">
      <w:rPr>
        <w:rFonts w:cs="Times New Roman"/>
        <w:b/>
        <w:bCs/>
      </w:rPr>
    </w:tblStylePr>
  </w:style>
  <w:style w:type="table" w:customStyle="1" w:styleId="Tabelasiatki3akcent31">
    <w:name w:val="Tabela siatki 3 — akcent 31"/>
    <w:basedOn w:val="Standardowy"/>
    <w:uiPriority w:val="48"/>
    <w:rsid w:val="00376003"/>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EAF1DD"/>
      </w:tcPr>
    </w:tblStylePr>
    <w:tblStylePr w:type="band1Horz">
      <w:rPr>
        <w:rFonts w:cs="Times New Roman"/>
      </w:rPr>
      <w:tblPr/>
      <w:tcPr>
        <w:shd w:val="clear" w:color="auto" w:fill="EAF1DD"/>
      </w:tcPr>
    </w:tblStylePr>
    <w:tblStylePr w:type="neCell">
      <w:rPr>
        <w:rFonts w:cs="Times New Roman"/>
      </w:rPr>
      <w:tblPr/>
      <w:tcPr>
        <w:tcBorders>
          <w:bottom w:val="single" w:sz="4" w:space="0" w:color="C2D69B"/>
        </w:tcBorders>
      </w:tcPr>
    </w:tblStylePr>
    <w:tblStylePr w:type="nwCell">
      <w:rPr>
        <w:rFonts w:cs="Times New Roman"/>
      </w:rPr>
      <w:tblPr/>
      <w:tcPr>
        <w:tcBorders>
          <w:bottom w:val="single" w:sz="4" w:space="0" w:color="C2D69B"/>
        </w:tcBorders>
      </w:tcPr>
    </w:tblStylePr>
    <w:tblStylePr w:type="seCell">
      <w:rPr>
        <w:rFonts w:cs="Times New Roman"/>
      </w:rPr>
      <w:tblPr/>
      <w:tcPr>
        <w:tcBorders>
          <w:top w:val="single" w:sz="4" w:space="0" w:color="C2D69B"/>
        </w:tcBorders>
      </w:tcPr>
    </w:tblStylePr>
    <w:tblStylePr w:type="swCell">
      <w:rPr>
        <w:rFonts w:cs="Times New Roman"/>
      </w:rPr>
      <w:tblPr/>
      <w:tcPr>
        <w:tcBorders>
          <w:top w:val="single" w:sz="4" w:space="0" w:color="C2D69B"/>
        </w:tcBorders>
      </w:tcPr>
    </w:tblStylePr>
  </w:style>
  <w:style w:type="table" w:customStyle="1" w:styleId="Tabelasiatki4akcent21">
    <w:name w:val="Tabela siatki 4 — akcent 21"/>
    <w:basedOn w:val="Standardowy"/>
    <w:uiPriority w:val="49"/>
    <w:rsid w:val="00376003"/>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Times New Roman"/>
        <w:b/>
        <w:bCs/>
      </w:rPr>
      <w:tblPr/>
      <w:tcPr>
        <w:tcBorders>
          <w:top w:val="double" w:sz="4"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Tabelasiatki5ciemna1">
    <w:name w:val="Tabela siatki 5 — ciemna1"/>
    <w:basedOn w:val="Standardowy"/>
    <w:uiPriority w:val="50"/>
    <w:rsid w:val="00376003"/>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999999"/>
      </w:tcPr>
    </w:tblStylePr>
  </w:style>
  <w:style w:type="paragraph" w:styleId="Cytat">
    <w:name w:val="Quote"/>
    <w:basedOn w:val="Normalny"/>
    <w:next w:val="Normalny"/>
    <w:link w:val="CytatZnak"/>
    <w:uiPriority w:val="99"/>
    <w:rsid w:val="00376003"/>
    <w:rPr>
      <w:i/>
      <w:iCs/>
      <w:color w:val="000000" w:themeColor="text1"/>
    </w:rPr>
  </w:style>
  <w:style w:type="character" w:customStyle="1" w:styleId="CytatZnak">
    <w:name w:val="Cytat Znak"/>
    <w:basedOn w:val="Domylnaczcionkaakapitu"/>
    <w:link w:val="Cytat"/>
    <w:uiPriority w:val="99"/>
    <w:rsid w:val="00376003"/>
    <w:rPr>
      <w:rFonts w:ascii="Arial" w:eastAsia="Times New Roman" w:hAnsi="Arial" w:cs="Times New Roman"/>
      <w:i/>
      <w:iCs/>
      <w:color w:val="000000" w:themeColor="text1"/>
      <w:lang w:eastAsia="pl-PL"/>
    </w:rPr>
  </w:style>
  <w:style w:type="character" w:customStyle="1" w:styleId="highlight">
    <w:name w:val="highlight"/>
    <w:uiPriority w:val="59"/>
    <w:rsid w:val="00376003"/>
    <w:rPr>
      <w:rFonts w:cs="Times New Roman"/>
    </w:rPr>
  </w:style>
  <w:style w:type="table" w:styleId="Jasnalistaakcent6">
    <w:name w:val="Light List Accent 6"/>
    <w:basedOn w:val="Standardowy"/>
    <w:uiPriority w:val="61"/>
    <w:rsid w:val="0037600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st">
    <w:name w:val="st"/>
    <w:uiPriority w:val="99"/>
    <w:rsid w:val="00376003"/>
    <w:rPr>
      <w:rFonts w:cs="Times New Roman"/>
    </w:rPr>
  </w:style>
  <w:style w:type="table" w:customStyle="1" w:styleId="Tabelasiatki1jasnaakcent12">
    <w:name w:val="Tabela siatki 1 — jasna — akcent 12"/>
    <w:basedOn w:val="Standardowy"/>
    <w:uiPriority w:val="46"/>
    <w:rsid w:val="00376003"/>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paragraph" w:styleId="Tekstpodstawowy">
    <w:name w:val="Body Text"/>
    <w:basedOn w:val="Normalny"/>
    <w:link w:val="TekstpodstawowyZnak"/>
    <w:uiPriority w:val="99"/>
    <w:unhideWhenUsed/>
    <w:rsid w:val="00376003"/>
    <w:pPr>
      <w:jc w:val="both"/>
    </w:pPr>
    <w:rPr>
      <w:sz w:val="20"/>
      <w:szCs w:val="20"/>
      <w:lang w:val="x-none"/>
    </w:rPr>
  </w:style>
  <w:style w:type="character" w:customStyle="1" w:styleId="TekstpodstawowyZnak">
    <w:name w:val="Tekst podstawowy Znak"/>
    <w:link w:val="Tekstpodstawowy"/>
    <w:uiPriority w:val="99"/>
    <w:rsid w:val="00376003"/>
    <w:rPr>
      <w:rFonts w:ascii="Arial" w:eastAsia="Times New Roman" w:hAnsi="Arial" w:cs="Times New Roman"/>
      <w:sz w:val="20"/>
      <w:szCs w:val="20"/>
      <w:lang w:val="x-none" w:eastAsia="pl-PL"/>
    </w:rPr>
  </w:style>
  <w:style w:type="paragraph" w:customStyle="1" w:styleId="WypP2">
    <w:name w:val="Wyp.P2"/>
    <w:basedOn w:val="WypP1"/>
    <w:link w:val="WypP2Znak"/>
    <w:uiPriority w:val="1"/>
    <w:rsid w:val="00376003"/>
    <w:pPr>
      <w:numPr>
        <w:numId w:val="0"/>
      </w:numPr>
      <w:spacing w:after="120"/>
      <w:ind w:left="792" w:hanging="432"/>
    </w:pPr>
  </w:style>
  <w:style w:type="character" w:customStyle="1" w:styleId="WypP2Znak">
    <w:name w:val="Wyp.P2 Znak"/>
    <w:link w:val="WypP2"/>
    <w:uiPriority w:val="1"/>
    <w:rsid w:val="00376003"/>
    <w:rPr>
      <w:rFonts w:ascii="Arial" w:eastAsia="Times New Roman" w:hAnsi="Arial" w:cs="Times New Roman"/>
      <w:szCs w:val="24"/>
      <w:lang w:val="x-none" w:eastAsia="x-none"/>
    </w:rPr>
  </w:style>
  <w:style w:type="paragraph" w:customStyle="1" w:styleId="Dziaaniaizadania">
    <w:name w:val="Działania i zadania"/>
    <w:basedOn w:val="Nagwek2"/>
    <w:link w:val="DziaaniaizadaniaZnak"/>
    <w:autoRedefine/>
    <w:uiPriority w:val="29"/>
    <w:qFormat/>
    <w:rsid w:val="00376003"/>
    <w:pPr>
      <w:numPr>
        <w:ilvl w:val="0"/>
        <w:numId w:val="0"/>
      </w:numPr>
      <w:spacing w:before="0"/>
      <w:jc w:val="both"/>
    </w:pPr>
  </w:style>
  <w:style w:type="character" w:customStyle="1" w:styleId="DziaaniaizadaniaZnak">
    <w:name w:val="Działania i zadania Znak"/>
    <w:link w:val="Dziaaniaizadania"/>
    <w:uiPriority w:val="29"/>
    <w:rsid w:val="00376003"/>
    <w:rPr>
      <w:rFonts w:ascii="Arial" w:eastAsia="Arial" w:hAnsi="Arial" w:cs="Arial"/>
      <w:b/>
      <w:bCs/>
      <w:caps/>
      <w:color w:val="32A200"/>
      <w:sz w:val="26"/>
      <w:szCs w:val="26"/>
      <w:lang w:eastAsia="pl-PL"/>
    </w:rPr>
  </w:style>
  <w:style w:type="table" w:customStyle="1" w:styleId="Tabela-Siatka4">
    <w:name w:val="Tabela - Siatka4"/>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isilustracji">
    <w:name w:val="table of figures"/>
    <w:basedOn w:val="Normalny"/>
    <w:next w:val="Normalny"/>
    <w:link w:val="SpisilustracjiZnak"/>
    <w:uiPriority w:val="99"/>
    <w:unhideWhenUsed/>
    <w:rsid w:val="00376003"/>
    <w:pPr>
      <w:spacing w:after="0"/>
    </w:pPr>
  </w:style>
  <w:style w:type="paragraph" w:styleId="Bibliografia">
    <w:name w:val="Bibliography"/>
    <w:basedOn w:val="Normalny"/>
    <w:next w:val="Normalny"/>
    <w:uiPriority w:val="37"/>
    <w:unhideWhenUsed/>
    <w:rsid w:val="00376003"/>
  </w:style>
  <w:style w:type="paragraph" w:customStyle="1" w:styleId="Tekstramka">
    <w:name w:val="Tekst ramka"/>
    <w:basedOn w:val="Normalny"/>
    <w:link w:val="TekstramkaChar"/>
    <w:uiPriority w:val="29"/>
    <w:rsid w:val="00376003"/>
    <w:pPr>
      <w:pBdr>
        <w:top w:val="single" w:sz="4" w:space="1" w:color="auto"/>
        <w:left w:val="single" w:sz="4" w:space="4" w:color="auto"/>
        <w:bottom w:val="single" w:sz="4" w:space="1" w:color="auto"/>
        <w:right w:val="single" w:sz="4" w:space="4" w:color="auto"/>
      </w:pBdr>
    </w:pPr>
    <w:rPr>
      <w:rFonts w:cs="Arial"/>
      <w:sz w:val="20"/>
    </w:rPr>
  </w:style>
  <w:style w:type="character" w:customStyle="1" w:styleId="TekstramkaChar">
    <w:name w:val="Tekst ramka Char"/>
    <w:basedOn w:val="Domylnaczcionkaakapitu"/>
    <w:link w:val="Tekstramka"/>
    <w:uiPriority w:val="29"/>
    <w:rsid w:val="00376003"/>
    <w:rPr>
      <w:rFonts w:ascii="Arial" w:eastAsia="Times New Roman" w:hAnsi="Arial" w:cs="Arial"/>
      <w:sz w:val="20"/>
      <w:lang w:eastAsia="pl-PL"/>
    </w:rPr>
  </w:style>
  <w:style w:type="paragraph" w:customStyle="1" w:styleId="09Dotyczy">
    <w:name w:val="@09.Dotyczy"/>
    <w:basedOn w:val="Normalny"/>
    <w:rsid w:val="00376003"/>
    <w:pPr>
      <w:spacing w:before="120" w:line="240" w:lineRule="auto"/>
    </w:pPr>
    <w:rPr>
      <w:rFonts w:ascii="Calibri" w:hAnsi="Calibri"/>
      <w:sz w:val="16"/>
      <w:szCs w:val="18"/>
    </w:rPr>
  </w:style>
  <w:style w:type="paragraph" w:customStyle="1" w:styleId="11Trescpisma">
    <w:name w:val="@11.Tresc_pisma"/>
    <w:basedOn w:val="Normalny"/>
    <w:rsid w:val="00376003"/>
    <w:pPr>
      <w:spacing w:before="180" w:line="240" w:lineRule="auto"/>
    </w:pPr>
    <w:rPr>
      <w:rFonts w:ascii="Calibri" w:hAnsi="Calibri"/>
      <w:szCs w:val="18"/>
    </w:rPr>
  </w:style>
  <w:style w:type="paragraph" w:customStyle="1" w:styleId="styltresci">
    <w:name w:val="_styl_tresci"/>
    <w:basedOn w:val="Normalny"/>
    <w:uiPriority w:val="99"/>
    <w:rsid w:val="00376003"/>
    <w:pPr>
      <w:spacing w:before="100" w:beforeAutospacing="1" w:after="100" w:afterAutospacing="1" w:line="240" w:lineRule="auto"/>
    </w:pPr>
    <w:rPr>
      <w:rFonts w:ascii="Times New Roman" w:eastAsia="Arial" w:hAnsi="Times New Roman"/>
      <w:sz w:val="24"/>
      <w:szCs w:val="24"/>
    </w:rPr>
  </w:style>
  <w:style w:type="character" w:customStyle="1" w:styleId="styltresci1">
    <w:name w:val="_styl_tresci1"/>
    <w:uiPriority w:val="99"/>
    <w:rsid w:val="00376003"/>
    <w:rPr>
      <w:rFonts w:cs="Times New Roman"/>
    </w:rPr>
  </w:style>
  <w:style w:type="paragraph" w:customStyle="1" w:styleId="tekstbezwciecia">
    <w:name w:val="_tekst_bez_wciecia"/>
    <w:uiPriority w:val="99"/>
    <w:rsid w:val="00376003"/>
    <w:pPr>
      <w:spacing w:after="120"/>
      <w:jc w:val="both"/>
    </w:pPr>
    <w:rPr>
      <w:rFonts w:ascii="Arial" w:eastAsia="Arial" w:hAnsi="Arial" w:cs="Tahoma"/>
      <w:sz w:val="24"/>
      <w:szCs w:val="24"/>
      <w:lang w:eastAsia="pl-PL"/>
    </w:rPr>
  </w:style>
  <w:style w:type="paragraph" w:customStyle="1" w:styleId="a3520normalp5">
    <w:name w:val="a__35__20_normal_p5"/>
    <w:basedOn w:val="Normalny"/>
    <w:rsid w:val="00376003"/>
    <w:pPr>
      <w:spacing w:line="240" w:lineRule="auto"/>
      <w:ind w:right="57"/>
    </w:pPr>
    <w:rPr>
      <w:rFonts w:ascii="Times New Roman" w:hAnsi="Times New Roman"/>
      <w:sz w:val="24"/>
      <w:szCs w:val="24"/>
    </w:rPr>
  </w:style>
  <w:style w:type="character" w:customStyle="1" w:styleId="at21">
    <w:name w:val="a__t21"/>
    <w:basedOn w:val="Domylnaczcionkaakapitu"/>
    <w:rsid w:val="00376003"/>
    <w:rPr>
      <w:b/>
      <w:bCs/>
    </w:rPr>
  </w:style>
  <w:style w:type="paragraph" w:customStyle="1" w:styleId="astandard3520normal">
    <w:name w:val="a_standard__35__20_normal"/>
    <w:basedOn w:val="Normalny"/>
    <w:rsid w:val="00376003"/>
    <w:pPr>
      <w:spacing w:line="240" w:lineRule="auto"/>
      <w:ind w:right="57"/>
    </w:pPr>
    <w:rPr>
      <w:rFonts w:ascii="Times New Roman" w:hAnsi="Times New Roman"/>
      <w:sz w:val="24"/>
      <w:szCs w:val="24"/>
    </w:rPr>
  </w:style>
  <w:style w:type="character" w:customStyle="1" w:styleId="a2">
    <w:name w:val="a2"/>
    <w:uiPriority w:val="99"/>
    <w:rsid w:val="00376003"/>
    <w:rPr>
      <w:rFonts w:cs="Times New Roman"/>
    </w:rPr>
  </w:style>
  <w:style w:type="character" w:customStyle="1" w:styleId="akapit">
    <w:name w:val="akapit"/>
    <w:uiPriority w:val="99"/>
    <w:rsid w:val="00376003"/>
    <w:rPr>
      <w:rFonts w:cs="Times New Roman"/>
    </w:rPr>
  </w:style>
  <w:style w:type="paragraph" w:customStyle="1" w:styleId="Akapitzlist1">
    <w:name w:val="Akapit z listą1"/>
    <w:basedOn w:val="Normalny"/>
    <w:uiPriority w:val="34"/>
    <w:rsid w:val="00376003"/>
    <w:pPr>
      <w:spacing w:line="240" w:lineRule="auto"/>
      <w:ind w:left="720"/>
      <w:contextualSpacing/>
    </w:pPr>
    <w:rPr>
      <w:rFonts w:ascii="Calibri" w:eastAsia="Arial" w:hAnsi="Calibri"/>
      <w:szCs w:val="24"/>
      <w:lang w:val="it-IT"/>
    </w:rPr>
  </w:style>
  <w:style w:type="paragraph" w:customStyle="1" w:styleId="Akapitzlist3">
    <w:name w:val="Akapit z listą3"/>
    <w:basedOn w:val="Normalny"/>
    <w:uiPriority w:val="99"/>
    <w:rsid w:val="00376003"/>
    <w:pPr>
      <w:suppressAutoHyphens/>
      <w:spacing w:line="240" w:lineRule="auto"/>
      <w:ind w:left="720"/>
    </w:pPr>
    <w:rPr>
      <w:rFonts w:ascii="Calibri" w:eastAsia="SimSun" w:hAnsi="Calibri" w:cs="Arial"/>
      <w:kern w:val="1"/>
      <w:lang w:eastAsia="ar-SA"/>
    </w:rPr>
  </w:style>
  <w:style w:type="character" w:customStyle="1" w:styleId="apple-style-span">
    <w:name w:val="apple-style-span"/>
    <w:basedOn w:val="Domylnaczcionkaakapitu"/>
    <w:rsid w:val="00376003"/>
  </w:style>
  <w:style w:type="character" w:customStyle="1" w:styleId="b">
    <w:name w:val="b"/>
    <w:uiPriority w:val="99"/>
    <w:rsid w:val="00376003"/>
    <w:rPr>
      <w:rFonts w:ascii="Times New Roman" w:hAnsi="Times New Roman" w:cs="Times New Roman" w:hint="default"/>
    </w:rPr>
  </w:style>
  <w:style w:type="paragraph" w:customStyle="1" w:styleId="BezformatowaniaA">
    <w:name w:val="Bez formatowania A"/>
    <w:rsid w:val="00376003"/>
    <w:pPr>
      <w:spacing w:after="0" w:line="240" w:lineRule="auto"/>
    </w:pPr>
    <w:rPr>
      <w:rFonts w:ascii="Helvetica" w:eastAsia="ヒラギノ角ゴ Pro W3" w:hAnsi="Helvetica" w:cs="Times New Roman"/>
      <w:color w:val="000000"/>
      <w:sz w:val="24"/>
      <w:szCs w:val="20"/>
      <w:lang w:eastAsia="pl-PL"/>
    </w:rPr>
  </w:style>
  <w:style w:type="numbering" w:customStyle="1" w:styleId="Bezlisty1">
    <w:name w:val="Bez listy1"/>
    <w:next w:val="Bezlisty"/>
    <w:uiPriority w:val="99"/>
    <w:semiHidden/>
    <w:unhideWhenUsed/>
    <w:rsid w:val="00376003"/>
  </w:style>
  <w:style w:type="numbering" w:customStyle="1" w:styleId="Bezlisty11">
    <w:name w:val="Bez listy11"/>
    <w:next w:val="Bezlisty"/>
    <w:uiPriority w:val="99"/>
    <w:semiHidden/>
    <w:unhideWhenUsed/>
    <w:rsid w:val="00376003"/>
  </w:style>
  <w:style w:type="numbering" w:customStyle="1" w:styleId="Bezlisty2">
    <w:name w:val="Bez listy2"/>
    <w:next w:val="Bezlisty"/>
    <w:uiPriority w:val="99"/>
    <w:semiHidden/>
    <w:unhideWhenUsed/>
    <w:rsid w:val="00376003"/>
  </w:style>
  <w:style w:type="paragraph" w:customStyle="1" w:styleId="Bezodstpw0">
    <w:name w:val="Bez_odstępów"/>
    <w:basedOn w:val="Normalny"/>
    <w:link w:val="BezodstpwZnak0"/>
    <w:rsid w:val="00376003"/>
    <w:pPr>
      <w:tabs>
        <w:tab w:val="left" w:pos="1134"/>
      </w:tabs>
      <w:spacing w:after="0" w:line="240" w:lineRule="auto"/>
      <w:jc w:val="both"/>
    </w:pPr>
    <w:rPr>
      <w:rFonts w:ascii="Times New Roman" w:eastAsia="Arial" w:hAnsi="Times New Roman"/>
      <w:sz w:val="20"/>
      <w:lang w:eastAsia="en-US"/>
    </w:rPr>
  </w:style>
  <w:style w:type="character" w:customStyle="1" w:styleId="BezodstpwZnak0">
    <w:name w:val="Bez_odstępów Znak"/>
    <w:link w:val="Bezodstpw0"/>
    <w:rsid w:val="00376003"/>
    <w:rPr>
      <w:rFonts w:ascii="Times New Roman" w:eastAsia="Arial" w:hAnsi="Times New Roman" w:cs="Times New Roman"/>
      <w:sz w:val="20"/>
    </w:rPr>
  </w:style>
  <w:style w:type="paragraph" w:customStyle="1" w:styleId="body">
    <w:name w:val="body"/>
    <w:basedOn w:val="Normalny"/>
    <w:rsid w:val="00376003"/>
    <w:pPr>
      <w:spacing w:line="288" w:lineRule="auto"/>
    </w:pPr>
    <w:rPr>
      <w:rFonts w:ascii="Tahoma" w:hAnsi="Tahoma" w:cs="Tahoma"/>
      <w:sz w:val="24"/>
      <w:szCs w:val="24"/>
    </w:rPr>
  </w:style>
  <w:style w:type="character" w:customStyle="1" w:styleId="bold">
    <w:name w:val="bold"/>
    <w:basedOn w:val="Domylnaczcionkaakapitu"/>
    <w:rsid w:val="00376003"/>
  </w:style>
  <w:style w:type="paragraph" w:customStyle="1" w:styleId="c2">
    <w:name w:val="c2"/>
    <w:basedOn w:val="Normalny"/>
    <w:uiPriority w:val="99"/>
    <w:rsid w:val="00376003"/>
    <w:pPr>
      <w:spacing w:before="100" w:beforeAutospacing="1" w:after="100" w:afterAutospacing="1" w:line="240" w:lineRule="auto"/>
    </w:pPr>
    <w:rPr>
      <w:rFonts w:ascii="Times New Roman" w:eastAsia="Arial" w:hAnsi="Times New Roman"/>
      <w:sz w:val="24"/>
      <w:szCs w:val="24"/>
    </w:rPr>
  </w:style>
  <w:style w:type="paragraph" w:customStyle="1" w:styleId="Celszczegowy">
    <w:name w:val="Cel szczegółowy"/>
    <w:basedOn w:val="Priorytet"/>
    <w:link w:val="CelszczegowyZnak"/>
    <w:uiPriority w:val="29"/>
    <w:rsid w:val="00376003"/>
    <w:pPr>
      <w:numPr>
        <w:numId w:val="16"/>
      </w:numPr>
    </w:pPr>
    <w:rPr>
      <w:rFonts w:ascii="Times New Roman" w:hAnsi="Times New Roman"/>
    </w:rPr>
  </w:style>
  <w:style w:type="character" w:customStyle="1" w:styleId="CelszczegowyZnak">
    <w:name w:val="Cel szczegółowy Znak"/>
    <w:link w:val="Celszczegowy"/>
    <w:uiPriority w:val="29"/>
    <w:rsid w:val="00376003"/>
    <w:rPr>
      <w:rFonts w:ascii="Times New Roman" w:eastAsia="Times New Roman" w:hAnsi="Times New Roman" w:cs="Times New Roman"/>
      <w:b/>
      <w:bCs/>
      <w:color w:val="32A200"/>
      <w:lang w:eastAsia="pl-PL"/>
    </w:rPr>
  </w:style>
  <w:style w:type="paragraph" w:customStyle="1" w:styleId="Standard">
    <w:name w:val="Standard"/>
    <w:rsid w:val="00376003"/>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customStyle="1" w:styleId="Contents1">
    <w:name w:val="Contents 1"/>
    <w:basedOn w:val="Standard"/>
    <w:uiPriority w:val="99"/>
    <w:rsid w:val="00376003"/>
    <w:pPr>
      <w:widowControl/>
      <w:tabs>
        <w:tab w:val="right" w:leader="dot" w:pos="9638"/>
      </w:tabs>
      <w:spacing w:before="120" w:after="120" w:line="276" w:lineRule="auto"/>
      <w:jc w:val="both"/>
    </w:pPr>
    <w:rPr>
      <w:rFonts w:ascii="Arial" w:eastAsia="SimSun" w:hAnsi="Arial" w:cs="Calibri"/>
      <w:b/>
      <w:bCs/>
      <w:caps/>
      <w:sz w:val="20"/>
      <w:szCs w:val="20"/>
    </w:rPr>
  </w:style>
  <w:style w:type="paragraph" w:customStyle="1" w:styleId="Contents2">
    <w:name w:val="Contents 2"/>
    <w:basedOn w:val="Standard"/>
    <w:uiPriority w:val="99"/>
    <w:rsid w:val="00376003"/>
    <w:pPr>
      <w:widowControl/>
      <w:tabs>
        <w:tab w:val="right" w:leader="dot" w:pos="9575"/>
      </w:tabs>
      <w:spacing w:line="276" w:lineRule="auto"/>
      <w:ind w:left="220"/>
      <w:jc w:val="both"/>
    </w:pPr>
    <w:rPr>
      <w:rFonts w:ascii="Arial" w:eastAsia="SimSun" w:hAnsi="Arial" w:cs="Calibri"/>
      <w:smallCaps/>
      <w:sz w:val="20"/>
      <w:szCs w:val="20"/>
    </w:rPr>
  </w:style>
  <w:style w:type="paragraph" w:customStyle="1" w:styleId="Contents3">
    <w:name w:val="Contents 3"/>
    <w:basedOn w:val="Standard"/>
    <w:uiPriority w:val="99"/>
    <w:rsid w:val="00376003"/>
    <w:pPr>
      <w:widowControl/>
      <w:tabs>
        <w:tab w:val="right" w:leader="dot" w:pos="9512"/>
      </w:tabs>
      <w:spacing w:line="276" w:lineRule="auto"/>
      <w:ind w:left="440"/>
      <w:jc w:val="both"/>
    </w:pPr>
    <w:rPr>
      <w:rFonts w:ascii="Arial" w:eastAsia="SimSun" w:hAnsi="Arial" w:cs="Calibri"/>
      <w:i/>
      <w:iCs/>
      <w:sz w:val="20"/>
      <w:szCs w:val="20"/>
    </w:rPr>
  </w:style>
  <w:style w:type="paragraph" w:customStyle="1" w:styleId="Contents4">
    <w:name w:val="Contents 4"/>
    <w:basedOn w:val="Standard"/>
    <w:uiPriority w:val="99"/>
    <w:rsid w:val="00376003"/>
    <w:pPr>
      <w:widowControl/>
      <w:tabs>
        <w:tab w:val="right" w:leader="dot" w:pos="9449"/>
      </w:tabs>
      <w:spacing w:line="276" w:lineRule="auto"/>
      <w:ind w:left="660"/>
      <w:jc w:val="both"/>
    </w:pPr>
    <w:rPr>
      <w:rFonts w:ascii="Arial" w:eastAsia="SimSun" w:hAnsi="Arial" w:cs="Calibri"/>
      <w:sz w:val="18"/>
      <w:szCs w:val="18"/>
    </w:rPr>
  </w:style>
  <w:style w:type="paragraph" w:customStyle="1" w:styleId="Contents5">
    <w:name w:val="Contents 5"/>
    <w:basedOn w:val="Standard"/>
    <w:uiPriority w:val="99"/>
    <w:rsid w:val="00376003"/>
    <w:pPr>
      <w:widowControl/>
      <w:tabs>
        <w:tab w:val="right" w:leader="dot" w:pos="9386"/>
      </w:tabs>
      <w:spacing w:line="276" w:lineRule="auto"/>
      <w:ind w:left="880"/>
      <w:jc w:val="both"/>
    </w:pPr>
    <w:rPr>
      <w:rFonts w:ascii="Arial" w:eastAsia="SimSun" w:hAnsi="Arial" w:cs="Calibri"/>
      <w:sz w:val="18"/>
      <w:szCs w:val="18"/>
    </w:rPr>
  </w:style>
  <w:style w:type="paragraph" w:customStyle="1" w:styleId="Contents6">
    <w:name w:val="Contents 6"/>
    <w:basedOn w:val="Standard"/>
    <w:uiPriority w:val="99"/>
    <w:rsid w:val="00376003"/>
    <w:pPr>
      <w:widowControl/>
      <w:tabs>
        <w:tab w:val="right" w:leader="dot" w:pos="9323"/>
      </w:tabs>
      <w:spacing w:line="276" w:lineRule="auto"/>
      <w:ind w:left="1100"/>
      <w:jc w:val="both"/>
    </w:pPr>
    <w:rPr>
      <w:rFonts w:ascii="Arial" w:eastAsia="SimSun" w:hAnsi="Arial" w:cs="Calibri"/>
      <w:sz w:val="18"/>
      <w:szCs w:val="18"/>
    </w:rPr>
  </w:style>
  <w:style w:type="paragraph" w:customStyle="1" w:styleId="Contents7">
    <w:name w:val="Contents 7"/>
    <w:basedOn w:val="Standard"/>
    <w:uiPriority w:val="99"/>
    <w:rsid w:val="00376003"/>
    <w:pPr>
      <w:widowControl/>
      <w:tabs>
        <w:tab w:val="right" w:leader="dot" w:pos="9260"/>
      </w:tabs>
      <w:spacing w:line="276" w:lineRule="auto"/>
      <w:ind w:left="1320"/>
      <w:jc w:val="both"/>
    </w:pPr>
    <w:rPr>
      <w:rFonts w:ascii="Arial" w:eastAsia="SimSun" w:hAnsi="Arial" w:cs="Calibri"/>
      <w:sz w:val="18"/>
      <w:szCs w:val="18"/>
    </w:rPr>
  </w:style>
  <w:style w:type="paragraph" w:customStyle="1" w:styleId="Contents8">
    <w:name w:val="Contents 8"/>
    <w:basedOn w:val="Standard"/>
    <w:uiPriority w:val="99"/>
    <w:rsid w:val="00376003"/>
    <w:pPr>
      <w:widowControl/>
      <w:tabs>
        <w:tab w:val="right" w:leader="dot" w:pos="9197"/>
      </w:tabs>
      <w:spacing w:line="276" w:lineRule="auto"/>
      <w:ind w:left="1540"/>
      <w:jc w:val="both"/>
    </w:pPr>
    <w:rPr>
      <w:rFonts w:ascii="Arial" w:eastAsia="SimSun" w:hAnsi="Arial" w:cs="Calibri"/>
      <w:sz w:val="18"/>
      <w:szCs w:val="18"/>
    </w:rPr>
  </w:style>
  <w:style w:type="paragraph" w:customStyle="1" w:styleId="Contents9">
    <w:name w:val="Contents 9"/>
    <w:basedOn w:val="Standard"/>
    <w:uiPriority w:val="99"/>
    <w:rsid w:val="00376003"/>
    <w:pPr>
      <w:widowControl/>
      <w:tabs>
        <w:tab w:val="right" w:leader="dot" w:pos="9134"/>
      </w:tabs>
      <w:spacing w:line="276" w:lineRule="auto"/>
      <w:ind w:left="1760"/>
      <w:jc w:val="both"/>
    </w:pPr>
    <w:rPr>
      <w:rFonts w:ascii="Arial" w:eastAsia="SimSun" w:hAnsi="Arial" w:cs="Calibri"/>
      <w:sz w:val="18"/>
      <w:szCs w:val="18"/>
    </w:rPr>
  </w:style>
  <w:style w:type="paragraph" w:customStyle="1" w:styleId="Nagwek11">
    <w:name w:val="Nagłówek 11"/>
    <w:basedOn w:val="Standard"/>
    <w:next w:val="Textbody"/>
    <w:uiPriority w:val="99"/>
    <w:rsid w:val="00376003"/>
    <w:pPr>
      <w:keepNext/>
      <w:keepLines/>
      <w:widowControl/>
      <w:spacing w:before="480" w:line="276" w:lineRule="auto"/>
      <w:outlineLvl w:val="0"/>
    </w:pPr>
    <w:rPr>
      <w:rFonts w:ascii="Arial" w:eastAsia="SimSun" w:hAnsi="Arial" w:cs="F"/>
      <w:b/>
      <w:bCs/>
      <w:color w:val="257900"/>
      <w:sz w:val="28"/>
      <w:szCs w:val="28"/>
      <w:lang w:eastAsia="en-US"/>
    </w:rPr>
  </w:style>
  <w:style w:type="paragraph" w:customStyle="1" w:styleId="ContentsHeading">
    <w:name w:val="Contents Heading"/>
    <w:basedOn w:val="Nagwek11"/>
    <w:uiPriority w:val="99"/>
    <w:rsid w:val="00376003"/>
    <w:pPr>
      <w:suppressLineNumbers/>
      <w:pBdr>
        <w:top w:val="single" w:sz="8" w:space="0" w:color="EA002D"/>
        <w:bottom w:val="single" w:sz="8" w:space="0" w:color="EA002D"/>
      </w:pBdr>
      <w:shd w:val="clear" w:color="auto" w:fill="F2F2F2"/>
      <w:spacing w:after="120"/>
      <w:jc w:val="both"/>
    </w:pPr>
    <w:rPr>
      <w:smallCaps/>
      <w:color w:val="AF0021"/>
      <w:sz w:val="32"/>
      <w:szCs w:val="32"/>
      <w:lang w:eastAsia="pl-PL"/>
    </w:rPr>
  </w:style>
  <w:style w:type="paragraph" w:customStyle="1" w:styleId="count-number">
    <w:name w:val="count-number"/>
    <w:basedOn w:val="Normalny"/>
    <w:uiPriority w:val="99"/>
    <w:rsid w:val="00376003"/>
    <w:pPr>
      <w:spacing w:before="100" w:beforeAutospacing="1" w:after="100" w:afterAutospacing="1" w:line="240" w:lineRule="auto"/>
    </w:pPr>
    <w:rPr>
      <w:rFonts w:ascii="Times New Roman" w:hAnsi="Times New Roman"/>
      <w:sz w:val="24"/>
      <w:szCs w:val="24"/>
    </w:rPr>
  </w:style>
  <w:style w:type="paragraph" w:styleId="Cytatintensywny">
    <w:name w:val="Intense Quote"/>
    <w:basedOn w:val="Normalny"/>
    <w:next w:val="Normalny"/>
    <w:link w:val="CytatintensywnyZnak"/>
    <w:uiPriority w:val="99"/>
    <w:rsid w:val="00376003"/>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99"/>
    <w:rsid w:val="00376003"/>
    <w:rPr>
      <w:rFonts w:ascii="Arial" w:eastAsia="Times New Roman" w:hAnsi="Arial" w:cs="Times New Roman"/>
      <w:b/>
      <w:bCs/>
      <w:i/>
      <w:iCs/>
      <w:color w:val="4F81BD" w:themeColor="accent1"/>
      <w:lang w:eastAsia="pl-PL"/>
    </w:rPr>
  </w:style>
  <w:style w:type="paragraph" w:customStyle="1" w:styleId="default0">
    <w:name w:val="default"/>
    <w:basedOn w:val="Normalny"/>
    <w:uiPriority w:val="99"/>
    <w:rsid w:val="00376003"/>
    <w:pPr>
      <w:spacing w:before="100" w:beforeAutospacing="1" w:after="100" w:afterAutospacing="1" w:line="240" w:lineRule="auto"/>
    </w:pPr>
    <w:rPr>
      <w:rFonts w:ascii="Times New Roman" w:eastAsia="Arial" w:hAnsi="Times New Roman"/>
      <w:sz w:val="24"/>
      <w:szCs w:val="24"/>
    </w:rPr>
  </w:style>
  <w:style w:type="character" w:customStyle="1" w:styleId="descriptionintextpage">
    <w:name w:val="description_in_text_page"/>
    <w:basedOn w:val="Domylnaczcionkaakapitu"/>
    <w:rsid w:val="00376003"/>
  </w:style>
  <w:style w:type="paragraph" w:customStyle="1" w:styleId="Domylnie">
    <w:name w:val="Domy?lnie"/>
    <w:rsid w:val="0037600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00" w:lineRule="atLeast"/>
    </w:pPr>
    <w:rPr>
      <w:rFonts w:ascii="Ｍ4dＳ53 Ｐ50ゴ3fシ3fッ3fク3f" w:eastAsia="MS Mincho" w:hAnsi="Ｍ4dＳ53 Ｐ50ゴ3fシ3fッ3fク3f" w:cs="Ｍ4dＳ53 Ｐ50ゴ3fシ3fッ3fク3f"/>
      <w:color w:val="000000"/>
      <w:sz w:val="36"/>
      <w:szCs w:val="36"/>
      <w:lang w:eastAsia="ja-JP"/>
    </w:rPr>
  </w:style>
  <w:style w:type="paragraph" w:customStyle="1" w:styleId="DSnagspis">
    <w:name w:val="DS_nag_spis"/>
    <w:basedOn w:val="Normalny"/>
    <w:next w:val="DSnormal"/>
    <w:link w:val="DSnagspisZnak"/>
    <w:rsid w:val="00376003"/>
    <w:pPr>
      <w:keepNext/>
      <w:spacing w:before="360" w:line="240" w:lineRule="auto"/>
      <w:outlineLvl w:val="2"/>
    </w:pPr>
    <w:rPr>
      <w:rFonts w:ascii="Calibri" w:eastAsia="Arial" w:hAnsi="Calibri"/>
      <w:b/>
      <w:color w:val="006600"/>
      <w:kern w:val="28"/>
      <w:sz w:val="28"/>
      <w:szCs w:val="24"/>
      <w:lang w:eastAsia="ar-SA"/>
    </w:rPr>
  </w:style>
  <w:style w:type="character" w:customStyle="1" w:styleId="DSnagspisZnak">
    <w:name w:val="DS_nag_spis Znak"/>
    <w:link w:val="DSnagspis"/>
    <w:locked/>
    <w:rsid w:val="00376003"/>
    <w:rPr>
      <w:rFonts w:ascii="Calibri" w:eastAsia="Arial" w:hAnsi="Calibri" w:cs="Times New Roman"/>
      <w:b/>
      <w:color w:val="006600"/>
      <w:kern w:val="28"/>
      <w:sz w:val="28"/>
      <w:szCs w:val="24"/>
      <w:lang w:eastAsia="ar-SA"/>
    </w:rPr>
  </w:style>
  <w:style w:type="paragraph" w:customStyle="1" w:styleId="DSnormal">
    <w:name w:val="DS_normal"/>
    <w:basedOn w:val="Normalny"/>
    <w:link w:val="DSnormalZnak"/>
    <w:rsid w:val="00376003"/>
    <w:pPr>
      <w:spacing w:before="120" w:line="240" w:lineRule="auto"/>
    </w:pPr>
    <w:rPr>
      <w:rFonts w:ascii="Calibri" w:eastAsia="Arial" w:hAnsi="Calibri"/>
      <w:sz w:val="20"/>
      <w:szCs w:val="20"/>
    </w:rPr>
  </w:style>
  <w:style w:type="character" w:customStyle="1" w:styleId="DSnormalZnak">
    <w:name w:val="DS_normal Znak"/>
    <w:link w:val="DSnormal"/>
    <w:locked/>
    <w:rsid w:val="00376003"/>
    <w:rPr>
      <w:rFonts w:ascii="Calibri" w:eastAsia="Arial" w:hAnsi="Calibri" w:cs="Times New Roman"/>
      <w:sz w:val="20"/>
      <w:szCs w:val="20"/>
      <w:lang w:eastAsia="pl-PL"/>
    </w:rPr>
  </w:style>
  <w:style w:type="paragraph" w:customStyle="1" w:styleId="DSpodpisrysun">
    <w:name w:val="DS_podpis rysun"/>
    <w:basedOn w:val="Normalny"/>
    <w:link w:val="DSpodpisrysunZnak"/>
    <w:rsid w:val="00376003"/>
    <w:pPr>
      <w:spacing w:before="120" w:line="240" w:lineRule="auto"/>
    </w:pPr>
    <w:rPr>
      <w:rFonts w:ascii="Calibri" w:eastAsia="Arial" w:hAnsi="Calibri"/>
      <w:sz w:val="20"/>
      <w:szCs w:val="16"/>
    </w:rPr>
  </w:style>
  <w:style w:type="character" w:customStyle="1" w:styleId="DSpodpisrysunZnak">
    <w:name w:val="DS_podpis rysun Znak"/>
    <w:link w:val="DSpodpisrysun"/>
    <w:locked/>
    <w:rsid w:val="00376003"/>
    <w:rPr>
      <w:rFonts w:ascii="Calibri" w:eastAsia="Arial" w:hAnsi="Calibri" w:cs="Times New Roman"/>
      <w:sz w:val="20"/>
      <w:szCs w:val="16"/>
      <w:lang w:eastAsia="pl-PL"/>
    </w:rPr>
  </w:style>
  <w:style w:type="paragraph" w:customStyle="1" w:styleId="DSpodpistab">
    <w:name w:val="DS_podpis tab"/>
    <w:basedOn w:val="Normalny"/>
    <w:link w:val="DSpodpistabZnak"/>
    <w:rsid w:val="00376003"/>
    <w:pPr>
      <w:spacing w:before="120" w:line="240" w:lineRule="auto"/>
    </w:pPr>
    <w:rPr>
      <w:rFonts w:ascii="Calibri" w:eastAsia="Arial" w:hAnsi="Calibri"/>
      <w:sz w:val="20"/>
      <w:szCs w:val="16"/>
    </w:rPr>
  </w:style>
  <w:style w:type="character" w:customStyle="1" w:styleId="DSpodpistabZnak">
    <w:name w:val="DS_podpis tab Znak"/>
    <w:link w:val="DSpodpistab"/>
    <w:locked/>
    <w:rsid w:val="00376003"/>
    <w:rPr>
      <w:rFonts w:ascii="Calibri" w:eastAsia="Arial" w:hAnsi="Calibri" w:cs="Times New Roman"/>
      <w:sz w:val="20"/>
      <w:szCs w:val="16"/>
      <w:lang w:eastAsia="pl-PL"/>
    </w:rPr>
  </w:style>
  <w:style w:type="paragraph" w:customStyle="1" w:styleId="DSwypkt">
    <w:name w:val="DS_wypkt"/>
    <w:basedOn w:val="Normalny"/>
    <w:link w:val="DSwypktZnak"/>
    <w:uiPriority w:val="99"/>
    <w:rsid w:val="00376003"/>
    <w:pPr>
      <w:spacing w:line="240" w:lineRule="auto"/>
      <w:ind w:left="720" w:hanging="360"/>
    </w:pPr>
    <w:rPr>
      <w:rFonts w:ascii="Calibri" w:hAnsi="Calibri"/>
      <w:szCs w:val="20"/>
    </w:rPr>
  </w:style>
  <w:style w:type="character" w:customStyle="1" w:styleId="DSwypktZnak">
    <w:name w:val="DS_wypkt Znak"/>
    <w:link w:val="DSwypkt"/>
    <w:uiPriority w:val="99"/>
    <w:locked/>
    <w:rsid w:val="00376003"/>
    <w:rPr>
      <w:rFonts w:ascii="Calibri" w:eastAsia="Times New Roman" w:hAnsi="Calibri" w:cs="Times New Roman"/>
      <w:szCs w:val="20"/>
      <w:lang w:eastAsia="pl-PL"/>
    </w:rPr>
  </w:style>
  <w:style w:type="paragraph" w:customStyle="1" w:styleId="ecxmsolistparagraph">
    <w:name w:val="ecxmsolistparagraph"/>
    <w:basedOn w:val="Normalny"/>
    <w:rsid w:val="00376003"/>
    <w:pPr>
      <w:spacing w:before="100" w:beforeAutospacing="1" w:after="100" w:afterAutospacing="1" w:line="240" w:lineRule="auto"/>
    </w:pPr>
    <w:rPr>
      <w:rFonts w:ascii="Times New Roman" w:hAnsi="Times New Roman"/>
      <w:sz w:val="24"/>
      <w:szCs w:val="24"/>
    </w:rPr>
  </w:style>
  <w:style w:type="paragraph" w:customStyle="1" w:styleId="ecxmsonormal">
    <w:name w:val="ecxmsonormal"/>
    <w:basedOn w:val="Normalny"/>
    <w:rsid w:val="00376003"/>
    <w:pPr>
      <w:spacing w:before="100" w:beforeAutospacing="1" w:after="100" w:afterAutospacing="1" w:line="240" w:lineRule="auto"/>
    </w:pPr>
    <w:rPr>
      <w:rFonts w:ascii="Times New Roman" w:hAnsi="Times New Roman"/>
      <w:sz w:val="24"/>
      <w:szCs w:val="24"/>
    </w:rPr>
  </w:style>
  <w:style w:type="character" w:customStyle="1" w:styleId="eop">
    <w:name w:val="eop"/>
    <w:rsid w:val="00376003"/>
  </w:style>
  <w:style w:type="paragraph" w:customStyle="1" w:styleId="Footnote">
    <w:name w:val="Footnote"/>
    <w:basedOn w:val="Standard"/>
    <w:uiPriority w:val="99"/>
    <w:rsid w:val="00376003"/>
    <w:pPr>
      <w:widowControl/>
      <w:suppressLineNumbers/>
      <w:spacing w:after="120" w:line="276" w:lineRule="auto"/>
      <w:ind w:left="283" w:hanging="283"/>
    </w:pPr>
    <w:rPr>
      <w:rFonts w:ascii="Arial" w:eastAsia="SimSun" w:hAnsi="Arial" w:cs="Arial"/>
      <w:sz w:val="20"/>
      <w:szCs w:val="20"/>
      <w:lang w:eastAsia="en-US"/>
    </w:rPr>
  </w:style>
  <w:style w:type="character" w:customStyle="1" w:styleId="Footnoteanchor">
    <w:name w:val="Footnote anchor"/>
    <w:rsid w:val="00376003"/>
    <w:rPr>
      <w:position w:val="0"/>
      <w:vertAlign w:val="superscript"/>
    </w:rPr>
  </w:style>
  <w:style w:type="character" w:customStyle="1" w:styleId="FootnoteSymbol">
    <w:name w:val="Footnote Symbol"/>
    <w:rsid w:val="00376003"/>
  </w:style>
  <w:style w:type="character" w:customStyle="1" w:styleId="geo-dms">
    <w:name w:val="geo-dms"/>
    <w:basedOn w:val="Domylnaczcionkaakapitu"/>
    <w:uiPriority w:val="99"/>
    <w:rsid w:val="00376003"/>
    <w:rPr>
      <w:rFonts w:cs="Times New Roman"/>
    </w:rPr>
  </w:style>
  <w:style w:type="paragraph" w:customStyle="1" w:styleId="Grigliamedia1-Colore21">
    <w:name w:val="Griglia media 1 - Colore 21"/>
    <w:basedOn w:val="Normalny"/>
    <w:uiPriority w:val="99"/>
    <w:rsid w:val="00376003"/>
    <w:pPr>
      <w:ind w:left="720"/>
      <w:contextualSpacing/>
    </w:pPr>
    <w:rPr>
      <w:rFonts w:ascii="Calibri" w:hAnsi="Calibri"/>
    </w:rPr>
  </w:style>
  <w:style w:type="character" w:customStyle="1" w:styleId="h2">
    <w:name w:val="h2"/>
    <w:basedOn w:val="Domylnaczcionkaakapitu"/>
    <w:rsid w:val="00376003"/>
  </w:style>
  <w:style w:type="character" w:customStyle="1" w:styleId="head">
    <w:name w:val="head"/>
    <w:uiPriority w:val="99"/>
    <w:rsid w:val="00376003"/>
    <w:rPr>
      <w:rFonts w:cs="Times New Roman"/>
    </w:rPr>
  </w:style>
  <w:style w:type="paragraph" w:customStyle="1" w:styleId="Heading">
    <w:name w:val="Heading"/>
    <w:basedOn w:val="Standard"/>
    <w:next w:val="Textbody"/>
    <w:uiPriority w:val="99"/>
    <w:rsid w:val="00376003"/>
    <w:pPr>
      <w:keepNext/>
      <w:widowControl/>
      <w:spacing w:before="240" w:after="120" w:line="276" w:lineRule="auto"/>
    </w:pPr>
    <w:rPr>
      <w:rFonts w:ascii="Arial" w:eastAsia="Microsoft YaHei" w:hAnsi="Arial" w:cs="Mangal"/>
      <w:sz w:val="28"/>
      <w:szCs w:val="28"/>
      <w:lang w:eastAsia="en-US"/>
    </w:rPr>
  </w:style>
  <w:style w:type="character" w:customStyle="1" w:styleId="hps">
    <w:name w:val="hps"/>
    <w:basedOn w:val="Domylnaczcionkaakapitu"/>
    <w:rsid w:val="00376003"/>
  </w:style>
  <w:style w:type="character" w:styleId="HTML-cytat">
    <w:name w:val="HTML Cite"/>
    <w:basedOn w:val="Domylnaczcionkaakapitu"/>
    <w:uiPriority w:val="99"/>
    <w:semiHidden/>
    <w:unhideWhenUsed/>
    <w:rsid w:val="00376003"/>
    <w:rPr>
      <w:i/>
      <w:iCs/>
    </w:rPr>
  </w:style>
  <w:style w:type="paragraph" w:styleId="HTML-wstpniesformatowany">
    <w:name w:val="HTML Preformatted"/>
    <w:basedOn w:val="Normalny"/>
    <w:link w:val="HTML-wstpniesformatowanyZnak"/>
    <w:uiPriority w:val="99"/>
    <w:semiHidden/>
    <w:unhideWhenUsed/>
    <w:rsid w:val="00376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376003"/>
    <w:rPr>
      <w:rFonts w:ascii="Courier New" w:eastAsia="Times New Roman" w:hAnsi="Courier New" w:cs="Courier New"/>
      <w:sz w:val="20"/>
      <w:szCs w:val="20"/>
      <w:lang w:eastAsia="pl-PL"/>
    </w:rPr>
  </w:style>
  <w:style w:type="paragraph" w:customStyle="1" w:styleId="Index">
    <w:name w:val="Index"/>
    <w:basedOn w:val="Standard"/>
    <w:uiPriority w:val="99"/>
    <w:rsid w:val="00376003"/>
    <w:pPr>
      <w:widowControl/>
      <w:suppressLineNumbers/>
      <w:spacing w:after="120" w:line="276" w:lineRule="auto"/>
    </w:pPr>
    <w:rPr>
      <w:rFonts w:ascii="Arial" w:eastAsia="SimSun" w:hAnsi="Arial" w:cs="Mangal"/>
      <w:sz w:val="22"/>
      <w:szCs w:val="22"/>
      <w:lang w:eastAsia="en-US"/>
    </w:rPr>
  </w:style>
  <w:style w:type="character" w:customStyle="1" w:styleId="Internetlink">
    <w:name w:val="Internet link"/>
    <w:rsid w:val="00376003"/>
    <w:rPr>
      <w:color w:val="EA002D"/>
      <w:u w:val="single"/>
    </w:rPr>
  </w:style>
  <w:style w:type="character" w:customStyle="1" w:styleId="iym6d6l0z">
    <w:name w:val="iym6d6l0z"/>
    <w:basedOn w:val="Domylnaczcionkaakapitu"/>
    <w:rsid w:val="00376003"/>
  </w:style>
  <w:style w:type="table" w:customStyle="1" w:styleId="Jasnalistaakcent11">
    <w:name w:val="Jasna lista — akcent 11"/>
    <w:basedOn w:val="Standardowy"/>
    <w:uiPriority w:val="61"/>
    <w:rsid w:val="00376003"/>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siatkaakcent3">
    <w:name w:val="Light Grid Accent 3"/>
    <w:basedOn w:val="Standardowy"/>
    <w:uiPriority w:val="62"/>
    <w:rsid w:val="0037600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ecieniowanieakcent2">
    <w:name w:val="Light Shading Accent 2"/>
    <w:basedOn w:val="Standardowy"/>
    <w:uiPriority w:val="60"/>
    <w:rsid w:val="00376003"/>
    <w:pPr>
      <w:spacing w:after="0" w:line="240" w:lineRule="auto"/>
    </w:pPr>
    <w:rPr>
      <w:rFonts w:ascii="Arial" w:eastAsia="Arial" w:hAnsi="Arial" w:cs="Times New Roman"/>
      <w:color w:val="BF4C00"/>
      <w:sz w:val="20"/>
      <w:szCs w:val="20"/>
      <w:lang w:eastAsia="pl-PL"/>
    </w:rPr>
    <w:tblPr>
      <w:tblStyleRowBandSize w:val="1"/>
      <w:tblStyleColBandSize w:val="1"/>
      <w:tblBorders>
        <w:top w:val="single" w:sz="8" w:space="0" w:color="FF6600"/>
        <w:bottom w:val="single" w:sz="8" w:space="0" w:color="FF6600"/>
      </w:tblBorders>
    </w:tblPr>
    <w:tblStylePr w:type="fir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la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cPr>
    </w:tblStylePr>
    <w:tblStylePr w:type="band1Horz">
      <w:tblPr/>
      <w:tcPr>
        <w:tcBorders>
          <w:left w:val="nil"/>
          <w:right w:val="nil"/>
          <w:insideH w:val="nil"/>
          <w:insideV w:val="nil"/>
        </w:tcBorders>
        <w:shd w:val="clear" w:color="auto" w:fill="FFD9C0"/>
      </w:tcPr>
    </w:tblStylePr>
  </w:style>
  <w:style w:type="table" w:customStyle="1" w:styleId="Jasnecieniowanieakcent21">
    <w:name w:val="Jasne cieniowanie — akcent 21"/>
    <w:basedOn w:val="Standardowy"/>
    <w:next w:val="Jasnecieniowanieakcent2"/>
    <w:uiPriority w:val="60"/>
    <w:rsid w:val="00376003"/>
    <w:pPr>
      <w:spacing w:after="0" w:line="240" w:lineRule="auto"/>
    </w:pPr>
    <w:rPr>
      <w:rFonts w:ascii="Arial" w:eastAsia="Arial" w:hAnsi="Arial" w:cs="Times New Roman"/>
      <w:color w:val="BF4C00"/>
      <w:sz w:val="20"/>
      <w:szCs w:val="20"/>
      <w:lang w:eastAsia="pl-PL"/>
    </w:rPr>
    <w:tblPr>
      <w:tblStyleRowBandSize w:val="1"/>
      <w:tblStyleColBandSize w:val="1"/>
      <w:tblBorders>
        <w:top w:val="single" w:sz="8" w:space="0" w:color="FF6600"/>
        <w:bottom w:val="single" w:sz="8" w:space="0" w:color="FF6600"/>
      </w:tblBorders>
    </w:tblPr>
    <w:tblStylePr w:type="fir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la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cPr>
    </w:tblStylePr>
    <w:tblStylePr w:type="band1Horz">
      <w:tblPr/>
      <w:tcPr>
        <w:tcBorders>
          <w:left w:val="nil"/>
          <w:right w:val="nil"/>
          <w:insideH w:val="nil"/>
          <w:insideV w:val="nil"/>
        </w:tcBorders>
        <w:shd w:val="clear" w:color="auto" w:fill="FFD9C0"/>
      </w:tcPr>
    </w:tblStylePr>
  </w:style>
  <w:style w:type="table" w:styleId="Jasnecieniowanieakcent3">
    <w:name w:val="Light Shading Accent 3"/>
    <w:basedOn w:val="Standardowy"/>
    <w:uiPriority w:val="60"/>
    <w:rsid w:val="00376003"/>
    <w:pPr>
      <w:spacing w:after="0" w:line="240" w:lineRule="auto"/>
      <w:ind w:right="-289"/>
      <w:jc w:val="both"/>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6">
    <w:name w:val="Light Shading Accent 6"/>
    <w:basedOn w:val="Standardowy"/>
    <w:uiPriority w:val="60"/>
    <w:rsid w:val="0037600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Jasnecieniowanieakcent61">
    <w:name w:val="Jasne cieniowanie — akcent 61"/>
    <w:basedOn w:val="Standardowy"/>
    <w:next w:val="Jasnecieniowanieakcent6"/>
    <w:uiPriority w:val="60"/>
    <w:rsid w:val="00376003"/>
    <w:pPr>
      <w:spacing w:after="0" w:line="240" w:lineRule="auto"/>
      <w:ind w:right="-289"/>
      <w:jc w:val="both"/>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Kolorowalistaakcent11">
    <w:name w:val="Kolorowa lista — akcent 11"/>
    <w:basedOn w:val="Normalny"/>
    <w:uiPriority w:val="34"/>
    <w:rsid w:val="00376003"/>
    <w:pPr>
      <w:spacing w:line="240" w:lineRule="auto"/>
      <w:ind w:left="720"/>
      <w:contextualSpacing/>
    </w:pPr>
    <w:rPr>
      <w:rFonts w:ascii="Calibri" w:eastAsia="Arial" w:hAnsi="Calibri"/>
    </w:rPr>
  </w:style>
  <w:style w:type="paragraph" w:customStyle="1" w:styleId="Krtkoterminowe">
    <w:name w:val="Krótkoterminowe"/>
    <w:basedOn w:val="Nagwek2"/>
    <w:link w:val="KrtkoterminoweZnak"/>
    <w:uiPriority w:val="29"/>
    <w:rsid w:val="00376003"/>
    <w:pPr>
      <w:numPr>
        <w:numId w:val="41"/>
      </w:numPr>
    </w:pPr>
  </w:style>
  <w:style w:type="character" w:customStyle="1" w:styleId="KrtkoterminoweZnak">
    <w:name w:val="Krótkoterminowe Znak"/>
    <w:link w:val="Krtkoterminowe"/>
    <w:uiPriority w:val="29"/>
    <w:rsid w:val="00376003"/>
    <w:rPr>
      <w:rFonts w:ascii="Arial" w:eastAsia="Arial" w:hAnsi="Arial" w:cs="Arial"/>
      <w:b/>
      <w:bCs/>
      <w:caps/>
      <w:color w:val="32A200"/>
      <w:sz w:val="26"/>
      <w:szCs w:val="26"/>
      <w:lang w:eastAsia="pl-PL"/>
    </w:rPr>
  </w:style>
  <w:style w:type="character" w:customStyle="1" w:styleId="latitude">
    <w:name w:val="latitude"/>
    <w:basedOn w:val="Domylnaczcionkaakapitu"/>
    <w:uiPriority w:val="99"/>
    <w:rsid w:val="00376003"/>
    <w:rPr>
      <w:rFonts w:cs="Times New Roman"/>
    </w:rPr>
  </w:style>
  <w:style w:type="paragraph" w:customStyle="1" w:styleId="Legenda1">
    <w:name w:val="Legenda1"/>
    <w:basedOn w:val="Standard"/>
    <w:uiPriority w:val="99"/>
    <w:rsid w:val="00376003"/>
    <w:pPr>
      <w:widowControl/>
      <w:suppressLineNumbers/>
      <w:spacing w:before="120" w:after="120" w:line="276" w:lineRule="auto"/>
    </w:pPr>
    <w:rPr>
      <w:rFonts w:ascii="Arial" w:eastAsia="SimSun" w:hAnsi="Arial" w:cs="Mangal"/>
      <w:i/>
      <w:iCs/>
      <w:lang w:eastAsia="en-US"/>
    </w:rPr>
  </w:style>
  <w:style w:type="paragraph" w:customStyle="1" w:styleId="ListParagraph0">
    <w:name w:val="List Paragraph0"/>
    <w:basedOn w:val="Normalny"/>
    <w:uiPriority w:val="99"/>
    <w:rsid w:val="00376003"/>
    <w:pPr>
      <w:suppressAutoHyphens/>
      <w:spacing w:line="240" w:lineRule="auto"/>
      <w:ind w:left="720"/>
    </w:pPr>
    <w:rPr>
      <w:rFonts w:ascii="Calibri" w:eastAsia="SimSun" w:hAnsi="Calibri" w:cs="Arial"/>
      <w:kern w:val="1"/>
      <w:lang w:eastAsia="ar-SA"/>
    </w:rPr>
  </w:style>
  <w:style w:type="paragraph" w:customStyle="1" w:styleId="Textbody">
    <w:name w:val="Text body"/>
    <w:basedOn w:val="Standard"/>
    <w:uiPriority w:val="99"/>
    <w:rsid w:val="00376003"/>
    <w:pPr>
      <w:widowControl/>
      <w:spacing w:after="120"/>
      <w:jc w:val="both"/>
    </w:pPr>
    <w:rPr>
      <w:rFonts w:eastAsia="SimSun" w:cs="Arial"/>
      <w:sz w:val="20"/>
      <w:szCs w:val="20"/>
    </w:rPr>
  </w:style>
  <w:style w:type="paragraph" w:styleId="Lista">
    <w:name w:val="List"/>
    <w:basedOn w:val="Textbody"/>
    <w:uiPriority w:val="99"/>
    <w:rsid w:val="00376003"/>
    <w:rPr>
      <w:rFonts w:cs="Mangal"/>
    </w:rPr>
  </w:style>
  <w:style w:type="paragraph" w:styleId="Listapunktowana2">
    <w:name w:val="List Bullet 2"/>
    <w:basedOn w:val="Normalny"/>
    <w:uiPriority w:val="99"/>
    <w:unhideWhenUsed/>
    <w:rsid w:val="00376003"/>
    <w:pPr>
      <w:numPr>
        <w:numId w:val="47"/>
      </w:numPr>
      <w:contextualSpacing/>
    </w:pPr>
    <w:rPr>
      <w:rFonts w:ascii="Calibri" w:hAnsi="Calibri"/>
    </w:rPr>
  </w:style>
  <w:style w:type="character" w:customStyle="1" w:styleId="ListLabel1">
    <w:name w:val="ListLabel 1"/>
    <w:rsid w:val="00376003"/>
    <w:rPr>
      <w:color w:val="006600"/>
    </w:rPr>
  </w:style>
  <w:style w:type="character" w:customStyle="1" w:styleId="ListLabel2">
    <w:name w:val="ListLabel 2"/>
    <w:rsid w:val="00376003"/>
    <w:rPr>
      <w:rFonts w:cs="Times New Roman"/>
    </w:rPr>
  </w:style>
  <w:style w:type="character" w:customStyle="1" w:styleId="ListLabel3">
    <w:name w:val="ListLabel 3"/>
    <w:rsid w:val="00376003"/>
    <w:rPr>
      <w:color w:val="FF0000"/>
    </w:rPr>
  </w:style>
  <w:style w:type="character" w:customStyle="1" w:styleId="ListLabel4">
    <w:name w:val="ListLabel 4"/>
    <w:rsid w:val="00376003"/>
    <w:rPr>
      <w:b/>
      <w:i/>
    </w:rPr>
  </w:style>
  <w:style w:type="character" w:customStyle="1" w:styleId="ListLabel5">
    <w:name w:val="ListLabel 5"/>
    <w:rsid w:val="00376003"/>
    <w:rPr>
      <w:sz w:val="20"/>
    </w:rPr>
  </w:style>
  <w:style w:type="character" w:customStyle="1" w:styleId="ListLabel6">
    <w:name w:val="ListLabel 6"/>
    <w:rsid w:val="00376003"/>
    <w:rPr>
      <w:rFonts w:cs="Courier New"/>
    </w:rPr>
  </w:style>
  <w:style w:type="character" w:customStyle="1" w:styleId="ListLabel7">
    <w:name w:val="ListLabel 7"/>
    <w:rsid w:val="00376003"/>
    <w:rPr>
      <w:color w:val="EA002D"/>
    </w:rPr>
  </w:style>
  <w:style w:type="character" w:customStyle="1" w:styleId="ListLabel8">
    <w:name w:val="ListLabel 8"/>
    <w:rsid w:val="00376003"/>
    <w:rPr>
      <w:rFonts w:cs="Arial"/>
      <w:color w:val="00000A"/>
      <w:sz w:val="22"/>
    </w:rPr>
  </w:style>
  <w:style w:type="character" w:customStyle="1" w:styleId="ListLabel9">
    <w:name w:val="ListLabel 9"/>
    <w:rsid w:val="00376003"/>
    <w:rPr>
      <w:rFonts w:cs="Courier New"/>
      <w:color w:val="EA002D"/>
    </w:rPr>
  </w:style>
  <w:style w:type="character" w:customStyle="1" w:styleId="longitude">
    <w:name w:val="longitude"/>
    <w:basedOn w:val="Domylnaczcionkaakapitu"/>
    <w:uiPriority w:val="99"/>
    <w:rsid w:val="00376003"/>
    <w:rPr>
      <w:rFonts w:cs="Times New Roman"/>
    </w:rPr>
  </w:style>
  <w:style w:type="paragraph" w:styleId="Mapadokumentu">
    <w:name w:val="Document Map"/>
    <w:basedOn w:val="Normalny"/>
    <w:link w:val="MapadokumentuZnak"/>
    <w:uiPriority w:val="99"/>
    <w:semiHidden/>
    <w:unhideWhenUsed/>
    <w:rsid w:val="00376003"/>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376003"/>
    <w:rPr>
      <w:rFonts w:ascii="Tahoma" w:eastAsia="Times New Roman" w:hAnsi="Tahoma" w:cs="Tahoma"/>
      <w:sz w:val="16"/>
      <w:szCs w:val="16"/>
      <w:lang w:eastAsia="pl-PL"/>
    </w:rPr>
  </w:style>
  <w:style w:type="paragraph" w:customStyle="1" w:styleId="Mapadokumentu1">
    <w:name w:val="Mapa dokumentu1"/>
    <w:basedOn w:val="Normalny"/>
    <w:uiPriority w:val="99"/>
    <w:semiHidden/>
    <w:unhideWhenUsed/>
    <w:rsid w:val="00376003"/>
    <w:pPr>
      <w:spacing w:line="240" w:lineRule="auto"/>
    </w:pPr>
    <w:rPr>
      <w:rFonts w:ascii="Tahoma" w:eastAsia="Arial" w:hAnsi="Tahoma"/>
      <w:sz w:val="16"/>
      <w:szCs w:val="16"/>
    </w:rPr>
  </w:style>
  <w:style w:type="paragraph" w:customStyle="1" w:styleId="msolistparagraph0">
    <w:name w:val="msolistparagraph"/>
    <w:basedOn w:val="Normalny"/>
    <w:uiPriority w:val="99"/>
    <w:rsid w:val="00376003"/>
    <w:pPr>
      <w:spacing w:before="100" w:beforeAutospacing="1" w:after="100" w:afterAutospacing="1" w:line="240" w:lineRule="auto"/>
    </w:pPr>
    <w:rPr>
      <w:rFonts w:ascii="Times New Roman" w:hAnsi="Times New Roman"/>
      <w:color w:val="000000"/>
      <w:sz w:val="24"/>
      <w:szCs w:val="24"/>
    </w:rPr>
  </w:style>
  <w:style w:type="paragraph" w:customStyle="1" w:styleId="Nagwek21">
    <w:name w:val="Nagłówek 21"/>
    <w:basedOn w:val="Standard"/>
    <w:next w:val="Textbody"/>
    <w:uiPriority w:val="99"/>
    <w:rsid w:val="00376003"/>
    <w:pPr>
      <w:keepNext/>
      <w:keepLines/>
      <w:widowControl/>
      <w:spacing w:before="200" w:line="276" w:lineRule="auto"/>
      <w:outlineLvl w:val="1"/>
    </w:pPr>
    <w:rPr>
      <w:rFonts w:ascii="Arial" w:eastAsia="SimSun" w:hAnsi="Arial" w:cs="F"/>
      <w:b/>
      <w:bCs/>
      <w:color w:val="32A200"/>
      <w:sz w:val="26"/>
      <w:szCs w:val="26"/>
      <w:lang w:eastAsia="en-US"/>
    </w:rPr>
  </w:style>
  <w:style w:type="paragraph" w:customStyle="1" w:styleId="Nagwek31">
    <w:name w:val="Nagłówek 31"/>
    <w:basedOn w:val="Standard"/>
    <w:next w:val="Textbody"/>
    <w:uiPriority w:val="99"/>
    <w:rsid w:val="00376003"/>
    <w:pPr>
      <w:keepNext/>
      <w:keepLines/>
      <w:widowControl/>
      <w:spacing w:before="200" w:line="276" w:lineRule="auto"/>
      <w:outlineLvl w:val="2"/>
    </w:pPr>
    <w:rPr>
      <w:rFonts w:ascii="Arial" w:eastAsia="SimSun" w:hAnsi="Arial" w:cs="F"/>
      <w:b/>
      <w:bCs/>
      <w:color w:val="32A200"/>
      <w:sz w:val="22"/>
      <w:szCs w:val="22"/>
      <w:lang w:eastAsia="en-US"/>
    </w:rPr>
  </w:style>
  <w:style w:type="paragraph" w:customStyle="1" w:styleId="Nagwek41">
    <w:name w:val="Nagłówek 41"/>
    <w:basedOn w:val="Standard"/>
    <w:next w:val="Textbody"/>
    <w:uiPriority w:val="99"/>
    <w:rsid w:val="00376003"/>
    <w:pPr>
      <w:keepNext/>
      <w:keepLines/>
      <w:widowControl/>
      <w:spacing w:before="200" w:line="276" w:lineRule="auto"/>
      <w:outlineLvl w:val="3"/>
    </w:pPr>
    <w:rPr>
      <w:rFonts w:ascii="Arial" w:eastAsia="SimSun" w:hAnsi="Arial" w:cs="F"/>
      <w:b/>
      <w:bCs/>
      <w:i/>
      <w:iCs/>
      <w:color w:val="32A200"/>
      <w:sz w:val="22"/>
      <w:szCs w:val="22"/>
      <w:lang w:eastAsia="en-US"/>
    </w:rPr>
  </w:style>
  <w:style w:type="paragraph" w:customStyle="1" w:styleId="Nagwek51">
    <w:name w:val="Nagłówek 51"/>
    <w:basedOn w:val="Standard"/>
    <w:next w:val="Textbody"/>
    <w:uiPriority w:val="99"/>
    <w:rsid w:val="00376003"/>
    <w:pPr>
      <w:keepNext/>
      <w:keepLines/>
      <w:widowControl/>
      <w:spacing w:before="200" w:line="276" w:lineRule="auto"/>
      <w:outlineLvl w:val="4"/>
    </w:pPr>
    <w:rPr>
      <w:rFonts w:ascii="Arial" w:eastAsia="SimSun" w:hAnsi="Arial" w:cs="F"/>
      <w:color w:val="185100"/>
      <w:sz w:val="22"/>
      <w:szCs w:val="22"/>
      <w:lang w:eastAsia="en-US"/>
    </w:rPr>
  </w:style>
  <w:style w:type="paragraph" w:customStyle="1" w:styleId="Nagwek61">
    <w:name w:val="Nagłówek 61"/>
    <w:basedOn w:val="Standard"/>
    <w:next w:val="Textbody"/>
    <w:uiPriority w:val="99"/>
    <w:rsid w:val="00376003"/>
    <w:pPr>
      <w:keepNext/>
      <w:keepLines/>
      <w:widowControl/>
      <w:spacing w:before="200" w:line="276" w:lineRule="auto"/>
      <w:jc w:val="both"/>
      <w:outlineLvl w:val="5"/>
    </w:pPr>
    <w:rPr>
      <w:rFonts w:ascii="Arial" w:eastAsia="SimSun" w:hAnsi="Arial" w:cs="F"/>
      <w:i/>
      <w:iCs/>
      <w:color w:val="740016"/>
      <w:sz w:val="22"/>
      <w:szCs w:val="22"/>
    </w:rPr>
  </w:style>
  <w:style w:type="paragraph" w:customStyle="1" w:styleId="Nagwek71">
    <w:name w:val="Nagłówek 71"/>
    <w:basedOn w:val="Standard"/>
    <w:next w:val="Textbody"/>
    <w:uiPriority w:val="99"/>
    <w:rsid w:val="00376003"/>
    <w:pPr>
      <w:keepNext/>
      <w:keepLines/>
      <w:widowControl/>
      <w:spacing w:before="200" w:line="276" w:lineRule="auto"/>
      <w:jc w:val="both"/>
      <w:outlineLvl w:val="6"/>
    </w:pPr>
    <w:rPr>
      <w:rFonts w:ascii="Arial" w:eastAsia="SimSun" w:hAnsi="Arial" w:cs="F"/>
      <w:i/>
      <w:iCs/>
      <w:color w:val="404040"/>
      <w:sz w:val="22"/>
      <w:szCs w:val="22"/>
    </w:rPr>
  </w:style>
  <w:style w:type="paragraph" w:customStyle="1" w:styleId="Nagwek81">
    <w:name w:val="Nagłówek 81"/>
    <w:basedOn w:val="Standard"/>
    <w:next w:val="Textbody"/>
    <w:uiPriority w:val="99"/>
    <w:rsid w:val="00376003"/>
    <w:pPr>
      <w:keepNext/>
      <w:keepLines/>
      <w:widowControl/>
      <w:spacing w:before="200" w:line="276" w:lineRule="auto"/>
      <w:jc w:val="both"/>
      <w:outlineLvl w:val="7"/>
    </w:pPr>
    <w:rPr>
      <w:rFonts w:ascii="Arial" w:eastAsia="SimSun" w:hAnsi="Arial" w:cs="F"/>
      <w:color w:val="404040"/>
      <w:sz w:val="20"/>
      <w:szCs w:val="20"/>
    </w:rPr>
  </w:style>
  <w:style w:type="paragraph" w:customStyle="1" w:styleId="Nagwek91">
    <w:name w:val="Nagłówek 91"/>
    <w:basedOn w:val="Standard"/>
    <w:next w:val="Textbody"/>
    <w:uiPriority w:val="99"/>
    <w:rsid w:val="00376003"/>
    <w:pPr>
      <w:keepNext/>
      <w:keepLines/>
      <w:widowControl/>
      <w:spacing w:before="200" w:line="276" w:lineRule="auto"/>
      <w:jc w:val="both"/>
      <w:outlineLvl w:val="8"/>
    </w:pPr>
    <w:rPr>
      <w:rFonts w:ascii="Arial" w:eastAsia="SimSun" w:hAnsi="Arial" w:cs="F"/>
      <w:i/>
      <w:iCs/>
      <w:color w:val="404040"/>
      <w:sz w:val="20"/>
      <w:szCs w:val="20"/>
    </w:rPr>
  </w:style>
  <w:style w:type="paragraph" w:customStyle="1" w:styleId="Nagwekspecjalny">
    <w:name w:val="Nagłówek specjalny"/>
    <w:basedOn w:val="Normalny"/>
    <w:next w:val="Tekst"/>
    <w:link w:val="NagwekspecjalnyZnak"/>
    <w:uiPriority w:val="10"/>
    <w:rsid w:val="00376003"/>
    <w:pPr>
      <w:spacing w:before="200"/>
      <w:ind w:left="1797" w:hanging="1230"/>
    </w:pPr>
    <w:rPr>
      <w:rFonts w:ascii="Calibri" w:hAnsi="Calibri"/>
      <w:color w:val="984806" w:themeColor="accent6" w:themeShade="80"/>
    </w:rPr>
  </w:style>
  <w:style w:type="character" w:customStyle="1" w:styleId="NagwekspecjalnyZnak">
    <w:name w:val="Nagłówek specjalny Znak"/>
    <w:basedOn w:val="Domylnaczcionkaakapitu"/>
    <w:link w:val="Nagwekspecjalny"/>
    <w:uiPriority w:val="10"/>
    <w:rsid w:val="00376003"/>
    <w:rPr>
      <w:rFonts w:ascii="Calibri" w:eastAsia="Times New Roman" w:hAnsi="Calibri" w:cs="Times New Roman"/>
      <w:color w:val="984806" w:themeColor="accent6" w:themeShade="80"/>
      <w:lang w:eastAsia="pl-PL"/>
    </w:rPr>
  </w:style>
  <w:style w:type="paragraph" w:customStyle="1" w:styleId="Nagwekwewntrzny">
    <w:name w:val="Nagłówek wewnętrzny"/>
    <w:basedOn w:val="Normalny"/>
    <w:link w:val="NagwekwewntrznyZnak"/>
    <w:rsid w:val="00376003"/>
    <w:pPr>
      <w:spacing w:line="240" w:lineRule="auto"/>
    </w:pPr>
    <w:rPr>
      <w:rFonts w:ascii="Calibri" w:eastAsia="Arial" w:hAnsi="Calibri"/>
      <w:b/>
      <w:bCs/>
      <w:sz w:val="20"/>
      <w:szCs w:val="20"/>
    </w:rPr>
  </w:style>
  <w:style w:type="character" w:customStyle="1" w:styleId="NagwekwewntrznyZnak">
    <w:name w:val="Nagłówek wewnętrzny Znak"/>
    <w:link w:val="Nagwekwewntrzny"/>
    <w:rsid w:val="00376003"/>
    <w:rPr>
      <w:rFonts w:ascii="Calibri" w:eastAsia="Arial" w:hAnsi="Calibri" w:cs="Times New Roman"/>
      <w:b/>
      <w:bCs/>
      <w:sz w:val="20"/>
      <w:szCs w:val="20"/>
      <w:lang w:eastAsia="pl-PL"/>
    </w:rPr>
  </w:style>
  <w:style w:type="character" w:customStyle="1" w:styleId="NagwekZnak1">
    <w:name w:val="Nagłówek Znak1"/>
    <w:uiPriority w:val="99"/>
    <w:semiHidden/>
    <w:rsid w:val="00376003"/>
  </w:style>
  <w:style w:type="paragraph" w:customStyle="1" w:styleId="Nagwek10">
    <w:name w:val="Nagłówek1"/>
    <w:basedOn w:val="Normalny"/>
    <w:next w:val="Tekstpodstawowy"/>
    <w:uiPriority w:val="99"/>
    <w:rsid w:val="00376003"/>
    <w:pPr>
      <w:keepNext/>
      <w:widowControl w:val="0"/>
      <w:suppressAutoHyphens/>
      <w:spacing w:before="240" w:line="240" w:lineRule="auto"/>
    </w:pPr>
    <w:rPr>
      <w:rFonts w:ascii="Times New Roman" w:eastAsia="Arial Unicode MS" w:hAnsi="Times New Roman" w:cs="Tahoma"/>
      <w:kern w:val="1"/>
      <w:sz w:val="28"/>
      <w:szCs w:val="28"/>
    </w:rPr>
  </w:style>
  <w:style w:type="character" w:customStyle="1" w:styleId="NormalnyWebZnak">
    <w:name w:val="Normalny (Web) Znak"/>
    <w:link w:val="NormalnyWeb"/>
    <w:uiPriority w:val="99"/>
    <w:locked/>
    <w:rsid w:val="00376003"/>
    <w:rPr>
      <w:rFonts w:ascii="Times New Roman" w:eastAsia="Times New Roman" w:hAnsi="Times New Roman" w:cs="Times New Roman"/>
      <w:sz w:val="24"/>
      <w:szCs w:val="24"/>
      <w:lang w:eastAsia="pl-PL"/>
    </w:rPr>
  </w:style>
  <w:style w:type="paragraph" w:customStyle="1" w:styleId="normalnywygil">
    <w:name w:val="normalnywygil"/>
    <w:basedOn w:val="Normalny"/>
    <w:uiPriority w:val="99"/>
    <w:rsid w:val="00376003"/>
    <w:pPr>
      <w:spacing w:before="100" w:beforeAutospacing="1" w:after="100" w:afterAutospacing="1" w:line="240" w:lineRule="auto"/>
    </w:pPr>
    <w:rPr>
      <w:rFonts w:ascii="Times New Roman" w:eastAsia="Arial" w:hAnsi="Times New Roman"/>
      <w:sz w:val="24"/>
      <w:szCs w:val="24"/>
    </w:rPr>
  </w:style>
  <w:style w:type="character" w:customStyle="1" w:styleId="normaltextrun">
    <w:name w:val="normaltextrun"/>
    <w:rsid w:val="00376003"/>
  </w:style>
  <w:style w:type="character" w:customStyle="1" w:styleId="num">
    <w:name w:val="num"/>
    <w:rsid w:val="00376003"/>
  </w:style>
  <w:style w:type="character" w:styleId="Odwoaniedelikatne">
    <w:name w:val="Subtle Reference"/>
    <w:basedOn w:val="Domylnaczcionkaakapitu"/>
    <w:uiPriority w:val="99"/>
    <w:rsid w:val="00376003"/>
    <w:rPr>
      <w:smallCaps/>
      <w:color w:val="C0504D" w:themeColor="accent2"/>
      <w:u w:val="single"/>
    </w:rPr>
  </w:style>
  <w:style w:type="paragraph" w:customStyle="1" w:styleId="paragraph">
    <w:name w:val="paragraph"/>
    <w:basedOn w:val="Normalny"/>
    <w:uiPriority w:val="99"/>
    <w:rsid w:val="00376003"/>
    <w:pPr>
      <w:spacing w:before="100" w:beforeAutospacing="1" w:after="100" w:afterAutospacing="1" w:line="240" w:lineRule="auto"/>
    </w:pPr>
    <w:rPr>
      <w:rFonts w:ascii="Times New Roman" w:hAnsi="Times New Roman"/>
      <w:sz w:val="24"/>
      <w:szCs w:val="24"/>
    </w:rPr>
  </w:style>
  <w:style w:type="paragraph" w:customStyle="1" w:styleId="PFU-standard">
    <w:name w:val="PFU-standard"/>
    <w:basedOn w:val="Normalny"/>
    <w:rsid w:val="00376003"/>
    <w:pPr>
      <w:widowControl w:val="0"/>
      <w:tabs>
        <w:tab w:val="left" w:pos="-78"/>
        <w:tab w:val="left" w:pos="0"/>
      </w:tabs>
      <w:suppressAutoHyphens/>
      <w:spacing w:line="100" w:lineRule="atLeast"/>
      <w:ind w:firstLine="180"/>
    </w:pPr>
    <w:rPr>
      <w:rFonts w:ascii="Times New Roman" w:hAnsi="Times New Roman"/>
      <w:kern w:val="1"/>
      <w:sz w:val="24"/>
      <w:szCs w:val="24"/>
    </w:rPr>
  </w:style>
  <w:style w:type="character" w:customStyle="1" w:styleId="PidipaginaCarattere">
    <w:name w:val="Piè di pagina Carattere"/>
    <w:rsid w:val="00376003"/>
    <w:rPr>
      <w:rFonts w:ascii="Cambria" w:eastAsia="Times New Roman" w:hAnsi="Cambria" w:cs="Times New Roman"/>
    </w:rPr>
  </w:style>
  <w:style w:type="paragraph" w:customStyle="1" w:styleId="Podpistabeli">
    <w:name w:val="Podpis tabeli"/>
    <w:basedOn w:val="Legenda"/>
    <w:link w:val="PodpistabeliZnak"/>
    <w:rsid w:val="00376003"/>
    <w:pPr>
      <w:keepNext/>
      <w:widowControl w:val="0"/>
    </w:pPr>
    <w:rPr>
      <w:rFonts w:ascii="Calibri" w:hAnsi="Calibri" w:cstheme="minorBidi"/>
      <w:b w:val="0"/>
      <w:color w:val="auto"/>
      <w:sz w:val="24"/>
      <w:szCs w:val="24"/>
    </w:rPr>
  </w:style>
  <w:style w:type="character" w:customStyle="1" w:styleId="PodpistabeliZnak">
    <w:name w:val="Podpis tabeli Znak"/>
    <w:link w:val="Podpistabeli"/>
    <w:locked/>
    <w:rsid w:val="00376003"/>
    <w:rPr>
      <w:rFonts w:ascii="Calibri" w:eastAsia="Times New Roman" w:hAnsi="Calibri"/>
      <w:sz w:val="24"/>
      <w:szCs w:val="24"/>
      <w:lang w:val="x-none" w:eastAsia="pl-PL"/>
    </w:rPr>
  </w:style>
  <w:style w:type="paragraph" w:customStyle="1" w:styleId="Przypisdolny">
    <w:name w:val="Przypis dolny"/>
    <w:basedOn w:val="Normalny"/>
    <w:link w:val="PrzypisdolnyZnak"/>
    <w:autoRedefine/>
    <w:qFormat/>
    <w:rsid w:val="00376003"/>
    <w:pPr>
      <w:widowControl w:val="0"/>
      <w:suppressAutoHyphens/>
      <w:spacing w:after="0" w:line="252" w:lineRule="auto"/>
      <w:jc w:val="both"/>
      <w:textAlignment w:val="baseline"/>
    </w:pPr>
    <w:rPr>
      <w:rFonts w:eastAsia="Arial Unicode MS" w:cs="Tahoma"/>
      <w:color w:val="00000A"/>
      <w:sz w:val="20"/>
      <w:szCs w:val="24"/>
      <w:lang w:eastAsia="en-US"/>
    </w:rPr>
  </w:style>
  <w:style w:type="character" w:customStyle="1" w:styleId="PrzypisdolnyZnak">
    <w:name w:val="Przypis dolny Znak"/>
    <w:link w:val="Przypisdolny"/>
    <w:rsid w:val="00376003"/>
    <w:rPr>
      <w:rFonts w:ascii="Arial" w:eastAsia="Arial Unicode MS" w:hAnsi="Arial" w:cs="Tahoma"/>
      <w:color w:val="00000A"/>
      <w:sz w:val="20"/>
      <w:szCs w:val="24"/>
    </w:rPr>
  </w:style>
  <w:style w:type="paragraph" w:customStyle="1" w:styleId="Rysstyl0">
    <w:name w:val="Rys.styl"/>
    <w:basedOn w:val="Normalny"/>
    <w:link w:val="RysstylZnak0"/>
    <w:uiPriority w:val="29"/>
    <w:rsid w:val="00376003"/>
    <w:pPr>
      <w:keepNext/>
      <w:spacing w:line="240" w:lineRule="auto"/>
      <w:jc w:val="center"/>
    </w:pPr>
    <w:rPr>
      <w:rFonts w:ascii="Times New Roman" w:eastAsia="Arial" w:hAnsi="Times New Roman" w:cs="Arial"/>
      <w:noProof/>
      <w:color w:val="FF0000"/>
      <w:szCs w:val="28"/>
    </w:rPr>
  </w:style>
  <w:style w:type="character" w:customStyle="1" w:styleId="RysstylZnak0">
    <w:name w:val="Rys.styl Znak"/>
    <w:basedOn w:val="TekstZnak"/>
    <w:link w:val="Rysstyl0"/>
    <w:uiPriority w:val="29"/>
    <w:rsid w:val="00376003"/>
    <w:rPr>
      <w:rFonts w:ascii="Times New Roman" w:eastAsia="Arial" w:hAnsi="Times New Roman" w:cs="Arial"/>
      <w:bCs w:val="0"/>
      <w:iCs w:val="0"/>
      <w:noProof/>
      <w:snapToGrid/>
      <w:color w:val="FF0000"/>
      <w:szCs w:val="28"/>
      <w:lang w:eastAsia="pl-PL"/>
    </w:rPr>
  </w:style>
  <w:style w:type="character" w:customStyle="1" w:styleId="shorttext">
    <w:name w:val="short_text"/>
    <w:rsid w:val="00376003"/>
    <w:rPr>
      <w:rFonts w:cs="Times New Roman"/>
    </w:rPr>
  </w:style>
  <w:style w:type="table" w:customStyle="1" w:styleId="Siatkatabelijasna2">
    <w:name w:val="Siatka tabeli — jasna2"/>
    <w:basedOn w:val="Standardowy"/>
    <w:uiPriority w:val="40"/>
    <w:rsid w:val="003760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IS">
    <w:name w:val="SPIS"/>
    <w:basedOn w:val="Normalny"/>
    <w:next w:val="Normalny"/>
    <w:link w:val="SPISZnak"/>
    <w:uiPriority w:val="29"/>
    <w:rsid w:val="00376003"/>
    <w:pPr>
      <w:tabs>
        <w:tab w:val="right" w:leader="dot" w:pos="9016"/>
        <w:tab w:val="right" w:leader="dot" w:pos="9072"/>
      </w:tabs>
      <w:spacing w:after="40"/>
      <w:ind w:right="284"/>
    </w:pPr>
    <w:rPr>
      <w:rFonts w:ascii="Times New Roman" w:eastAsia="Arial" w:hAnsi="Times New Roman"/>
      <w:sz w:val="20"/>
    </w:rPr>
  </w:style>
  <w:style w:type="character" w:customStyle="1" w:styleId="SPISZnak">
    <w:name w:val="SPIS Znak"/>
    <w:link w:val="SPIS"/>
    <w:uiPriority w:val="29"/>
    <w:rsid w:val="00376003"/>
    <w:rPr>
      <w:rFonts w:ascii="Times New Roman" w:eastAsia="Arial" w:hAnsi="Times New Roman" w:cs="Times New Roman"/>
      <w:sz w:val="20"/>
      <w:lang w:eastAsia="pl-PL"/>
    </w:rPr>
  </w:style>
  <w:style w:type="character" w:customStyle="1" w:styleId="SpisilustracjiZnak">
    <w:name w:val="Spis ilustracji Znak"/>
    <w:link w:val="Spisilustracji"/>
    <w:uiPriority w:val="99"/>
    <w:rsid w:val="00376003"/>
    <w:rPr>
      <w:rFonts w:ascii="Arial" w:eastAsia="Times New Roman" w:hAnsi="Arial" w:cs="Times New Roman"/>
      <w:lang w:eastAsia="pl-PL"/>
    </w:rPr>
  </w:style>
  <w:style w:type="paragraph" w:customStyle="1" w:styleId="spistabirys">
    <w:name w:val="spis tab. i rys."/>
    <w:basedOn w:val="Tekst"/>
    <w:next w:val="Tekst"/>
    <w:link w:val="spistabirysZnak"/>
    <w:uiPriority w:val="29"/>
    <w:rsid w:val="00376003"/>
    <w:pPr>
      <w:widowControl/>
      <w:tabs>
        <w:tab w:val="right" w:leader="dot" w:pos="9060"/>
      </w:tabs>
      <w:spacing w:line="240" w:lineRule="auto"/>
      <w:jc w:val="left"/>
    </w:pPr>
    <w:rPr>
      <w:rFonts w:ascii="Times New Roman" w:hAnsi="Times New Roman" w:cs="Times New Roman"/>
      <w:noProof/>
      <w:snapToGrid/>
      <w:kern w:val="32"/>
      <w:sz w:val="18"/>
    </w:rPr>
  </w:style>
  <w:style w:type="character" w:customStyle="1" w:styleId="spistabirysZnak">
    <w:name w:val="spis tab. i rys. Znak"/>
    <w:link w:val="spistabirys"/>
    <w:uiPriority w:val="29"/>
    <w:rsid w:val="00376003"/>
    <w:rPr>
      <w:rFonts w:ascii="Times New Roman" w:eastAsia="Arial" w:hAnsi="Times New Roman" w:cs="Times New Roman"/>
      <w:bCs/>
      <w:iCs/>
      <w:noProof/>
      <w:kern w:val="32"/>
      <w:sz w:val="18"/>
      <w:szCs w:val="20"/>
      <w:lang w:eastAsia="pl-PL"/>
    </w:rPr>
  </w:style>
  <w:style w:type="character" w:customStyle="1" w:styleId="StopkaZnak1">
    <w:name w:val="Stopka Znak1"/>
    <w:uiPriority w:val="99"/>
    <w:semiHidden/>
    <w:rsid w:val="00376003"/>
  </w:style>
  <w:style w:type="paragraph" w:customStyle="1" w:styleId="Stopka1">
    <w:name w:val="Stopka1"/>
    <w:basedOn w:val="Standard"/>
    <w:uiPriority w:val="99"/>
    <w:rsid w:val="00376003"/>
    <w:pPr>
      <w:widowControl/>
      <w:suppressLineNumbers/>
      <w:tabs>
        <w:tab w:val="center" w:pos="4536"/>
        <w:tab w:val="right" w:pos="9072"/>
      </w:tabs>
    </w:pPr>
    <w:rPr>
      <w:rFonts w:ascii="Arial" w:eastAsia="SimSun" w:hAnsi="Arial" w:cs="Arial"/>
      <w:sz w:val="22"/>
      <w:szCs w:val="22"/>
      <w:lang w:eastAsia="en-US"/>
    </w:rPr>
  </w:style>
  <w:style w:type="character" w:customStyle="1" w:styleId="StrongEmphasis">
    <w:name w:val="Strong Emphasis"/>
    <w:rsid w:val="00376003"/>
    <w:rPr>
      <w:b/>
      <w:bCs/>
    </w:rPr>
  </w:style>
  <w:style w:type="paragraph" w:customStyle="1" w:styleId="Styltreci">
    <w:name w:val="Styl treści"/>
    <w:basedOn w:val="Normalny"/>
    <w:uiPriority w:val="59"/>
    <w:rsid w:val="00376003"/>
    <w:pPr>
      <w:suppressAutoHyphens/>
      <w:autoSpaceDE w:val="0"/>
      <w:spacing w:before="120" w:line="240" w:lineRule="auto"/>
      <w:ind w:left="720"/>
    </w:pPr>
    <w:rPr>
      <w:rFonts w:ascii="Times New Roman" w:hAnsi="Times New Roman"/>
      <w:sz w:val="24"/>
      <w:szCs w:val="24"/>
      <w:lang w:eastAsia="ar-SA"/>
    </w:rPr>
  </w:style>
  <w:style w:type="paragraph" w:customStyle="1" w:styleId="Styl1">
    <w:name w:val="Styl1"/>
    <w:basedOn w:val="Nagwek1"/>
    <w:link w:val="Styl1Znak"/>
    <w:uiPriority w:val="10"/>
    <w:rsid w:val="00376003"/>
    <w:pPr>
      <w:keepNext w:val="0"/>
      <w:keepLines w:val="0"/>
      <w:numPr>
        <w:numId w:val="41"/>
      </w:numPr>
      <w:pBdr>
        <w:top w:val="none" w:sz="0" w:space="0" w:color="auto"/>
        <w:bottom w:val="none" w:sz="0" w:space="0" w:color="auto"/>
      </w:pBdr>
      <w:shd w:val="clear" w:color="auto" w:fill="auto"/>
      <w:spacing w:before="0" w:after="40" w:line="240" w:lineRule="auto"/>
      <w:jc w:val="center"/>
    </w:pPr>
    <w:rPr>
      <w:rFonts w:eastAsia="Arial"/>
      <w:b w:val="0"/>
      <w:bCs w:val="0"/>
      <w:sz w:val="56"/>
      <w:szCs w:val="72"/>
    </w:rPr>
  </w:style>
  <w:style w:type="character" w:customStyle="1" w:styleId="Styl1Znak">
    <w:name w:val="Styl1 Znak"/>
    <w:basedOn w:val="Nagwek1Znak"/>
    <w:link w:val="Styl1"/>
    <w:uiPriority w:val="10"/>
    <w:rsid w:val="00376003"/>
    <w:rPr>
      <w:rFonts w:ascii="Arial" w:eastAsia="Arial" w:hAnsi="Arial" w:cs="Times New Roman"/>
      <w:b w:val="0"/>
      <w:bCs w:val="0"/>
      <w:color w:val="32A200"/>
      <w:sz w:val="56"/>
      <w:szCs w:val="72"/>
      <w:shd w:val="clear" w:color="auto" w:fill="F2F2F2"/>
      <w:lang w:eastAsia="pl-PL"/>
    </w:rPr>
  </w:style>
  <w:style w:type="numbering" w:customStyle="1" w:styleId="Styl2">
    <w:name w:val="Styl2"/>
    <w:uiPriority w:val="99"/>
    <w:rsid w:val="00376003"/>
  </w:style>
  <w:style w:type="paragraph" w:customStyle="1" w:styleId="tabkorzyci">
    <w:name w:val="tab. korzyści"/>
    <w:basedOn w:val="Normalny"/>
    <w:link w:val="tabkorzyciZnak"/>
    <w:uiPriority w:val="29"/>
    <w:rsid w:val="00376003"/>
    <w:rPr>
      <w:szCs w:val="20"/>
    </w:rPr>
  </w:style>
  <w:style w:type="character" w:customStyle="1" w:styleId="tabkorzyciZnak">
    <w:name w:val="tab. korzyści Znak"/>
    <w:link w:val="tabkorzyci"/>
    <w:uiPriority w:val="29"/>
    <w:rsid w:val="00376003"/>
    <w:rPr>
      <w:rFonts w:ascii="Arial" w:eastAsia="Times New Roman" w:hAnsi="Arial" w:cs="Times New Roman"/>
      <w:szCs w:val="20"/>
      <w:lang w:eastAsia="pl-PL"/>
    </w:rPr>
  </w:style>
  <w:style w:type="paragraph" w:customStyle="1" w:styleId="Tabnagwek">
    <w:name w:val="Tab.nagłówek"/>
    <w:basedOn w:val="NormalnyWeb"/>
    <w:link w:val="TabnagwekZnak"/>
    <w:autoRedefine/>
    <w:qFormat/>
    <w:rsid w:val="00376003"/>
    <w:pPr>
      <w:keepNext/>
      <w:spacing w:before="0" w:beforeAutospacing="0" w:after="0" w:afterAutospacing="0"/>
      <w:jc w:val="center"/>
    </w:pPr>
    <w:rPr>
      <w:rFonts w:ascii="Arial" w:eastAsia="Calibri" w:hAnsi="Arial" w:cs="Arial"/>
      <w:b/>
      <w:sz w:val="20"/>
      <w:szCs w:val="20"/>
      <w:lang w:eastAsia="en-US"/>
    </w:rPr>
  </w:style>
  <w:style w:type="character" w:customStyle="1" w:styleId="TabnagwekZnak">
    <w:name w:val="Tab.nagłówek Znak"/>
    <w:link w:val="Tabnagwek"/>
    <w:rsid w:val="00376003"/>
    <w:rPr>
      <w:rFonts w:ascii="Arial" w:eastAsia="Calibri" w:hAnsi="Arial" w:cs="Arial"/>
      <w:b/>
      <w:sz w:val="20"/>
      <w:szCs w:val="20"/>
    </w:rPr>
  </w:style>
  <w:style w:type="paragraph" w:customStyle="1" w:styleId="Tabstyl0">
    <w:name w:val="Tab.styl."/>
    <w:basedOn w:val="Normalny"/>
    <w:link w:val="TabstylZnak0"/>
    <w:autoRedefine/>
    <w:uiPriority w:val="3"/>
    <w:qFormat/>
    <w:rsid w:val="00376003"/>
    <w:pPr>
      <w:widowControl w:val="0"/>
      <w:spacing w:before="120" w:line="240" w:lineRule="auto"/>
      <w:ind w:right="113"/>
      <w:contextualSpacing/>
      <w:jc w:val="center"/>
    </w:pPr>
    <w:rPr>
      <w:rFonts w:cs="Arial"/>
      <w:sz w:val="20"/>
      <w:szCs w:val="18"/>
      <w:lang w:eastAsia="en-US"/>
    </w:rPr>
  </w:style>
  <w:style w:type="character" w:customStyle="1" w:styleId="TabstylZnak0">
    <w:name w:val="Tab.styl. Znak"/>
    <w:link w:val="Tabstyl0"/>
    <w:uiPriority w:val="3"/>
    <w:rsid w:val="00376003"/>
    <w:rPr>
      <w:rFonts w:ascii="Arial" w:eastAsia="Times New Roman" w:hAnsi="Arial" w:cs="Arial"/>
      <w:sz w:val="20"/>
      <w:szCs w:val="18"/>
    </w:rPr>
  </w:style>
  <w:style w:type="paragraph" w:customStyle="1" w:styleId="Tabela">
    <w:name w:val="Tabela"/>
    <w:basedOn w:val="Normalny"/>
    <w:link w:val="TabelaZnak"/>
    <w:rsid w:val="00376003"/>
    <w:pPr>
      <w:spacing w:line="240" w:lineRule="auto"/>
    </w:pPr>
    <w:rPr>
      <w:rFonts w:ascii="Calibri" w:eastAsia="Arial" w:hAnsi="Calibri" w:cs="Arial"/>
      <w:sz w:val="20"/>
      <w:szCs w:val="20"/>
    </w:rPr>
  </w:style>
  <w:style w:type="character" w:customStyle="1" w:styleId="TabelaZnak">
    <w:name w:val="Tabela Znak"/>
    <w:link w:val="Tabela"/>
    <w:rsid w:val="00376003"/>
    <w:rPr>
      <w:rFonts w:ascii="Calibri" w:eastAsia="Arial" w:hAnsi="Calibri" w:cs="Arial"/>
      <w:sz w:val="20"/>
      <w:szCs w:val="20"/>
      <w:lang w:eastAsia="pl-PL"/>
    </w:rPr>
  </w:style>
  <w:style w:type="table" w:customStyle="1" w:styleId="Tabela-Siatka111">
    <w:name w:val="Tabela - Siatka111"/>
    <w:uiPriority w:val="99"/>
    <w:rsid w:val="0037600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11">
    <w:name w:val="Tabela - Siatka1111"/>
    <w:uiPriority w:val="99"/>
    <w:rsid w:val="0037600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2">
    <w:name w:val="Tabela - Siatka112"/>
    <w:uiPriority w:val="99"/>
    <w:rsid w:val="0037600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2">
    <w:name w:val="Tabela - Siatka12"/>
    <w:uiPriority w:val="99"/>
    <w:rsid w:val="0037600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21">
    <w:name w:val="Tabela - Siatka121"/>
    <w:uiPriority w:val="99"/>
    <w:rsid w:val="0037600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3">
    <w:name w:val="Tabela - Siatka13"/>
    <w:uiPriority w:val="99"/>
    <w:rsid w:val="00376003"/>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37600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37600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37600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37600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37600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37600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37600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uiPriority w:val="99"/>
    <w:rsid w:val="0037600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11">
    <w:name w:val="Tabela - Siatka2111"/>
    <w:uiPriority w:val="99"/>
    <w:rsid w:val="0037600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2">
    <w:name w:val="Tabela - Siatka212"/>
    <w:uiPriority w:val="99"/>
    <w:rsid w:val="0037600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2">
    <w:name w:val="Tabela - Siatka22"/>
    <w:basedOn w:val="Standardowy"/>
    <w:next w:val="Tabela-Siatka"/>
    <w:uiPriority w:val="99"/>
    <w:rsid w:val="00376003"/>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uiPriority w:val="99"/>
    <w:rsid w:val="0037600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3">
    <w:name w:val="Tabela - Siatka23"/>
    <w:uiPriority w:val="99"/>
    <w:rsid w:val="0037600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
    <w:name w:val="Tabela - Siatka31"/>
    <w:uiPriority w:val="99"/>
    <w:rsid w:val="00376003"/>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1">
    <w:name w:val="Tabela - Siatka311"/>
    <w:uiPriority w:val="99"/>
    <w:rsid w:val="00376003"/>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2">
    <w:name w:val="Tabela - Siatka32"/>
    <w:uiPriority w:val="99"/>
    <w:rsid w:val="00376003"/>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41">
    <w:name w:val="Tabela - Siatka41"/>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99"/>
    <w:rsid w:val="00376003"/>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1jasnaakcent111">
    <w:name w:val="Tabela siatki 1 — jasna — akcent 111"/>
    <w:basedOn w:val="Standardowy"/>
    <w:uiPriority w:val="46"/>
    <w:rsid w:val="0037600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111">
    <w:name w:val="Tabela siatki 1 — jasna — akcent 1111"/>
    <w:basedOn w:val="Standardowy"/>
    <w:uiPriority w:val="46"/>
    <w:rsid w:val="0037600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12">
    <w:name w:val="Tabela siatki 1 — jasna — akcent 112"/>
    <w:basedOn w:val="Standardowy"/>
    <w:uiPriority w:val="46"/>
    <w:rsid w:val="0037600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0">
    <w:name w:val="Tabela siatki 1 — jasna — akcent 120"/>
    <w:basedOn w:val="Standardowy"/>
    <w:next w:val="Tabelasiatki1jasnaakcent12"/>
    <w:uiPriority w:val="46"/>
    <w:rsid w:val="0037600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01">
    <w:name w:val="Tabela siatki 1 — jasna — akcent 1201"/>
    <w:basedOn w:val="Standardowy"/>
    <w:next w:val="Tabelasiatki1jasnaakcent12"/>
    <w:uiPriority w:val="46"/>
    <w:rsid w:val="0037600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1">
    <w:name w:val="Tabela siatki 1 — jasna — akcent 121"/>
    <w:basedOn w:val="Standardowy"/>
    <w:uiPriority w:val="46"/>
    <w:rsid w:val="0037600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13">
    <w:name w:val="Tabela siatki 1 — jasna — akcent 13"/>
    <w:basedOn w:val="Standardowy"/>
    <w:uiPriority w:val="46"/>
    <w:rsid w:val="0037600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1jasnaakcent131">
    <w:name w:val="Tabela siatki 1 — jasna — akcent 131"/>
    <w:basedOn w:val="Standardowy"/>
    <w:uiPriority w:val="46"/>
    <w:rsid w:val="0037600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376003"/>
    <w:pPr>
      <w:spacing w:after="0" w:line="240" w:lineRule="auto"/>
    </w:pPr>
    <w:rPr>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11">
    <w:name w:val="Tabela siatki 1 — jasna11"/>
    <w:basedOn w:val="Standardowy"/>
    <w:uiPriority w:val="46"/>
    <w:rsid w:val="0037600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2akcent11">
    <w:name w:val="Tabela siatki 2 — akcent 11"/>
    <w:basedOn w:val="Standardowy"/>
    <w:uiPriority w:val="47"/>
    <w:rsid w:val="0037600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PGNCCE1">
    <w:name w:val="Tabela_PGN_CCE1"/>
    <w:basedOn w:val="Standardowy"/>
    <w:uiPriority w:val="99"/>
    <w:rsid w:val="0037600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92D050"/>
      </w:tcPr>
    </w:tblStylePr>
  </w:style>
  <w:style w:type="paragraph" w:customStyle="1" w:styleId="TableParagraph">
    <w:name w:val="Table Paragraph"/>
    <w:basedOn w:val="Normalny"/>
    <w:uiPriority w:val="14"/>
    <w:rsid w:val="00376003"/>
    <w:pPr>
      <w:widowControl w:val="0"/>
      <w:spacing w:line="240" w:lineRule="auto"/>
    </w:pPr>
    <w:rPr>
      <w:lang w:val="en-US"/>
    </w:rPr>
  </w:style>
  <w:style w:type="paragraph" w:customStyle="1" w:styleId="Tekstbezodstpw">
    <w:name w:val="Tekst bez odstępów"/>
    <w:basedOn w:val="Normalny"/>
    <w:link w:val="TekstbezodstpwZnak"/>
    <w:rsid w:val="00376003"/>
    <w:pPr>
      <w:tabs>
        <w:tab w:val="left" w:pos="1134"/>
      </w:tabs>
      <w:spacing w:line="240" w:lineRule="auto"/>
    </w:pPr>
    <w:rPr>
      <w:rFonts w:ascii="Calibri" w:eastAsia="Arial" w:hAnsi="Calibri" w:cs="Arial"/>
    </w:rPr>
  </w:style>
  <w:style w:type="character" w:customStyle="1" w:styleId="TekstbezodstpwZnak">
    <w:name w:val="Tekst bez odstępów Znak"/>
    <w:link w:val="Tekstbezodstpw"/>
    <w:rsid w:val="00376003"/>
    <w:rPr>
      <w:rFonts w:ascii="Calibri" w:eastAsia="Arial" w:hAnsi="Calibri" w:cs="Arial"/>
      <w:lang w:eastAsia="pl-PL"/>
    </w:rPr>
  </w:style>
  <w:style w:type="character" w:customStyle="1" w:styleId="TekstkomentarzaZnak1">
    <w:name w:val="Tekst komentarza Znak1"/>
    <w:uiPriority w:val="99"/>
    <w:rsid w:val="00376003"/>
    <w:rPr>
      <w:rFonts w:eastAsia="Lucida Sans Unicode"/>
      <w:kern w:val="1"/>
    </w:rPr>
  </w:style>
  <w:style w:type="paragraph" w:styleId="Tekstpodstawowy2">
    <w:name w:val="Body Text 2"/>
    <w:basedOn w:val="Normalny"/>
    <w:link w:val="Tekstpodstawowy2Znak"/>
    <w:uiPriority w:val="99"/>
    <w:rsid w:val="00376003"/>
    <w:pPr>
      <w:spacing w:line="480" w:lineRule="auto"/>
    </w:pPr>
    <w:rPr>
      <w:rFonts w:ascii="Times New Roman" w:hAnsi="Times New Roman"/>
      <w:sz w:val="24"/>
      <w:szCs w:val="24"/>
    </w:rPr>
  </w:style>
  <w:style w:type="character" w:customStyle="1" w:styleId="Tekstpodstawowy2Znak">
    <w:name w:val="Tekst podstawowy 2 Znak"/>
    <w:basedOn w:val="Domylnaczcionkaakapitu"/>
    <w:link w:val="Tekstpodstawowy2"/>
    <w:uiPriority w:val="99"/>
    <w:rsid w:val="00376003"/>
    <w:rPr>
      <w:rFonts w:ascii="Times New Roman" w:eastAsia="Times New Roman" w:hAnsi="Times New Roman" w:cs="Times New Roman"/>
      <w:sz w:val="24"/>
      <w:szCs w:val="24"/>
      <w:lang w:eastAsia="pl-PL"/>
    </w:rPr>
  </w:style>
  <w:style w:type="character" w:customStyle="1" w:styleId="Tekstpodstawowy2Znak1">
    <w:name w:val="Tekst podstawowy 2 Znak1"/>
    <w:basedOn w:val="Domylnaczcionkaakapitu"/>
    <w:uiPriority w:val="99"/>
    <w:semiHidden/>
    <w:rsid w:val="00376003"/>
    <w:rPr>
      <w:rFonts w:ascii="Arial" w:eastAsia="Arial" w:hAnsi="Arial" w:cs="Times New Roman"/>
      <w:sz w:val="20"/>
      <w:lang w:eastAsia="pl-PL"/>
    </w:rPr>
  </w:style>
  <w:style w:type="paragraph" w:styleId="Tekstpodstawowy3">
    <w:name w:val="Body Text 3"/>
    <w:basedOn w:val="Normalny"/>
    <w:link w:val="Tekstpodstawowy3Znak"/>
    <w:uiPriority w:val="99"/>
    <w:semiHidden/>
    <w:unhideWhenUsed/>
    <w:rsid w:val="00376003"/>
    <w:rPr>
      <w:rFonts w:ascii="Calibri" w:hAnsi="Calibri"/>
      <w:sz w:val="16"/>
      <w:szCs w:val="16"/>
    </w:rPr>
  </w:style>
  <w:style w:type="character" w:customStyle="1" w:styleId="Tekstpodstawowy3Znak">
    <w:name w:val="Tekst podstawowy 3 Znak"/>
    <w:basedOn w:val="Domylnaczcionkaakapitu"/>
    <w:link w:val="Tekstpodstawowy3"/>
    <w:uiPriority w:val="99"/>
    <w:semiHidden/>
    <w:rsid w:val="00376003"/>
    <w:rPr>
      <w:rFonts w:ascii="Calibri" w:eastAsia="Times New Roman" w:hAnsi="Calibri" w:cs="Times New Roman"/>
      <w:sz w:val="16"/>
      <w:szCs w:val="16"/>
      <w:lang w:eastAsia="pl-PL"/>
    </w:rPr>
  </w:style>
  <w:style w:type="character" w:customStyle="1" w:styleId="Tekstpodstawowy3Znak1">
    <w:name w:val="Tekst podstawowy 3 Znak1"/>
    <w:basedOn w:val="Domylnaczcionkaakapitu"/>
    <w:uiPriority w:val="99"/>
    <w:semiHidden/>
    <w:rsid w:val="00376003"/>
    <w:rPr>
      <w:rFonts w:ascii="Arial" w:eastAsia="Arial" w:hAnsi="Arial" w:cs="Times New Roman"/>
      <w:sz w:val="16"/>
      <w:szCs w:val="16"/>
      <w:lang w:eastAsia="pl-PL"/>
    </w:rPr>
  </w:style>
  <w:style w:type="paragraph" w:styleId="Tekstpodstawowywcity2">
    <w:name w:val="Body Text Indent 2"/>
    <w:basedOn w:val="Normalny"/>
    <w:link w:val="Tekstpodstawowywcity2Znak"/>
    <w:uiPriority w:val="99"/>
    <w:semiHidden/>
    <w:unhideWhenUsed/>
    <w:rsid w:val="0037600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376003"/>
    <w:rPr>
      <w:rFonts w:ascii="Arial" w:eastAsia="Times New Roman" w:hAnsi="Arial" w:cs="Times New Roman"/>
      <w:lang w:eastAsia="pl-PL"/>
    </w:rPr>
  </w:style>
  <w:style w:type="character" w:customStyle="1" w:styleId="Tekstpodstawowywcity2Znak1">
    <w:name w:val="Tekst podstawowy wcięty 2 Znak1"/>
    <w:basedOn w:val="Domylnaczcionkaakapitu"/>
    <w:uiPriority w:val="99"/>
    <w:semiHidden/>
    <w:rsid w:val="00376003"/>
    <w:rPr>
      <w:rFonts w:ascii="Arial" w:eastAsia="Arial" w:hAnsi="Arial" w:cs="Times New Roman"/>
      <w:lang w:eastAsia="pl-PL"/>
    </w:rPr>
  </w:style>
  <w:style w:type="character" w:customStyle="1" w:styleId="TekstpodstawowywcityZnak1">
    <w:name w:val="Tekst podstawowy wcięty Znak1"/>
    <w:basedOn w:val="Domylnaczcionkaakapitu"/>
    <w:uiPriority w:val="99"/>
    <w:semiHidden/>
    <w:rsid w:val="00376003"/>
    <w:rPr>
      <w:rFonts w:ascii="Arial" w:eastAsia="Arial" w:hAnsi="Arial" w:cs="Times New Roman"/>
      <w:lang w:eastAsia="pl-PL"/>
    </w:rPr>
  </w:style>
  <w:style w:type="paragraph" w:styleId="Tekstpodstawowyzwciciem">
    <w:name w:val="Body Text First Indent"/>
    <w:basedOn w:val="Tekstpodstawowy"/>
    <w:link w:val="TekstpodstawowyzwciciemZnak"/>
    <w:uiPriority w:val="99"/>
    <w:unhideWhenUsed/>
    <w:rsid w:val="00376003"/>
    <w:pPr>
      <w:ind w:firstLine="360"/>
    </w:pPr>
  </w:style>
  <w:style w:type="character" w:customStyle="1" w:styleId="TekstpodstawowyzwciciemZnak">
    <w:name w:val="Tekst podstawowy z wcięciem Znak"/>
    <w:basedOn w:val="TekstpodstawowyZnak"/>
    <w:link w:val="Tekstpodstawowyzwciciem"/>
    <w:uiPriority w:val="99"/>
    <w:rsid w:val="00376003"/>
    <w:rPr>
      <w:rFonts w:ascii="Arial" w:eastAsia="Times New Roman" w:hAnsi="Arial" w:cs="Times New Roman"/>
      <w:sz w:val="20"/>
      <w:szCs w:val="20"/>
      <w:lang w:val="x-none" w:eastAsia="pl-PL"/>
    </w:rPr>
  </w:style>
  <w:style w:type="paragraph" w:customStyle="1" w:styleId="tekstramka0">
    <w:name w:val="tekst ramka"/>
    <w:basedOn w:val="Tekst"/>
    <w:autoRedefine/>
    <w:uiPriority w:val="29"/>
    <w:rsid w:val="00376003"/>
    <w:pPr>
      <w:keepNext/>
      <w:pBdr>
        <w:top w:val="single" w:sz="4" w:space="0" w:color="auto"/>
        <w:left w:val="single" w:sz="4" w:space="4" w:color="auto"/>
        <w:bottom w:val="single" w:sz="4" w:space="1" w:color="auto"/>
        <w:right w:val="single" w:sz="4" w:space="4" w:color="auto"/>
      </w:pBdr>
      <w:spacing w:before="240" w:after="240"/>
      <w:contextualSpacing/>
    </w:pPr>
    <w:rPr>
      <w:i/>
      <w:sz w:val="20"/>
      <w:bdr w:val="none" w:sz="0" w:space="0" w:color="auto" w:frame="1"/>
    </w:rPr>
  </w:style>
  <w:style w:type="character" w:styleId="Tekstzastpczy">
    <w:name w:val="Placeholder Text"/>
    <w:basedOn w:val="Domylnaczcionkaakapitu"/>
    <w:uiPriority w:val="99"/>
    <w:semiHidden/>
    <w:rsid w:val="00376003"/>
    <w:rPr>
      <w:color w:val="808080"/>
    </w:rPr>
  </w:style>
  <w:style w:type="paragraph" w:customStyle="1" w:styleId="Tekstramka1">
    <w:name w:val="Tekst_ramka"/>
    <w:basedOn w:val="Tekst"/>
    <w:link w:val="TekstramkaZnak"/>
    <w:autoRedefine/>
    <w:uiPriority w:val="29"/>
    <w:qFormat/>
    <w:rsid w:val="00376003"/>
    <w:pPr>
      <w:pBdr>
        <w:top w:val="single" w:sz="4" w:space="2" w:color="auto"/>
        <w:left w:val="single" w:sz="4" w:space="0" w:color="auto"/>
        <w:bottom w:val="single" w:sz="4" w:space="2" w:color="auto"/>
        <w:right w:val="single" w:sz="4" w:space="0" w:color="auto"/>
      </w:pBdr>
      <w:spacing w:before="240" w:after="0"/>
      <w:ind w:left="57" w:right="57"/>
      <w:contextualSpacing/>
      <w:mirrorIndents/>
      <w:jc w:val="left"/>
    </w:pPr>
    <w:rPr>
      <w:color w:val="000000"/>
      <w:sz w:val="20"/>
      <w:bdr w:val="none" w:sz="0" w:space="0" w:color="auto" w:frame="1"/>
    </w:rPr>
  </w:style>
  <w:style w:type="character" w:customStyle="1" w:styleId="TekstramkaZnak">
    <w:name w:val="Tekst_ramka Znak"/>
    <w:link w:val="Tekstramka1"/>
    <w:uiPriority w:val="29"/>
    <w:rsid w:val="00376003"/>
    <w:rPr>
      <w:rFonts w:ascii="Arial" w:eastAsia="Arial" w:hAnsi="Arial" w:cs="Arial"/>
      <w:bCs/>
      <w:iCs/>
      <w:snapToGrid w:val="0"/>
      <w:color w:val="000000"/>
      <w:sz w:val="20"/>
      <w:szCs w:val="20"/>
      <w:bdr w:val="none" w:sz="0" w:space="0" w:color="auto" w:frame="1"/>
      <w:lang w:eastAsia="pl-PL"/>
    </w:rPr>
  </w:style>
  <w:style w:type="paragraph" w:customStyle="1" w:styleId="Text">
    <w:name w:val="Text"/>
    <w:basedOn w:val="Standard"/>
    <w:uiPriority w:val="99"/>
    <w:rsid w:val="00376003"/>
    <w:pPr>
      <w:widowControl/>
      <w:spacing w:before="120" w:after="120" w:line="276" w:lineRule="auto"/>
      <w:jc w:val="both"/>
    </w:pPr>
    <w:rPr>
      <w:rFonts w:ascii="Arial" w:eastAsia="Arial" w:hAnsi="Arial" w:cs="Arial"/>
      <w:lang w:bidi="hi-IN"/>
    </w:rPr>
  </w:style>
  <w:style w:type="paragraph" w:customStyle="1" w:styleId="Tytus">
    <w:name w:val="Tytułs"/>
    <w:basedOn w:val="Tekst"/>
    <w:link w:val="TytusZnak"/>
    <w:uiPriority w:val="10"/>
    <w:rsid w:val="00376003"/>
  </w:style>
  <w:style w:type="character" w:customStyle="1" w:styleId="TytusZnak">
    <w:name w:val="Tytułs Znak"/>
    <w:basedOn w:val="TekstZnak"/>
    <w:link w:val="Tytus"/>
    <w:uiPriority w:val="10"/>
    <w:rsid w:val="00376003"/>
    <w:rPr>
      <w:rFonts w:ascii="Arial" w:eastAsia="Arial" w:hAnsi="Arial" w:cs="Arial"/>
      <w:bCs/>
      <w:iCs/>
      <w:snapToGrid w:val="0"/>
      <w:szCs w:val="20"/>
      <w:lang w:eastAsia="pl-PL"/>
    </w:rPr>
  </w:style>
  <w:style w:type="character" w:customStyle="1" w:styleId="WW8Num12z3">
    <w:name w:val="WW8Num12z3"/>
    <w:rsid w:val="00A27A66"/>
    <w:rPr>
      <w:rFonts w:ascii="Symbol" w:hAnsi="Symbol"/>
    </w:rPr>
  </w:style>
  <w:style w:type="numbering" w:customStyle="1" w:styleId="WWNum1">
    <w:name w:val="WWNum1"/>
    <w:basedOn w:val="Bezlisty"/>
    <w:rsid w:val="00376003"/>
  </w:style>
  <w:style w:type="numbering" w:customStyle="1" w:styleId="WWNum10">
    <w:name w:val="WWNum10"/>
    <w:basedOn w:val="Bezlisty"/>
    <w:rsid w:val="00376003"/>
  </w:style>
  <w:style w:type="numbering" w:customStyle="1" w:styleId="WWNum11">
    <w:name w:val="WWNum11"/>
    <w:basedOn w:val="Bezlisty"/>
    <w:rsid w:val="00376003"/>
  </w:style>
  <w:style w:type="numbering" w:customStyle="1" w:styleId="WWNum12">
    <w:name w:val="WWNum12"/>
    <w:basedOn w:val="Bezlisty"/>
    <w:rsid w:val="00376003"/>
  </w:style>
  <w:style w:type="numbering" w:customStyle="1" w:styleId="WWNum13">
    <w:name w:val="WWNum13"/>
    <w:basedOn w:val="Bezlisty"/>
    <w:rsid w:val="00376003"/>
    <w:pPr>
      <w:numPr>
        <w:numId w:val="19"/>
      </w:numPr>
    </w:pPr>
  </w:style>
  <w:style w:type="numbering" w:customStyle="1" w:styleId="WWNum14">
    <w:name w:val="WWNum14"/>
    <w:basedOn w:val="Bezlisty"/>
    <w:rsid w:val="00376003"/>
    <w:pPr>
      <w:numPr>
        <w:numId w:val="20"/>
      </w:numPr>
    </w:pPr>
  </w:style>
  <w:style w:type="numbering" w:customStyle="1" w:styleId="WWNum15">
    <w:name w:val="WWNum15"/>
    <w:basedOn w:val="Bezlisty"/>
    <w:rsid w:val="00376003"/>
    <w:pPr>
      <w:numPr>
        <w:numId w:val="22"/>
      </w:numPr>
    </w:pPr>
  </w:style>
  <w:style w:type="numbering" w:customStyle="1" w:styleId="WWNum16">
    <w:name w:val="WWNum16"/>
    <w:basedOn w:val="Bezlisty"/>
    <w:rsid w:val="00376003"/>
    <w:pPr>
      <w:numPr>
        <w:numId w:val="23"/>
      </w:numPr>
    </w:pPr>
  </w:style>
  <w:style w:type="numbering" w:customStyle="1" w:styleId="WWNum17">
    <w:name w:val="WWNum17"/>
    <w:basedOn w:val="Bezlisty"/>
    <w:rsid w:val="00376003"/>
    <w:pPr>
      <w:numPr>
        <w:numId w:val="24"/>
      </w:numPr>
    </w:pPr>
  </w:style>
  <w:style w:type="numbering" w:customStyle="1" w:styleId="WWNum18">
    <w:name w:val="WWNum18"/>
    <w:basedOn w:val="Bezlisty"/>
    <w:rsid w:val="00376003"/>
  </w:style>
  <w:style w:type="numbering" w:customStyle="1" w:styleId="WWNum19">
    <w:name w:val="WWNum19"/>
    <w:basedOn w:val="Bezlisty"/>
    <w:rsid w:val="00376003"/>
  </w:style>
  <w:style w:type="numbering" w:customStyle="1" w:styleId="WWNum2">
    <w:name w:val="WWNum2"/>
    <w:basedOn w:val="Bezlisty"/>
    <w:rsid w:val="00376003"/>
    <w:pPr>
      <w:numPr>
        <w:numId w:val="25"/>
      </w:numPr>
    </w:pPr>
  </w:style>
  <w:style w:type="numbering" w:customStyle="1" w:styleId="WWNum20">
    <w:name w:val="WWNum20"/>
    <w:basedOn w:val="Bezlisty"/>
    <w:rsid w:val="00376003"/>
    <w:pPr>
      <w:numPr>
        <w:numId w:val="26"/>
      </w:numPr>
    </w:pPr>
  </w:style>
  <w:style w:type="numbering" w:customStyle="1" w:styleId="WWNum21">
    <w:name w:val="WWNum21"/>
    <w:basedOn w:val="Bezlisty"/>
    <w:rsid w:val="00376003"/>
    <w:pPr>
      <w:numPr>
        <w:numId w:val="27"/>
      </w:numPr>
    </w:pPr>
  </w:style>
  <w:style w:type="numbering" w:customStyle="1" w:styleId="WWNum22">
    <w:name w:val="WWNum22"/>
    <w:basedOn w:val="Bezlisty"/>
    <w:rsid w:val="00376003"/>
  </w:style>
  <w:style w:type="numbering" w:customStyle="1" w:styleId="WWNum23">
    <w:name w:val="WWNum23"/>
    <w:basedOn w:val="Bezlisty"/>
    <w:rsid w:val="00376003"/>
    <w:pPr>
      <w:numPr>
        <w:numId w:val="28"/>
      </w:numPr>
    </w:pPr>
  </w:style>
  <w:style w:type="numbering" w:customStyle="1" w:styleId="WWNum24">
    <w:name w:val="WWNum24"/>
    <w:basedOn w:val="Bezlisty"/>
    <w:rsid w:val="00376003"/>
  </w:style>
  <w:style w:type="numbering" w:customStyle="1" w:styleId="WWNum25">
    <w:name w:val="WWNum25"/>
    <w:basedOn w:val="Bezlisty"/>
    <w:rsid w:val="00376003"/>
  </w:style>
  <w:style w:type="numbering" w:customStyle="1" w:styleId="WWNum26">
    <w:name w:val="WWNum26"/>
    <w:basedOn w:val="Bezlisty"/>
    <w:rsid w:val="00376003"/>
  </w:style>
  <w:style w:type="numbering" w:customStyle="1" w:styleId="WWNum27">
    <w:name w:val="WWNum27"/>
    <w:basedOn w:val="Bezlisty"/>
    <w:rsid w:val="00376003"/>
  </w:style>
  <w:style w:type="numbering" w:customStyle="1" w:styleId="WWNum28">
    <w:name w:val="WWNum28"/>
    <w:basedOn w:val="Bezlisty"/>
    <w:rsid w:val="00376003"/>
  </w:style>
  <w:style w:type="numbering" w:customStyle="1" w:styleId="WWNum29">
    <w:name w:val="WWNum29"/>
    <w:basedOn w:val="Bezlisty"/>
    <w:rsid w:val="00376003"/>
  </w:style>
  <w:style w:type="numbering" w:customStyle="1" w:styleId="WWNum3">
    <w:name w:val="WWNum3"/>
    <w:basedOn w:val="Bezlisty"/>
    <w:rsid w:val="00376003"/>
  </w:style>
  <w:style w:type="numbering" w:customStyle="1" w:styleId="WWNum30">
    <w:name w:val="WWNum30"/>
    <w:basedOn w:val="Bezlisty"/>
    <w:rsid w:val="00376003"/>
    <w:pPr>
      <w:numPr>
        <w:numId w:val="30"/>
      </w:numPr>
    </w:pPr>
  </w:style>
  <w:style w:type="numbering" w:customStyle="1" w:styleId="WWNum31">
    <w:name w:val="WWNum31"/>
    <w:basedOn w:val="Bezlisty"/>
    <w:rsid w:val="00376003"/>
  </w:style>
  <w:style w:type="numbering" w:customStyle="1" w:styleId="WWNum32">
    <w:name w:val="WWNum32"/>
    <w:basedOn w:val="Bezlisty"/>
    <w:rsid w:val="00376003"/>
  </w:style>
  <w:style w:type="numbering" w:customStyle="1" w:styleId="WWNum33">
    <w:name w:val="WWNum33"/>
    <w:basedOn w:val="Bezlisty"/>
    <w:rsid w:val="00376003"/>
  </w:style>
  <w:style w:type="numbering" w:customStyle="1" w:styleId="WWNum34">
    <w:name w:val="WWNum34"/>
    <w:basedOn w:val="Bezlisty"/>
    <w:rsid w:val="00376003"/>
    <w:pPr>
      <w:numPr>
        <w:numId w:val="32"/>
      </w:numPr>
    </w:pPr>
  </w:style>
  <w:style w:type="numbering" w:customStyle="1" w:styleId="WWNum35">
    <w:name w:val="WWNum35"/>
    <w:basedOn w:val="Bezlisty"/>
    <w:rsid w:val="00376003"/>
  </w:style>
  <w:style w:type="numbering" w:customStyle="1" w:styleId="WWNum36">
    <w:name w:val="WWNum36"/>
    <w:basedOn w:val="Bezlisty"/>
    <w:rsid w:val="00376003"/>
  </w:style>
  <w:style w:type="numbering" w:customStyle="1" w:styleId="WWNum37">
    <w:name w:val="WWNum37"/>
    <w:basedOn w:val="Bezlisty"/>
    <w:rsid w:val="00376003"/>
    <w:pPr>
      <w:numPr>
        <w:numId w:val="33"/>
      </w:numPr>
    </w:pPr>
  </w:style>
  <w:style w:type="numbering" w:customStyle="1" w:styleId="WWNum38">
    <w:name w:val="WWNum38"/>
    <w:basedOn w:val="Bezlisty"/>
    <w:rsid w:val="00376003"/>
  </w:style>
  <w:style w:type="numbering" w:customStyle="1" w:styleId="WWNum39">
    <w:name w:val="WWNum39"/>
    <w:basedOn w:val="Bezlisty"/>
    <w:rsid w:val="00376003"/>
  </w:style>
  <w:style w:type="numbering" w:customStyle="1" w:styleId="WWNum4">
    <w:name w:val="WWNum4"/>
    <w:basedOn w:val="Bezlisty"/>
    <w:rsid w:val="00376003"/>
  </w:style>
  <w:style w:type="numbering" w:customStyle="1" w:styleId="WWNum40">
    <w:name w:val="WWNum40"/>
    <w:basedOn w:val="Bezlisty"/>
    <w:rsid w:val="00376003"/>
    <w:pPr>
      <w:numPr>
        <w:numId w:val="34"/>
      </w:numPr>
    </w:pPr>
  </w:style>
  <w:style w:type="numbering" w:customStyle="1" w:styleId="WWNum41">
    <w:name w:val="WWNum41"/>
    <w:basedOn w:val="Bezlisty"/>
    <w:rsid w:val="00376003"/>
  </w:style>
  <w:style w:type="numbering" w:customStyle="1" w:styleId="WWNum42">
    <w:name w:val="WWNum42"/>
    <w:basedOn w:val="Bezlisty"/>
    <w:rsid w:val="00376003"/>
  </w:style>
  <w:style w:type="numbering" w:customStyle="1" w:styleId="WWNum43">
    <w:name w:val="WWNum43"/>
    <w:basedOn w:val="Bezlisty"/>
    <w:rsid w:val="00376003"/>
    <w:pPr>
      <w:numPr>
        <w:numId w:val="37"/>
      </w:numPr>
    </w:pPr>
  </w:style>
  <w:style w:type="numbering" w:customStyle="1" w:styleId="WWNum44">
    <w:name w:val="WWNum44"/>
    <w:basedOn w:val="Bezlisty"/>
    <w:rsid w:val="00376003"/>
    <w:pPr>
      <w:numPr>
        <w:numId w:val="38"/>
      </w:numPr>
    </w:pPr>
  </w:style>
  <w:style w:type="numbering" w:customStyle="1" w:styleId="WWNum45">
    <w:name w:val="WWNum45"/>
    <w:basedOn w:val="Bezlisty"/>
    <w:rsid w:val="00376003"/>
  </w:style>
  <w:style w:type="numbering" w:customStyle="1" w:styleId="WWNum46">
    <w:name w:val="WWNum46"/>
    <w:basedOn w:val="Bezlisty"/>
    <w:rsid w:val="00376003"/>
    <w:pPr>
      <w:numPr>
        <w:numId w:val="39"/>
      </w:numPr>
    </w:pPr>
  </w:style>
  <w:style w:type="numbering" w:customStyle="1" w:styleId="WWNum47">
    <w:name w:val="WWNum47"/>
    <w:basedOn w:val="Bezlisty"/>
    <w:rsid w:val="00376003"/>
  </w:style>
  <w:style w:type="numbering" w:customStyle="1" w:styleId="WWNum48">
    <w:name w:val="WWNum48"/>
    <w:basedOn w:val="Bezlisty"/>
    <w:rsid w:val="00376003"/>
    <w:pPr>
      <w:numPr>
        <w:numId w:val="40"/>
      </w:numPr>
    </w:pPr>
  </w:style>
  <w:style w:type="numbering" w:customStyle="1" w:styleId="WWNum49">
    <w:name w:val="WWNum49"/>
    <w:basedOn w:val="Bezlisty"/>
    <w:rsid w:val="00376003"/>
  </w:style>
  <w:style w:type="numbering" w:customStyle="1" w:styleId="WWNum5">
    <w:name w:val="WWNum5"/>
    <w:basedOn w:val="Bezlisty"/>
    <w:rsid w:val="00376003"/>
  </w:style>
  <w:style w:type="numbering" w:customStyle="1" w:styleId="WWNum50">
    <w:name w:val="WWNum50"/>
    <w:basedOn w:val="Bezlisty"/>
    <w:rsid w:val="00376003"/>
  </w:style>
  <w:style w:type="numbering" w:customStyle="1" w:styleId="WWNum51">
    <w:name w:val="WWNum51"/>
    <w:basedOn w:val="Bezlisty"/>
    <w:rsid w:val="00376003"/>
    <w:pPr>
      <w:numPr>
        <w:numId w:val="41"/>
      </w:numPr>
    </w:pPr>
  </w:style>
  <w:style w:type="numbering" w:customStyle="1" w:styleId="WWNum52">
    <w:name w:val="WWNum52"/>
    <w:basedOn w:val="Bezlisty"/>
    <w:rsid w:val="00376003"/>
    <w:pPr>
      <w:numPr>
        <w:numId w:val="42"/>
      </w:numPr>
    </w:pPr>
  </w:style>
  <w:style w:type="numbering" w:customStyle="1" w:styleId="WWNum53">
    <w:name w:val="WWNum53"/>
    <w:basedOn w:val="Bezlisty"/>
    <w:rsid w:val="00376003"/>
  </w:style>
  <w:style w:type="numbering" w:customStyle="1" w:styleId="WWNum54">
    <w:name w:val="WWNum54"/>
    <w:basedOn w:val="Bezlisty"/>
    <w:rsid w:val="00376003"/>
  </w:style>
  <w:style w:type="numbering" w:customStyle="1" w:styleId="WWNum55">
    <w:name w:val="WWNum55"/>
    <w:basedOn w:val="Bezlisty"/>
    <w:rsid w:val="00376003"/>
    <w:pPr>
      <w:numPr>
        <w:numId w:val="43"/>
      </w:numPr>
    </w:pPr>
  </w:style>
  <w:style w:type="numbering" w:customStyle="1" w:styleId="WWNum56">
    <w:name w:val="WWNum56"/>
    <w:basedOn w:val="Bezlisty"/>
    <w:rsid w:val="00376003"/>
    <w:pPr>
      <w:numPr>
        <w:numId w:val="44"/>
      </w:numPr>
    </w:pPr>
  </w:style>
  <w:style w:type="numbering" w:customStyle="1" w:styleId="WWNum57">
    <w:name w:val="WWNum57"/>
    <w:basedOn w:val="Bezlisty"/>
    <w:rsid w:val="00376003"/>
  </w:style>
  <w:style w:type="numbering" w:customStyle="1" w:styleId="WWNum58">
    <w:name w:val="WWNum58"/>
    <w:basedOn w:val="Bezlisty"/>
    <w:rsid w:val="00376003"/>
  </w:style>
  <w:style w:type="numbering" w:customStyle="1" w:styleId="WWNum59">
    <w:name w:val="WWNum59"/>
    <w:basedOn w:val="Bezlisty"/>
    <w:rsid w:val="00376003"/>
    <w:pPr>
      <w:numPr>
        <w:numId w:val="46"/>
      </w:numPr>
    </w:pPr>
  </w:style>
  <w:style w:type="numbering" w:customStyle="1" w:styleId="WWNum6">
    <w:name w:val="WWNum6"/>
    <w:basedOn w:val="Bezlisty"/>
    <w:rsid w:val="00376003"/>
  </w:style>
  <w:style w:type="numbering" w:customStyle="1" w:styleId="WWNum60">
    <w:name w:val="WWNum60"/>
    <w:basedOn w:val="Bezlisty"/>
    <w:rsid w:val="00376003"/>
    <w:pPr>
      <w:numPr>
        <w:numId w:val="47"/>
      </w:numPr>
    </w:pPr>
  </w:style>
  <w:style w:type="numbering" w:customStyle="1" w:styleId="WWNum61">
    <w:name w:val="WWNum61"/>
    <w:basedOn w:val="Bezlisty"/>
    <w:rsid w:val="00376003"/>
    <w:pPr>
      <w:numPr>
        <w:numId w:val="48"/>
      </w:numPr>
    </w:pPr>
  </w:style>
  <w:style w:type="numbering" w:customStyle="1" w:styleId="WWNum62">
    <w:name w:val="WWNum62"/>
    <w:basedOn w:val="Bezlisty"/>
    <w:rsid w:val="00376003"/>
    <w:pPr>
      <w:numPr>
        <w:numId w:val="49"/>
      </w:numPr>
    </w:pPr>
  </w:style>
  <w:style w:type="numbering" w:customStyle="1" w:styleId="WWNum63">
    <w:name w:val="WWNum63"/>
    <w:basedOn w:val="Bezlisty"/>
    <w:rsid w:val="00376003"/>
  </w:style>
  <w:style w:type="numbering" w:customStyle="1" w:styleId="WWNum64">
    <w:name w:val="WWNum64"/>
    <w:basedOn w:val="Bezlisty"/>
    <w:rsid w:val="00376003"/>
    <w:pPr>
      <w:numPr>
        <w:numId w:val="50"/>
      </w:numPr>
    </w:pPr>
  </w:style>
  <w:style w:type="numbering" w:customStyle="1" w:styleId="WWNum65">
    <w:name w:val="WWNum65"/>
    <w:basedOn w:val="Bezlisty"/>
    <w:rsid w:val="00376003"/>
    <w:pPr>
      <w:numPr>
        <w:numId w:val="51"/>
      </w:numPr>
    </w:pPr>
  </w:style>
  <w:style w:type="numbering" w:customStyle="1" w:styleId="WWNum66">
    <w:name w:val="WWNum66"/>
    <w:basedOn w:val="Bezlisty"/>
    <w:rsid w:val="00376003"/>
    <w:pPr>
      <w:numPr>
        <w:numId w:val="52"/>
      </w:numPr>
    </w:pPr>
  </w:style>
  <w:style w:type="numbering" w:customStyle="1" w:styleId="WWNum67">
    <w:name w:val="WWNum67"/>
    <w:basedOn w:val="Bezlisty"/>
    <w:rsid w:val="00376003"/>
    <w:pPr>
      <w:numPr>
        <w:numId w:val="53"/>
      </w:numPr>
    </w:pPr>
  </w:style>
  <w:style w:type="numbering" w:customStyle="1" w:styleId="WWNum68">
    <w:name w:val="WWNum68"/>
    <w:basedOn w:val="Bezlisty"/>
    <w:rsid w:val="00376003"/>
    <w:pPr>
      <w:numPr>
        <w:numId w:val="54"/>
      </w:numPr>
    </w:pPr>
  </w:style>
  <w:style w:type="numbering" w:customStyle="1" w:styleId="WWNum69">
    <w:name w:val="WWNum69"/>
    <w:basedOn w:val="Bezlisty"/>
    <w:rsid w:val="00376003"/>
  </w:style>
  <w:style w:type="numbering" w:customStyle="1" w:styleId="WWNum7">
    <w:name w:val="WWNum7"/>
    <w:basedOn w:val="Bezlisty"/>
    <w:rsid w:val="00376003"/>
  </w:style>
  <w:style w:type="numbering" w:customStyle="1" w:styleId="WWNum70">
    <w:name w:val="WWNum70"/>
    <w:basedOn w:val="Bezlisty"/>
    <w:rsid w:val="00376003"/>
    <w:pPr>
      <w:numPr>
        <w:numId w:val="55"/>
      </w:numPr>
    </w:pPr>
  </w:style>
  <w:style w:type="numbering" w:customStyle="1" w:styleId="WWNum71">
    <w:name w:val="WWNum71"/>
    <w:basedOn w:val="Bezlisty"/>
    <w:rsid w:val="00376003"/>
  </w:style>
  <w:style w:type="numbering" w:customStyle="1" w:styleId="WWNum72">
    <w:name w:val="WWNum72"/>
    <w:basedOn w:val="Bezlisty"/>
    <w:rsid w:val="00376003"/>
    <w:pPr>
      <w:numPr>
        <w:numId w:val="56"/>
      </w:numPr>
    </w:pPr>
  </w:style>
  <w:style w:type="numbering" w:customStyle="1" w:styleId="WWNum73">
    <w:name w:val="WWNum73"/>
    <w:basedOn w:val="Bezlisty"/>
    <w:rsid w:val="00376003"/>
    <w:pPr>
      <w:numPr>
        <w:numId w:val="57"/>
      </w:numPr>
    </w:pPr>
  </w:style>
  <w:style w:type="numbering" w:customStyle="1" w:styleId="WWNum74">
    <w:name w:val="WWNum74"/>
    <w:basedOn w:val="Bezlisty"/>
    <w:rsid w:val="00376003"/>
  </w:style>
  <w:style w:type="numbering" w:customStyle="1" w:styleId="WWNum75">
    <w:name w:val="WWNum75"/>
    <w:basedOn w:val="Bezlisty"/>
    <w:rsid w:val="00376003"/>
  </w:style>
  <w:style w:type="numbering" w:customStyle="1" w:styleId="WWNum76">
    <w:name w:val="WWNum76"/>
    <w:basedOn w:val="Bezlisty"/>
    <w:rsid w:val="00376003"/>
  </w:style>
  <w:style w:type="numbering" w:customStyle="1" w:styleId="WWNum77">
    <w:name w:val="WWNum77"/>
    <w:basedOn w:val="Bezlisty"/>
    <w:rsid w:val="00376003"/>
    <w:pPr>
      <w:numPr>
        <w:numId w:val="58"/>
      </w:numPr>
    </w:pPr>
  </w:style>
  <w:style w:type="numbering" w:customStyle="1" w:styleId="WWNum78">
    <w:name w:val="WWNum78"/>
    <w:basedOn w:val="Bezlisty"/>
    <w:rsid w:val="00376003"/>
    <w:pPr>
      <w:numPr>
        <w:numId w:val="59"/>
      </w:numPr>
    </w:pPr>
  </w:style>
  <w:style w:type="numbering" w:customStyle="1" w:styleId="WWNum79">
    <w:name w:val="WWNum79"/>
    <w:basedOn w:val="Bezlisty"/>
    <w:rsid w:val="00376003"/>
    <w:pPr>
      <w:numPr>
        <w:numId w:val="60"/>
      </w:numPr>
    </w:pPr>
  </w:style>
  <w:style w:type="numbering" w:customStyle="1" w:styleId="WWNum8">
    <w:name w:val="WWNum8"/>
    <w:basedOn w:val="Bezlisty"/>
    <w:rsid w:val="00376003"/>
  </w:style>
  <w:style w:type="numbering" w:customStyle="1" w:styleId="WWNum80">
    <w:name w:val="WWNum80"/>
    <w:basedOn w:val="Bezlisty"/>
    <w:rsid w:val="00376003"/>
    <w:pPr>
      <w:numPr>
        <w:numId w:val="61"/>
      </w:numPr>
    </w:pPr>
  </w:style>
  <w:style w:type="numbering" w:customStyle="1" w:styleId="WWNum81">
    <w:name w:val="WWNum81"/>
    <w:basedOn w:val="Bezlisty"/>
    <w:rsid w:val="00376003"/>
    <w:pPr>
      <w:numPr>
        <w:numId w:val="62"/>
      </w:numPr>
    </w:pPr>
  </w:style>
  <w:style w:type="numbering" w:customStyle="1" w:styleId="WWNum82">
    <w:name w:val="WWNum82"/>
    <w:rsid w:val="00376003"/>
    <w:pPr>
      <w:numPr>
        <w:numId w:val="63"/>
      </w:numPr>
    </w:pPr>
  </w:style>
  <w:style w:type="numbering" w:customStyle="1" w:styleId="WWNum83">
    <w:name w:val="WWNum83"/>
    <w:basedOn w:val="Bezlisty"/>
    <w:rsid w:val="00376003"/>
    <w:pPr>
      <w:numPr>
        <w:numId w:val="67"/>
      </w:numPr>
    </w:pPr>
  </w:style>
  <w:style w:type="numbering" w:customStyle="1" w:styleId="WWNum84">
    <w:name w:val="WWNum84"/>
    <w:basedOn w:val="Bezlisty"/>
    <w:rsid w:val="00376003"/>
    <w:pPr>
      <w:numPr>
        <w:numId w:val="68"/>
      </w:numPr>
    </w:pPr>
  </w:style>
  <w:style w:type="numbering" w:customStyle="1" w:styleId="WWNum85">
    <w:name w:val="WWNum85"/>
    <w:basedOn w:val="Bezlisty"/>
    <w:rsid w:val="00376003"/>
    <w:pPr>
      <w:numPr>
        <w:numId w:val="69"/>
      </w:numPr>
    </w:pPr>
  </w:style>
  <w:style w:type="numbering" w:customStyle="1" w:styleId="WWNum86">
    <w:name w:val="WWNum86"/>
    <w:basedOn w:val="Bezlisty"/>
    <w:rsid w:val="00376003"/>
    <w:pPr>
      <w:numPr>
        <w:numId w:val="70"/>
      </w:numPr>
    </w:pPr>
  </w:style>
  <w:style w:type="numbering" w:customStyle="1" w:styleId="WWNum87">
    <w:name w:val="WWNum87"/>
    <w:basedOn w:val="Bezlisty"/>
    <w:rsid w:val="00376003"/>
    <w:pPr>
      <w:numPr>
        <w:numId w:val="71"/>
      </w:numPr>
    </w:pPr>
  </w:style>
  <w:style w:type="numbering" w:customStyle="1" w:styleId="WWNum88">
    <w:name w:val="WWNum88"/>
    <w:basedOn w:val="Bezlisty"/>
    <w:rsid w:val="00376003"/>
    <w:pPr>
      <w:numPr>
        <w:numId w:val="72"/>
      </w:numPr>
    </w:pPr>
  </w:style>
  <w:style w:type="numbering" w:customStyle="1" w:styleId="WWNum89">
    <w:name w:val="WWNum89"/>
    <w:basedOn w:val="Bezlisty"/>
    <w:rsid w:val="00376003"/>
  </w:style>
  <w:style w:type="numbering" w:customStyle="1" w:styleId="WWNum9">
    <w:name w:val="WWNum9"/>
    <w:basedOn w:val="Bezlisty"/>
    <w:rsid w:val="00376003"/>
  </w:style>
  <w:style w:type="numbering" w:customStyle="1" w:styleId="WWNum90">
    <w:name w:val="WWNum90"/>
    <w:basedOn w:val="Bezlisty"/>
    <w:rsid w:val="00376003"/>
  </w:style>
  <w:style w:type="numbering" w:customStyle="1" w:styleId="WWNum91">
    <w:name w:val="WWNum91"/>
    <w:basedOn w:val="Bezlisty"/>
    <w:rsid w:val="00376003"/>
    <w:pPr>
      <w:numPr>
        <w:numId w:val="75"/>
      </w:numPr>
    </w:pPr>
  </w:style>
  <w:style w:type="numbering" w:customStyle="1" w:styleId="WWNum92">
    <w:name w:val="WWNum92"/>
    <w:basedOn w:val="Bezlisty"/>
    <w:rsid w:val="00376003"/>
    <w:pPr>
      <w:numPr>
        <w:numId w:val="77"/>
      </w:numPr>
    </w:pPr>
  </w:style>
  <w:style w:type="numbering" w:customStyle="1" w:styleId="WWNum93">
    <w:name w:val="WWNum93"/>
    <w:basedOn w:val="Bezlisty"/>
    <w:rsid w:val="00376003"/>
  </w:style>
  <w:style w:type="numbering" w:customStyle="1" w:styleId="WWNum94">
    <w:name w:val="WWNum94"/>
    <w:basedOn w:val="Bezlisty"/>
    <w:rsid w:val="00376003"/>
    <w:pPr>
      <w:numPr>
        <w:numId w:val="79"/>
      </w:numPr>
    </w:pPr>
  </w:style>
  <w:style w:type="numbering" w:customStyle="1" w:styleId="WWNum95">
    <w:name w:val="WWNum95"/>
    <w:basedOn w:val="Bezlisty"/>
    <w:rsid w:val="00376003"/>
  </w:style>
  <w:style w:type="numbering" w:customStyle="1" w:styleId="WWNum96">
    <w:name w:val="WWNum96"/>
    <w:basedOn w:val="Bezlisty"/>
    <w:rsid w:val="00376003"/>
  </w:style>
  <w:style w:type="character" w:customStyle="1" w:styleId="WykropP2Char">
    <w:name w:val="Wykrop.P2 Char"/>
    <w:uiPriority w:val="2"/>
    <w:rsid w:val="00376003"/>
    <w:rPr>
      <w:rFonts w:ascii="Arial" w:eastAsia="Times New Roman" w:hAnsi="Arial" w:cs="Arial"/>
      <w:bCs/>
      <w:sz w:val="20"/>
      <w:szCs w:val="24"/>
      <w:lang w:eastAsia="pl-PL"/>
    </w:rPr>
  </w:style>
  <w:style w:type="paragraph" w:customStyle="1" w:styleId="WykropP20">
    <w:name w:val="Wykrop.P2."/>
    <w:basedOn w:val="WykropP1"/>
    <w:uiPriority w:val="99"/>
    <w:qFormat/>
    <w:rsid w:val="00A27A66"/>
    <w:pPr>
      <w:framePr w:wrap="around" w:hAnchor="text"/>
      <w:numPr>
        <w:numId w:val="0"/>
      </w:numPr>
    </w:pPr>
    <w:rPr>
      <w:snapToGrid/>
      <w:szCs w:val="20"/>
    </w:rPr>
  </w:style>
  <w:style w:type="paragraph" w:customStyle="1" w:styleId="Wypwyj">
    <w:name w:val="Wyp.wyj."/>
    <w:basedOn w:val="Akapitzlist"/>
    <w:link w:val="WypwyjZnak"/>
    <w:uiPriority w:val="1"/>
    <w:rsid w:val="00376003"/>
    <w:pPr>
      <w:widowControl w:val="0"/>
      <w:suppressAutoHyphens/>
      <w:spacing w:line="240" w:lineRule="auto"/>
      <w:ind w:left="1276"/>
      <w:contextualSpacing w:val="0"/>
    </w:pPr>
    <w:rPr>
      <w:rFonts w:ascii="Times New Roman" w:eastAsia="Lucida Sans Unicode" w:hAnsi="Times New Roman" w:cs="Tahoma"/>
      <w:bCs/>
      <w:iCs/>
      <w:kern w:val="1"/>
      <w:sz w:val="24"/>
      <w:szCs w:val="24"/>
      <w:lang w:eastAsia="hi-IN" w:bidi="hi-IN"/>
    </w:rPr>
  </w:style>
  <w:style w:type="character" w:customStyle="1" w:styleId="WypwyjZnak">
    <w:name w:val="Wyp.wyj. Znak"/>
    <w:basedOn w:val="AkapitzlistZnak1"/>
    <w:link w:val="Wypwyj"/>
    <w:uiPriority w:val="1"/>
    <w:rsid w:val="00376003"/>
    <w:rPr>
      <w:rFonts w:ascii="Times New Roman" w:eastAsia="Lucida Sans Unicode" w:hAnsi="Times New Roman" w:cs="Tahoma"/>
      <w:bCs/>
      <w:iCs/>
      <w:kern w:val="1"/>
      <w:sz w:val="24"/>
      <w:szCs w:val="24"/>
      <w:lang w:eastAsia="hi-IN" w:bidi="hi-IN"/>
    </w:rPr>
  </w:style>
  <w:style w:type="paragraph" w:customStyle="1" w:styleId="Wypunktowanie">
    <w:name w:val="Wypunktowanie"/>
    <w:basedOn w:val="Akapitzlist"/>
    <w:link w:val="WypunktowanieZnak"/>
    <w:rsid w:val="00376003"/>
    <w:pPr>
      <w:numPr>
        <w:numId w:val="82"/>
      </w:numPr>
    </w:pPr>
    <w:rPr>
      <w:rFonts w:ascii="Calibri" w:eastAsia="Calibri" w:hAnsi="Calibri"/>
      <w:lang w:eastAsia="en-US"/>
    </w:rPr>
  </w:style>
  <w:style w:type="character" w:customStyle="1" w:styleId="WypunktowanieZnak">
    <w:name w:val="Wypunktowanie Znak"/>
    <w:link w:val="Wypunktowanie"/>
    <w:rsid w:val="00376003"/>
    <w:rPr>
      <w:rFonts w:ascii="Calibri" w:eastAsia="Calibri" w:hAnsi="Calibri" w:cs="Times New Roman"/>
      <w:sz w:val="20"/>
    </w:rPr>
  </w:style>
  <w:style w:type="paragraph" w:customStyle="1" w:styleId="Wyr">
    <w:name w:val="Wyróż."/>
    <w:basedOn w:val="Normalny"/>
    <w:link w:val="WyrZnak"/>
    <w:autoRedefine/>
    <w:qFormat/>
    <w:rsid w:val="00376003"/>
    <w:pPr>
      <w:autoSpaceDE w:val="0"/>
      <w:autoSpaceDN w:val="0"/>
      <w:adjustRightInd w:val="0"/>
      <w:spacing w:before="200" w:after="200"/>
      <w:contextualSpacing/>
      <w:jc w:val="both"/>
    </w:pPr>
    <w:rPr>
      <w:rFonts w:eastAsia="Calibri" w:cs="Arial"/>
      <w:bCs/>
      <w:i/>
      <w:color w:val="4F6228"/>
      <w:lang w:eastAsia="en-US"/>
    </w:rPr>
  </w:style>
  <w:style w:type="character" w:customStyle="1" w:styleId="WyrZnak">
    <w:name w:val="Wyróż. Znak"/>
    <w:link w:val="Wyr"/>
    <w:rsid w:val="00376003"/>
    <w:rPr>
      <w:rFonts w:ascii="Arial" w:eastAsia="Calibri" w:hAnsi="Arial" w:cs="Arial"/>
      <w:bCs/>
      <w:i/>
      <w:color w:val="4F6228"/>
    </w:rPr>
  </w:style>
  <w:style w:type="paragraph" w:customStyle="1" w:styleId="Wyrnienietekstu">
    <w:name w:val="Wyróżnienie tekstu"/>
    <w:basedOn w:val="Normalny"/>
    <w:link w:val="WyrnienietekstuZnak"/>
    <w:rsid w:val="00376003"/>
    <w:pPr>
      <w:spacing w:before="120" w:after="0" w:line="240" w:lineRule="auto"/>
      <w:jc w:val="both"/>
    </w:pPr>
    <w:rPr>
      <w:rFonts w:ascii="Calibri" w:eastAsia="Arial" w:hAnsi="Calibri"/>
      <w:b/>
      <w:bCs/>
      <w:sz w:val="20"/>
      <w:szCs w:val="20"/>
      <w:lang w:eastAsia="en-US"/>
    </w:rPr>
  </w:style>
  <w:style w:type="character" w:customStyle="1" w:styleId="WyrnienietekstuZnak">
    <w:name w:val="Wyróżnienie tekstu Znak"/>
    <w:link w:val="Wyrnienietekstu"/>
    <w:rsid w:val="00376003"/>
    <w:rPr>
      <w:rFonts w:ascii="Calibri" w:eastAsia="Arial" w:hAnsi="Calibri" w:cs="Times New Roman"/>
      <w:b/>
      <w:bCs/>
      <w:sz w:val="20"/>
      <w:szCs w:val="20"/>
    </w:rPr>
  </w:style>
  <w:style w:type="paragraph" w:customStyle="1" w:styleId="zadanie">
    <w:name w:val="zadanie"/>
    <w:basedOn w:val="Zadania"/>
    <w:next w:val="Tekst"/>
    <w:link w:val="zadanieZnak"/>
    <w:autoRedefine/>
    <w:uiPriority w:val="10"/>
    <w:qFormat/>
    <w:rsid w:val="00376003"/>
    <w:pPr>
      <w:numPr>
        <w:ilvl w:val="0"/>
        <w:numId w:val="0"/>
      </w:numPr>
      <w:shd w:val="clear" w:color="auto" w:fill="F2F2F2"/>
      <w:spacing w:before="0" w:after="200" w:line="240" w:lineRule="auto"/>
      <w:outlineLvl w:val="9"/>
    </w:pPr>
    <w:rPr>
      <w:rFonts w:cs="Arial"/>
      <w:b/>
      <w:color w:val="32A200"/>
      <w:lang w:eastAsia="pl-PL"/>
    </w:rPr>
  </w:style>
  <w:style w:type="character" w:customStyle="1" w:styleId="zadanieZnak">
    <w:name w:val="zadanie Znak"/>
    <w:link w:val="zadanie"/>
    <w:uiPriority w:val="10"/>
    <w:rsid w:val="00376003"/>
    <w:rPr>
      <w:rFonts w:ascii="Arial" w:eastAsia="Times New Roman" w:hAnsi="Arial" w:cs="Arial"/>
      <w:b/>
      <w:i/>
      <w:iCs/>
      <w:color w:val="32A200"/>
      <w:shd w:val="clear" w:color="auto" w:fill="F2F2F2"/>
      <w:lang w:eastAsia="pl-PL"/>
    </w:rPr>
  </w:style>
  <w:style w:type="paragraph" w:customStyle="1" w:styleId="Znak">
    <w:name w:val="Znak"/>
    <w:basedOn w:val="Normalny"/>
    <w:uiPriority w:val="59"/>
    <w:rsid w:val="00376003"/>
    <w:pPr>
      <w:spacing w:line="240" w:lineRule="exact"/>
    </w:pPr>
    <w:rPr>
      <w:rFonts w:ascii="Tahoma" w:hAnsi="Tahoma"/>
      <w:szCs w:val="20"/>
      <w:lang w:val="en-US"/>
    </w:rPr>
  </w:style>
  <w:style w:type="paragraph" w:customStyle="1" w:styleId="ZnakZnak">
    <w:name w:val="Znak Znak"/>
    <w:basedOn w:val="Normalny"/>
    <w:rsid w:val="00376003"/>
    <w:pPr>
      <w:spacing w:line="360" w:lineRule="auto"/>
    </w:pPr>
    <w:rPr>
      <w:rFonts w:ascii="Verdana" w:hAnsi="Verdana"/>
      <w:sz w:val="20"/>
      <w:szCs w:val="20"/>
    </w:rPr>
  </w:style>
  <w:style w:type="paragraph" w:customStyle="1" w:styleId="ZnakZnak0">
    <w:name w:val="Znak Znak0"/>
    <w:basedOn w:val="Normalny"/>
    <w:rsid w:val="00376003"/>
    <w:pPr>
      <w:spacing w:line="360" w:lineRule="auto"/>
    </w:pPr>
    <w:rPr>
      <w:rFonts w:ascii="Verdana" w:hAnsi="Verdana"/>
      <w:sz w:val="20"/>
      <w:szCs w:val="20"/>
    </w:rPr>
  </w:style>
  <w:style w:type="paragraph" w:customStyle="1" w:styleId="ZnakZnak1">
    <w:name w:val="Znak Znak1"/>
    <w:basedOn w:val="Normalny"/>
    <w:rsid w:val="00376003"/>
    <w:pPr>
      <w:spacing w:line="360" w:lineRule="auto"/>
    </w:pPr>
    <w:rPr>
      <w:rFonts w:ascii="Verdana" w:hAnsi="Verdana"/>
      <w:sz w:val="20"/>
      <w:szCs w:val="20"/>
    </w:rPr>
  </w:style>
  <w:style w:type="paragraph" w:customStyle="1" w:styleId="Znak0">
    <w:name w:val="Znak0"/>
    <w:basedOn w:val="Normalny"/>
    <w:uiPriority w:val="59"/>
    <w:rsid w:val="00376003"/>
    <w:pPr>
      <w:spacing w:line="240" w:lineRule="exact"/>
    </w:pPr>
    <w:rPr>
      <w:rFonts w:ascii="Tahoma" w:hAnsi="Tahoma"/>
      <w:szCs w:val="20"/>
      <w:lang w:val="en-US"/>
    </w:rPr>
  </w:style>
  <w:style w:type="paragraph" w:customStyle="1" w:styleId="Znak1">
    <w:name w:val="Znak1"/>
    <w:basedOn w:val="Normalny"/>
    <w:uiPriority w:val="59"/>
    <w:rsid w:val="00376003"/>
    <w:pPr>
      <w:spacing w:line="240" w:lineRule="exact"/>
    </w:pPr>
    <w:rPr>
      <w:rFonts w:ascii="Tahoma" w:hAnsi="Tahoma"/>
      <w:szCs w:val="20"/>
      <w:lang w:val="en-US"/>
    </w:rPr>
  </w:style>
  <w:style w:type="paragraph" w:customStyle="1" w:styleId="Znak7">
    <w:name w:val="Znak7"/>
    <w:basedOn w:val="Normalny"/>
    <w:uiPriority w:val="59"/>
    <w:rsid w:val="00376003"/>
    <w:pPr>
      <w:spacing w:line="240" w:lineRule="exact"/>
    </w:pPr>
    <w:rPr>
      <w:rFonts w:ascii="Tahoma" w:hAnsi="Tahoma"/>
      <w:szCs w:val="20"/>
      <w:lang w:val="en-US"/>
    </w:rPr>
  </w:style>
  <w:style w:type="table" w:customStyle="1" w:styleId="Zwykatabela11">
    <w:name w:val="Zwykła tabela 11"/>
    <w:basedOn w:val="Standardowy"/>
    <w:uiPriority w:val="41"/>
    <w:rsid w:val="003760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Zwykytekst">
    <w:name w:val="Plain Text"/>
    <w:basedOn w:val="Normalny"/>
    <w:link w:val="ZwykytekstZnak"/>
    <w:uiPriority w:val="99"/>
    <w:unhideWhenUsed/>
    <w:rsid w:val="00376003"/>
    <w:pPr>
      <w:spacing w:line="240" w:lineRule="auto"/>
    </w:pPr>
    <w:rPr>
      <w:rFonts w:ascii="Calibri" w:hAnsi="Calibri"/>
      <w:sz w:val="20"/>
      <w:szCs w:val="21"/>
    </w:rPr>
  </w:style>
  <w:style w:type="character" w:customStyle="1" w:styleId="ZwykytekstZnak">
    <w:name w:val="Zwykły tekst Znak"/>
    <w:basedOn w:val="Domylnaczcionkaakapitu"/>
    <w:link w:val="Zwykytekst"/>
    <w:uiPriority w:val="99"/>
    <w:rsid w:val="00376003"/>
    <w:rPr>
      <w:rFonts w:ascii="Calibri" w:eastAsia="Times New Roman" w:hAnsi="Calibri" w:cs="Times New Roman"/>
      <w:sz w:val="20"/>
      <w:szCs w:val="21"/>
      <w:lang w:eastAsia="pl-PL"/>
    </w:rPr>
  </w:style>
  <w:style w:type="paragraph" w:styleId="Poprawka">
    <w:name w:val="Revision"/>
    <w:hidden/>
    <w:uiPriority w:val="99"/>
    <w:semiHidden/>
    <w:rsid w:val="001C184F"/>
    <w:pPr>
      <w:spacing w:after="0" w:line="240" w:lineRule="auto"/>
    </w:pPr>
    <w:rPr>
      <w:rFonts w:ascii="Arial" w:eastAsia="Calibri" w:hAnsi="Arial" w:cs="Times New Roman"/>
    </w:rPr>
  </w:style>
  <w:style w:type="numbering" w:customStyle="1" w:styleId="WWNum821">
    <w:name w:val="WWNum821"/>
    <w:basedOn w:val="Bezlisty"/>
    <w:rsid w:val="00376003"/>
  </w:style>
  <w:style w:type="numbering" w:customStyle="1" w:styleId="WWNum822">
    <w:name w:val="WWNum822"/>
    <w:basedOn w:val="Bezlisty"/>
    <w:rsid w:val="00376003"/>
    <w:pPr>
      <w:numPr>
        <w:numId w:val="64"/>
      </w:numPr>
    </w:pPr>
  </w:style>
  <w:style w:type="numbering" w:customStyle="1" w:styleId="WWNum823">
    <w:name w:val="WWNum823"/>
    <w:basedOn w:val="Bezlisty"/>
    <w:rsid w:val="00376003"/>
    <w:pPr>
      <w:numPr>
        <w:numId w:val="65"/>
      </w:numPr>
    </w:pPr>
  </w:style>
  <w:style w:type="numbering" w:customStyle="1" w:styleId="WWNum824">
    <w:name w:val="WWNum824"/>
    <w:basedOn w:val="Bezlisty"/>
    <w:rsid w:val="00376003"/>
    <w:pPr>
      <w:numPr>
        <w:numId w:val="66"/>
      </w:numPr>
    </w:pPr>
  </w:style>
  <w:style w:type="numbering" w:customStyle="1" w:styleId="Bezlisty3">
    <w:name w:val="Bez listy3"/>
    <w:next w:val="Bezlisty"/>
    <w:uiPriority w:val="99"/>
    <w:semiHidden/>
    <w:unhideWhenUsed/>
    <w:rsid w:val="00283479"/>
  </w:style>
  <w:style w:type="table" w:customStyle="1" w:styleId="Tabela-Siatka8">
    <w:name w:val="Tabela - Siatka8"/>
    <w:basedOn w:val="Standardowy"/>
    <w:next w:val="Tabela-Siatka"/>
    <w:uiPriority w:val="59"/>
    <w:rsid w:val="00376003"/>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PGNCCE2">
    <w:name w:val="Tabela_PGN_CCE2"/>
    <w:basedOn w:val="Standardowy"/>
    <w:uiPriority w:val="99"/>
    <w:rsid w:val="00376003"/>
    <w:pPr>
      <w:spacing w:after="0" w:line="240" w:lineRule="auto"/>
      <w:jc w:val="center"/>
    </w:pPr>
    <w:rPr>
      <w:rFonts w:ascii="Arial" w:eastAsia="Arial" w:hAnsi="Arial"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StylTab11">
    <w:name w:val="Styl.Tab.1.1"/>
    <w:basedOn w:val="Standardowy"/>
    <w:uiPriority w:val="99"/>
    <w:rsid w:val="00376003"/>
    <w:pPr>
      <w:spacing w:after="0" w:line="240" w:lineRule="auto"/>
    </w:pPr>
    <w:rPr>
      <w:rFonts w:ascii="Arial" w:eastAsia="Arial" w:hAnsi="Arial" w:cs="Times New Roman"/>
      <w:sz w:val="20"/>
      <w:szCs w:val="20"/>
      <w:lang w:eastAsia="pl-PL"/>
    </w:rPr>
    <w:tblPr/>
  </w:style>
  <w:style w:type="table" w:customStyle="1" w:styleId="Tabela-Siatka110">
    <w:name w:val="Tabela - Siatka110"/>
    <w:uiPriority w:val="59"/>
    <w:rsid w:val="00283479"/>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3">
    <w:name w:val="Tabela - Siatka113"/>
    <w:uiPriority w:val="99"/>
    <w:rsid w:val="00283479"/>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4">
    <w:name w:val="Tabela - Siatka24"/>
    <w:basedOn w:val="Standardowy"/>
    <w:next w:val="Tabela-Siatka"/>
    <w:uiPriority w:val="59"/>
    <w:rsid w:val="00376003"/>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13">
    <w:name w:val="Tabela - Siatka213"/>
    <w:uiPriority w:val="99"/>
    <w:rsid w:val="00283479"/>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3">
    <w:name w:val="Tabela - Siatka33"/>
    <w:uiPriority w:val="99"/>
    <w:rsid w:val="00283479"/>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i1jasnaakcent113">
    <w:name w:val="Tabela siatki 1 — jasna — akcent 113"/>
    <w:basedOn w:val="Standardowy"/>
    <w:uiPriority w:val="46"/>
    <w:rsid w:val="00283479"/>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CCS1">
    <w:name w:val="TabelaCCS1"/>
    <w:basedOn w:val="Standardowy"/>
    <w:uiPriority w:val="99"/>
    <w:rsid w:val="00376003"/>
    <w:pPr>
      <w:spacing w:after="0" w:line="240" w:lineRule="auto"/>
    </w:pPr>
    <w:rPr>
      <w:rFonts w:ascii="Calibri" w:eastAsia="Calibri" w:hAnsi="Calibri" w:cs="Times New Roman"/>
      <w:sz w:val="20"/>
      <w:szCs w:val="20"/>
      <w:lang w:eastAsia="pl-PL"/>
    </w:rPr>
    <w:tblPr/>
  </w:style>
  <w:style w:type="table" w:customStyle="1" w:styleId="Siatkatabelijasna11">
    <w:name w:val="Siatka tabeli — jasna11"/>
    <w:basedOn w:val="Standardowy"/>
    <w:uiPriority w:val="40"/>
    <w:rsid w:val="00376003"/>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1jasnaakcent511">
    <w:name w:val="Tabela siatki 1 — jasna — akcent 511"/>
    <w:basedOn w:val="Standardowy"/>
    <w:uiPriority w:val="46"/>
    <w:rsid w:val="00376003"/>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elasiatki3akcent311">
    <w:name w:val="Tabela siatki 3 — akcent 311"/>
    <w:basedOn w:val="Standardowy"/>
    <w:uiPriority w:val="48"/>
    <w:rsid w:val="0037600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elasiatki4akcent211">
    <w:name w:val="Tabela siatki 4 — akcent 211"/>
    <w:basedOn w:val="Standardowy"/>
    <w:uiPriority w:val="49"/>
    <w:rsid w:val="0037600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11">
    <w:name w:val="Tabela siatki 5 — ciemna11"/>
    <w:basedOn w:val="Standardowy"/>
    <w:uiPriority w:val="50"/>
    <w:rsid w:val="0037600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Jasnalistaakcent61">
    <w:name w:val="Jasna lista — akcent 61"/>
    <w:basedOn w:val="Standardowy"/>
    <w:next w:val="Jasnalistaakcent6"/>
    <w:uiPriority w:val="61"/>
    <w:rsid w:val="00376003"/>
    <w:pPr>
      <w:spacing w:after="0" w:line="240" w:lineRule="auto"/>
    </w:pPr>
    <w:rPr>
      <w:rFonts w:ascii="Arial" w:eastAsia="Arial" w:hAnsi="Arial" w:cs="Times New Roman"/>
    </w:rPr>
    <w:tblPr>
      <w:tblStyleRowBandSize w:val="1"/>
      <w:tblStyleColBandSize w:val="1"/>
      <w:tblBorders>
        <w:top w:val="single" w:sz="8" w:space="0" w:color="32A200"/>
        <w:left w:val="single" w:sz="8" w:space="0" w:color="32A200"/>
        <w:bottom w:val="single" w:sz="8" w:space="0" w:color="32A200"/>
        <w:right w:val="single" w:sz="8" w:space="0" w:color="32A200"/>
      </w:tblBorders>
    </w:tblPr>
    <w:tblStylePr w:type="firstRow">
      <w:pPr>
        <w:spacing w:before="0" w:after="0" w:line="240" w:lineRule="auto"/>
      </w:pPr>
      <w:rPr>
        <w:b/>
        <w:bCs/>
        <w:color w:val="FFFFFF"/>
      </w:rPr>
      <w:tblPr/>
      <w:tcPr>
        <w:shd w:val="clear" w:color="auto" w:fill="32A200"/>
      </w:tcPr>
    </w:tblStylePr>
    <w:tblStylePr w:type="lastRow">
      <w:pPr>
        <w:spacing w:before="0" w:after="0" w:line="240" w:lineRule="auto"/>
      </w:pPr>
      <w:rPr>
        <w:b/>
        <w:bCs/>
      </w:rPr>
      <w:tblPr/>
      <w:tcPr>
        <w:tcBorders>
          <w:top w:val="double" w:sz="6" w:space="0" w:color="32A200"/>
          <w:left w:val="single" w:sz="8" w:space="0" w:color="32A200"/>
          <w:bottom w:val="single" w:sz="8" w:space="0" w:color="32A200"/>
          <w:right w:val="single" w:sz="8" w:space="0" w:color="32A200"/>
        </w:tcBorders>
      </w:tcPr>
    </w:tblStylePr>
    <w:tblStylePr w:type="firstCol">
      <w:rPr>
        <w:b/>
        <w:bCs/>
      </w:rPr>
    </w:tblStylePr>
    <w:tblStylePr w:type="lastCol">
      <w:rPr>
        <w:b/>
        <w:bCs/>
      </w:rPr>
    </w:tblStylePr>
    <w:tblStylePr w:type="band1Vert">
      <w:tblPr/>
      <w:tcPr>
        <w:tcBorders>
          <w:top w:val="single" w:sz="8" w:space="0" w:color="32A200"/>
          <w:left w:val="single" w:sz="8" w:space="0" w:color="32A200"/>
          <w:bottom w:val="single" w:sz="8" w:space="0" w:color="32A200"/>
          <w:right w:val="single" w:sz="8" w:space="0" w:color="32A200"/>
        </w:tcBorders>
      </w:tcPr>
    </w:tblStylePr>
    <w:tblStylePr w:type="band1Horz">
      <w:tblPr/>
      <w:tcPr>
        <w:tcBorders>
          <w:top w:val="single" w:sz="8" w:space="0" w:color="32A200"/>
          <w:left w:val="single" w:sz="8" w:space="0" w:color="32A200"/>
          <w:bottom w:val="single" w:sz="8" w:space="0" w:color="32A200"/>
          <w:right w:val="single" w:sz="8" w:space="0" w:color="32A200"/>
        </w:tcBorders>
      </w:tcPr>
    </w:tblStylePr>
  </w:style>
  <w:style w:type="table" w:customStyle="1" w:styleId="Tabelasiatki1jasnaakcent122">
    <w:name w:val="Tabela siatki 1 — jasna — akcent 122"/>
    <w:basedOn w:val="Standardowy"/>
    <w:uiPriority w:val="46"/>
    <w:rsid w:val="0037600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42">
    <w:name w:val="Tabela - Siatka42"/>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
    <w:name w:val="Bez listy12"/>
    <w:next w:val="Bezlisty"/>
    <w:uiPriority w:val="99"/>
    <w:semiHidden/>
    <w:unhideWhenUsed/>
    <w:rsid w:val="00283479"/>
  </w:style>
  <w:style w:type="numbering" w:customStyle="1" w:styleId="Bezlisty111">
    <w:name w:val="Bez listy111"/>
    <w:next w:val="Bezlisty"/>
    <w:uiPriority w:val="99"/>
    <w:semiHidden/>
    <w:unhideWhenUsed/>
    <w:rsid w:val="00376003"/>
  </w:style>
  <w:style w:type="numbering" w:customStyle="1" w:styleId="Bezlisty21">
    <w:name w:val="Bez listy21"/>
    <w:next w:val="Bezlisty"/>
    <w:uiPriority w:val="99"/>
    <w:semiHidden/>
    <w:unhideWhenUsed/>
    <w:rsid w:val="00376003"/>
  </w:style>
  <w:style w:type="table" w:customStyle="1" w:styleId="Jasnalistaakcent111">
    <w:name w:val="Jasna lista — akcent 111"/>
    <w:basedOn w:val="Standardowy"/>
    <w:uiPriority w:val="61"/>
    <w:rsid w:val="00283479"/>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siatkaakcent31">
    <w:name w:val="Jasna siatka — akcent 31"/>
    <w:basedOn w:val="Standardowy"/>
    <w:next w:val="Jasnasiatkaakcent3"/>
    <w:uiPriority w:val="62"/>
    <w:rsid w:val="00376003"/>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Jasnecieniowanieakcent22">
    <w:name w:val="Jasne cieniowanie — akcent 22"/>
    <w:basedOn w:val="Standardowy"/>
    <w:next w:val="Jasnecieniowanieakcent2"/>
    <w:uiPriority w:val="60"/>
    <w:rsid w:val="00283479"/>
    <w:pPr>
      <w:spacing w:after="0" w:line="240" w:lineRule="auto"/>
    </w:pPr>
    <w:rPr>
      <w:rFonts w:ascii="Arial" w:eastAsia="Arial" w:hAnsi="Arial" w:cs="Times New Roman"/>
      <w:color w:val="BF4C00"/>
      <w:sz w:val="20"/>
      <w:szCs w:val="20"/>
      <w:lang w:eastAsia="pl-PL"/>
    </w:rPr>
    <w:tblPr>
      <w:tblStyleRowBandSize w:val="1"/>
      <w:tblStyleColBandSize w:val="1"/>
      <w:tblBorders>
        <w:top w:val="single" w:sz="8" w:space="0" w:color="FF6600"/>
        <w:bottom w:val="single" w:sz="8" w:space="0" w:color="FF6600"/>
      </w:tblBorders>
    </w:tblPr>
    <w:tblStylePr w:type="fir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la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cPr>
    </w:tblStylePr>
    <w:tblStylePr w:type="band1Horz">
      <w:tblPr/>
      <w:tcPr>
        <w:tcBorders>
          <w:left w:val="nil"/>
          <w:right w:val="nil"/>
          <w:insideH w:val="nil"/>
          <w:insideV w:val="nil"/>
        </w:tcBorders>
        <w:shd w:val="clear" w:color="auto" w:fill="FFD9C0"/>
      </w:tcPr>
    </w:tblStylePr>
  </w:style>
  <w:style w:type="table" w:customStyle="1" w:styleId="Jasnecieniowanieakcent211">
    <w:name w:val="Jasne cieniowanie — akcent 211"/>
    <w:basedOn w:val="Standardowy"/>
    <w:next w:val="Jasnecieniowanieakcent2"/>
    <w:uiPriority w:val="60"/>
    <w:rsid w:val="00283479"/>
    <w:pPr>
      <w:spacing w:after="0" w:line="240" w:lineRule="auto"/>
    </w:pPr>
    <w:rPr>
      <w:rFonts w:ascii="Arial" w:eastAsia="Arial" w:hAnsi="Arial" w:cs="Times New Roman"/>
      <w:color w:val="BF4C00"/>
      <w:sz w:val="20"/>
      <w:szCs w:val="20"/>
      <w:lang w:eastAsia="pl-PL"/>
    </w:rPr>
    <w:tblPr>
      <w:tblStyleRowBandSize w:val="1"/>
      <w:tblStyleColBandSize w:val="1"/>
      <w:tblBorders>
        <w:top w:val="single" w:sz="8" w:space="0" w:color="FF6600"/>
        <w:bottom w:val="single" w:sz="8" w:space="0" w:color="FF6600"/>
      </w:tblBorders>
    </w:tblPr>
    <w:tblStylePr w:type="fir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lastRow">
      <w:pPr>
        <w:spacing w:before="0" w:after="0" w:line="240" w:lineRule="auto"/>
      </w:pPr>
      <w:rPr>
        <w:b/>
        <w:bCs/>
      </w:rPr>
      <w:tblPr/>
      <w:tcPr>
        <w:tcBorders>
          <w:top w:val="single" w:sz="8" w:space="0" w:color="FF6600"/>
          <w:left w:val="nil"/>
          <w:bottom w:val="single" w:sz="8" w:space="0" w:color="FF66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cPr>
    </w:tblStylePr>
    <w:tblStylePr w:type="band1Horz">
      <w:tblPr/>
      <w:tcPr>
        <w:tcBorders>
          <w:left w:val="nil"/>
          <w:right w:val="nil"/>
          <w:insideH w:val="nil"/>
          <w:insideV w:val="nil"/>
        </w:tcBorders>
        <w:shd w:val="clear" w:color="auto" w:fill="FFD9C0"/>
      </w:tcPr>
    </w:tblStylePr>
  </w:style>
  <w:style w:type="table" w:customStyle="1" w:styleId="Jasnecieniowanieakcent31">
    <w:name w:val="Jasne cieniowanie — akcent 31"/>
    <w:basedOn w:val="Standardowy"/>
    <w:next w:val="Jasnecieniowanieakcent3"/>
    <w:uiPriority w:val="60"/>
    <w:rsid w:val="00376003"/>
    <w:pPr>
      <w:spacing w:after="0" w:line="240" w:lineRule="auto"/>
      <w:ind w:right="-289"/>
      <w:jc w:val="both"/>
    </w:pPr>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Jasnecieniowanieakcent62">
    <w:name w:val="Jasne cieniowanie — akcent 62"/>
    <w:basedOn w:val="Standardowy"/>
    <w:next w:val="Jasnecieniowanieakcent6"/>
    <w:uiPriority w:val="60"/>
    <w:rsid w:val="0028347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Jasnecieniowanieakcent611">
    <w:name w:val="Jasne cieniowanie — akcent 611"/>
    <w:basedOn w:val="Standardowy"/>
    <w:next w:val="Jasnecieniowanieakcent6"/>
    <w:uiPriority w:val="60"/>
    <w:rsid w:val="00376003"/>
    <w:pPr>
      <w:spacing w:after="0" w:line="240" w:lineRule="auto"/>
      <w:ind w:right="-289"/>
      <w:jc w:val="both"/>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iatkatabelijasna21">
    <w:name w:val="Siatka tabeli — jasna21"/>
    <w:basedOn w:val="Standardowy"/>
    <w:uiPriority w:val="40"/>
    <w:rsid w:val="0037600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1112">
    <w:name w:val="Tabela - Siatka1112"/>
    <w:uiPriority w:val="99"/>
    <w:rsid w:val="00283479"/>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111">
    <w:name w:val="Tabela - Siatka11111"/>
    <w:uiPriority w:val="99"/>
    <w:rsid w:val="00283479"/>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21">
    <w:name w:val="Tabela - Siatka1121"/>
    <w:uiPriority w:val="99"/>
    <w:rsid w:val="00283479"/>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22">
    <w:name w:val="Tabela - Siatka122"/>
    <w:uiPriority w:val="99"/>
    <w:rsid w:val="00283479"/>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211">
    <w:name w:val="Tabela - Siatka1211"/>
    <w:uiPriority w:val="99"/>
    <w:rsid w:val="00283479"/>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31">
    <w:name w:val="Tabela - Siatka131"/>
    <w:uiPriority w:val="99"/>
    <w:rsid w:val="00283479"/>
    <w:pPr>
      <w:spacing w:after="120"/>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41">
    <w:name w:val="Tabela - Siatka141"/>
    <w:basedOn w:val="Standardowy"/>
    <w:next w:val="Tabela-Siatka"/>
    <w:uiPriority w:val="59"/>
    <w:rsid w:val="00283479"/>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59"/>
    <w:rsid w:val="00283479"/>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59"/>
    <w:rsid w:val="00283479"/>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59"/>
    <w:rsid w:val="00283479"/>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59"/>
    <w:rsid w:val="00283479"/>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59"/>
    <w:rsid w:val="00283479"/>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59"/>
    <w:rsid w:val="00283479"/>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
    <w:name w:val="Tabela - Siatka2112"/>
    <w:uiPriority w:val="99"/>
    <w:rsid w:val="00283479"/>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111">
    <w:name w:val="Tabela - Siatka21111"/>
    <w:uiPriority w:val="99"/>
    <w:rsid w:val="00283479"/>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21">
    <w:name w:val="Tabela - Siatka2121"/>
    <w:uiPriority w:val="99"/>
    <w:rsid w:val="00283479"/>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22">
    <w:name w:val="Tabela - Siatka222"/>
    <w:basedOn w:val="Standardowy"/>
    <w:next w:val="Tabela-Siatka"/>
    <w:uiPriority w:val="99"/>
    <w:rsid w:val="00283479"/>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uiPriority w:val="99"/>
    <w:rsid w:val="00376003"/>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31">
    <w:name w:val="Tabela - Siatka231"/>
    <w:uiPriority w:val="99"/>
    <w:rsid w:val="00283479"/>
    <w:pPr>
      <w:spacing w:after="120"/>
    </w:pPr>
    <w:rPr>
      <w:rFonts w:ascii="Cambria" w:eastAsia="Arial" w:hAnsi="Cambria"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2">
    <w:name w:val="Tabela - Siatka312"/>
    <w:uiPriority w:val="99"/>
    <w:rsid w:val="00283479"/>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111">
    <w:name w:val="Tabela - Siatka3111"/>
    <w:uiPriority w:val="99"/>
    <w:rsid w:val="00283479"/>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21">
    <w:name w:val="Tabela - Siatka321"/>
    <w:uiPriority w:val="99"/>
    <w:rsid w:val="00283479"/>
    <w:pPr>
      <w:spacing w:after="120"/>
    </w:pPr>
    <w:rPr>
      <w:rFonts w:ascii="Arial" w:eastAsia="Arial" w:hAnsi="Arial" w:cs="Times New Roman"/>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411">
    <w:name w:val="Tabela - Siatka411"/>
    <w:basedOn w:val="Standardowy"/>
    <w:next w:val="Tabela-Siatka"/>
    <w:rsid w:val="00283479"/>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1">
    <w:name w:val="Tabela - Siatka51"/>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99"/>
    <w:rsid w:val="00283479"/>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1jasnaakcent1112">
    <w:name w:val="Tabela siatki 1 — jasna — akcent 1112"/>
    <w:basedOn w:val="Standardowy"/>
    <w:uiPriority w:val="46"/>
    <w:rsid w:val="00283479"/>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1111">
    <w:name w:val="Tabela siatki 1 — jasna — akcent 11111"/>
    <w:basedOn w:val="Standardowy"/>
    <w:uiPriority w:val="46"/>
    <w:rsid w:val="00283479"/>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121">
    <w:name w:val="Tabela siatki 1 — jasna — akcent 1121"/>
    <w:basedOn w:val="Standardowy"/>
    <w:uiPriority w:val="46"/>
    <w:rsid w:val="00283479"/>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02">
    <w:name w:val="Tabela siatki 1 — jasna — akcent 1202"/>
    <w:basedOn w:val="Standardowy"/>
    <w:next w:val="Tabelasiatki1jasnaakcent12"/>
    <w:uiPriority w:val="46"/>
    <w:rsid w:val="00283479"/>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011">
    <w:name w:val="Tabela siatki 1 — jasna — akcent 12011"/>
    <w:basedOn w:val="Standardowy"/>
    <w:next w:val="Tabelasiatki1jasnaakcent12"/>
    <w:uiPriority w:val="46"/>
    <w:rsid w:val="00283479"/>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211">
    <w:name w:val="Tabela siatki 1 — jasna — akcent 1211"/>
    <w:basedOn w:val="Standardowy"/>
    <w:uiPriority w:val="46"/>
    <w:rsid w:val="00376003"/>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akcent132">
    <w:name w:val="Tabela siatki 1 — jasna — akcent 132"/>
    <w:basedOn w:val="Standardowy"/>
    <w:uiPriority w:val="46"/>
    <w:rsid w:val="0028347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1jasnaakcent1311">
    <w:name w:val="Tabela siatki 1 — jasna — akcent 1311"/>
    <w:basedOn w:val="Standardowy"/>
    <w:uiPriority w:val="46"/>
    <w:rsid w:val="00283479"/>
    <w:pPr>
      <w:spacing w:after="0" w:line="240" w:lineRule="auto"/>
    </w:pPr>
    <w:rPr>
      <w:rFonts w:ascii="Arial" w:eastAsia="Arial" w:hAnsi="Arial" w:cs="Times New Roman"/>
      <w:sz w:val="20"/>
      <w:szCs w:val="20"/>
      <w:lang w:eastAsia="pl-PL"/>
    </w:rPr>
    <w:tblPr>
      <w:tblStyleRowBandSize w:val="1"/>
      <w:tblStyleColBandSize w:val="1"/>
      <w:tblBorders>
        <w:top w:val="single" w:sz="4" w:space="0" w:color="FF90A5"/>
        <w:left w:val="single" w:sz="4" w:space="0" w:color="FF90A5"/>
        <w:bottom w:val="single" w:sz="4" w:space="0" w:color="FF90A5"/>
        <w:right w:val="single" w:sz="4" w:space="0" w:color="FF90A5"/>
        <w:insideH w:val="single" w:sz="4" w:space="0" w:color="FF90A5"/>
        <w:insideV w:val="single" w:sz="4" w:space="0" w:color="FF90A5"/>
      </w:tblBorders>
    </w:tblPr>
    <w:tblStylePr w:type="firstRow">
      <w:rPr>
        <w:b/>
        <w:bCs/>
      </w:rPr>
      <w:tblPr/>
      <w:tcPr>
        <w:tcBorders>
          <w:bottom w:val="single" w:sz="12" w:space="0" w:color="FF5979"/>
        </w:tcBorders>
      </w:tcPr>
    </w:tblStylePr>
    <w:tblStylePr w:type="lastRow">
      <w:rPr>
        <w:b/>
        <w:bCs/>
      </w:rPr>
      <w:tblPr/>
      <w:tcPr>
        <w:tcBorders>
          <w:top w:val="double" w:sz="2" w:space="0" w:color="FF5979"/>
        </w:tcBorders>
      </w:tcPr>
    </w:tblStylePr>
    <w:tblStylePr w:type="firstCol">
      <w:rPr>
        <w:b/>
        <w:bCs/>
      </w:rPr>
    </w:tblStylePr>
    <w:tblStylePr w:type="lastCol">
      <w:rPr>
        <w:b/>
        <w:bCs/>
      </w:rPr>
    </w:tblStylePr>
  </w:style>
  <w:style w:type="table" w:customStyle="1" w:styleId="Tabelasiatki1jasna12">
    <w:name w:val="Tabela siatki 1 — jasna12"/>
    <w:basedOn w:val="Standardowy"/>
    <w:uiPriority w:val="46"/>
    <w:rsid w:val="00283479"/>
    <w:pPr>
      <w:spacing w:after="0" w:line="240" w:lineRule="auto"/>
    </w:pPr>
    <w:rPr>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111">
    <w:name w:val="Tabela siatki 1 — jasna111"/>
    <w:basedOn w:val="Standardowy"/>
    <w:uiPriority w:val="46"/>
    <w:rsid w:val="00283479"/>
    <w:pPr>
      <w:spacing w:after="0" w:line="240" w:lineRule="auto"/>
    </w:pPr>
    <w:rPr>
      <w:rFonts w:ascii="Arial" w:eastAsia="Arial" w:hAnsi="Arial" w:cs="Times New Roman"/>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atki2akcent111">
    <w:name w:val="Tabela siatki 2 — akcent 111"/>
    <w:basedOn w:val="Standardowy"/>
    <w:uiPriority w:val="47"/>
    <w:rsid w:val="0028347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PGNCCE11">
    <w:name w:val="Tabela_PGN_CCE11"/>
    <w:basedOn w:val="Standardowy"/>
    <w:uiPriority w:val="99"/>
    <w:rsid w:val="00376003"/>
    <w:pPr>
      <w:spacing w:after="0" w:line="240" w:lineRule="auto"/>
      <w:jc w:val="center"/>
    </w:pPr>
    <w:rPr>
      <w:rFonts w:ascii="Calibri" w:eastAsia="Calibri" w:hAnsi="Calibri"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numbering" w:customStyle="1" w:styleId="WWNum101">
    <w:name w:val="WWNum101"/>
    <w:basedOn w:val="Bezlisty"/>
    <w:rsid w:val="00283479"/>
  </w:style>
  <w:style w:type="numbering" w:customStyle="1" w:styleId="WWNum111">
    <w:name w:val="WWNum111"/>
    <w:basedOn w:val="Bezlisty"/>
    <w:rsid w:val="00376003"/>
  </w:style>
  <w:style w:type="numbering" w:customStyle="1" w:styleId="WWNum191">
    <w:name w:val="WWNum191"/>
    <w:basedOn w:val="Bezlisty"/>
    <w:rsid w:val="00283479"/>
  </w:style>
  <w:style w:type="numbering" w:customStyle="1" w:styleId="WWNum221">
    <w:name w:val="WWNum221"/>
    <w:basedOn w:val="Bezlisty"/>
    <w:rsid w:val="00283479"/>
  </w:style>
  <w:style w:type="numbering" w:customStyle="1" w:styleId="WWNum241">
    <w:name w:val="WWNum241"/>
    <w:basedOn w:val="Bezlisty"/>
    <w:rsid w:val="00283479"/>
  </w:style>
  <w:style w:type="numbering" w:customStyle="1" w:styleId="WWNum271">
    <w:name w:val="WWNum271"/>
    <w:basedOn w:val="Bezlisty"/>
    <w:rsid w:val="00283479"/>
  </w:style>
  <w:style w:type="numbering" w:customStyle="1" w:styleId="WWNum281">
    <w:name w:val="WWNum281"/>
    <w:basedOn w:val="Bezlisty"/>
    <w:rsid w:val="00283479"/>
  </w:style>
  <w:style w:type="numbering" w:customStyle="1" w:styleId="WWNum291">
    <w:name w:val="WWNum291"/>
    <w:basedOn w:val="Bezlisty"/>
    <w:rsid w:val="00283479"/>
  </w:style>
  <w:style w:type="numbering" w:customStyle="1" w:styleId="WWNum321">
    <w:name w:val="WWNum321"/>
    <w:basedOn w:val="Bezlisty"/>
    <w:rsid w:val="00376003"/>
  </w:style>
  <w:style w:type="numbering" w:customStyle="1" w:styleId="WWNum351">
    <w:name w:val="WWNum351"/>
    <w:basedOn w:val="Bezlisty"/>
    <w:rsid w:val="00283479"/>
  </w:style>
  <w:style w:type="numbering" w:customStyle="1" w:styleId="WWNum361">
    <w:name w:val="WWNum361"/>
    <w:basedOn w:val="Bezlisty"/>
    <w:rsid w:val="00283479"/>
  </w:style>
  <w:style w:type="numbering" w:customStyle="1" w:styleId="WWNum391">
    <w:name w:val="WWNum391"/>
    <w:basedOn w:val="Bezlisty"/>
    <w:rsid w:val="00283479"/>
  </w:style>
  <w:style w:type="numbering" w:customStyle="1" w:styleId="WWNum421">
    <w:name w:val="WWNum421"/>
    <w:basedOn w:val="Bezlisty"/>
    <w:rsid w:val="00376003"/>
    <w:pPr>
      <w:numPr>
        <w:numId w:val="35"/>
      </w:numPr>
    </w:pPr>
  </w:style>
  <w:style w:type="numbering" w:customStyle="1" w:styleId="WWNum451">
    <w:name w:val="WWNum451"/>
    <w:basedOn w:val="Bezlisty"/>
    <w:rsid w:val="00283479"/>
  </w:style>
  <w:style w:type="numbering" w:customStyle="1" w:styleId="WWNum510">
    <w:name w:val="WWNum510"/>
    <w:basedOn w:val="Bezlisty"/>
    <w:rsid w:val="00283479"/>
  </w:style>
  <w:style w:type="numbering" w:customStyle="1" w:styleId="WWNum501">
    <w:name w:val="WWNum501"/>
    <w:basedOn w:val="Bezlisty"/>
    <w:rsid w:val="00283479"/>
  </w:style>
  <w:style w:type="numbering" w:customStyle="1" w:styleId="WWNum571">
    <w:name w:val="WWNum571"/>
    <w:basedOn w:val="Bezlisty"/>
    <w:rsid w:val="00283479"/>
  </w:style>
  <w:style w:type="numbering" w:customStyle="1" w:styleId="WWNum610">
    <w:name w:val="WWNum610"/>
    <w:basedOn w:val="Bezlisty"/>
    <w:rsid w:val="00283479"/>
  </w:style>
  <w:style w:type="numbering" w:customStyle="1" w:styleId="WWNum741">
    <w:name w:val="WWNum741"/>
    <w:basedOn w:val="Bezlisty"/>
    <w:rsid w:val="00283479"/>
  </w:style>
  <w:style w:type="numbering" w:customStyle="1" w:styleId="WWNum751">
    <w:name w:val="WWNum751"/>
    <w:basedOn w:val="Bezlisty"/>
    <w:rsid w:val="00283479"/>
  </w:style>
  <w:style w:type="numbering" w:customStyle="1" w:styleId="WWNum810">
    <w:name w:val="WWNum810"/>
    <w:basedOn w:val="Bezlisty"/>
    <w:rsid w:val="00283479"/>
  </w:style>
  <w:style w:type="numbering" w:customStyle="1" w:styleId="WWNum97">
    <w:name w:val="WWNum97"/>
    <w:basedOn w:val="Bezlisty"/>
    <w:rsid w:val="00283479"/>
  </w:style>
  <w:style w:type="numbering" w:customStyle="1" w:styleId="WWNum901">
    <w:name w:val="WWNum901"/>
    <w:basedOn w:val="Bezlisty"/>
    <w:rsid w:val="00376003"/>
  </w:style>
  <w:style w:type="numbering" w:customStyle="1" w:styleId="WWNum931">
    <w:name w:val="WWNum931"/>
    <w:basedOn w:val="Bezlisty"/>
    <w:rsid w:val="00283479"/>
  </w:style>
  <w:style w:type="numbering" w:customStyle="1" w:styleId="WWNum951">
    <w:name w:val="WWNum951"/>
    <w:basedOn w:val="Bezlisty"/>
    <w:rsid w:val="00283479"/>
  </w:style>
  <w:style w:type="numbering" w:customStyle="1" w:styleId="WWNum961">
    <w:name w:val="WWNum961"/>
    <w:basedOn w:val="Bezlisty"/>
    <w:rsid w:val="00283479"/>
  </w:style>
  <w:style w:type="table" w:customStyle="1" w:styleId="Zwykatabela111">
    <w:name w:val="Zwykła tabela 111"/>
    <w:basedOn w:val="Standardowy"/>
    <w:uiPriority w:val="41"/>
    <w:rsid w:val="002834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WWNum8211">
    <w:name w:val="WWNum8211"/>
    <w:basedOn w:val="Bezlisty"/>
    <w:rsid w:val="00283479"/>
  </w:style>
  <w:style w:type="numbering" w:customStyle="1" w:styleId="WWNum8221">
    <w:name w:val="WWNum8221"/>
    <w:basedOn w:val="Bezlisty"/>
    <w:rsid w:val="00283479"/>
  </w:style>
  <w:style w:type="numbering" w:customStyle="1" w:styleId="WWNum8231">
    <w:name w:val="WWNum8231"/>
    <w:basedOn w:val="Bezlisty"/>
    <w:rsid w:val="00283479"/>
  </w:style>
  <w:style w:type="numbering" w:customStyle="1" w:styleId="WWNum8241">
    <w:name w:val="WWNum8241"/>
    <w:basedOn w:val="Bezlisty"/>
    <w:rsid w:val="00283479"/>
  </w:style>
  <w:style w:type="paragraph" w:customStyle="1" w:styleId="xmsonormal">
    <w:name w:val="x_msonormal"/>
    <w:basedOn w:val="Normalny"/>
    <w:rsid w:val="00283479"/>
    <w:pPr>
      <w:spacing w:before="100" w:beforeAutospacing="1" w:after="100" w:afterAutospacing="1" w:line="240" w:lineRule="auto"/>
    </w:pPr>
    <w:rPr>
      <w:rFonts w:ascii="Times New Roman" w:hAnsi="Times New Roman"/>
      <w:sz w:val="24"/>
      <w:szCs w:val="24"/>
    </w:rPr>
  </w:style>
  <w:style w:type="character" w:customStyle="1" w:styleId="TabstylChar">
    <w:name w:val="Tab. styl. Char"/>
    <w:uiPriority w:val="3"/>
    <w:rsid w:val="00283479"/>
    <w:rPr>
      <w:rFonts w:ascii="Arial" w:eastAsia="Calibri" w:hAnsi="Arial" w:cs="Arial"/>
      <w:bCs/>
      <w:color w:val="000000"/>
      <w:sz w:val="20"/>
      <w:szCs w:val="18"/>
    </w:rPr>
  </w:style>
  <w:style w:type="paragraph" w:customStyle="1" w:styleId="WW-Lista2">
    <w:name w:val="WW-Lista 2"/>
    <w:basedOn w:val="Normalny"/>
    <w:rsid w:val="00283479"/>
    <w:pPr>
      <w:widowControl w:val="0"/>
      <w:autoSpaceDE w:val="0"/>
      <w:autoSpaceDN w:val="0"/>
      <w:adjustRightInd w:val="0"/>
      <w:spacing w:after="0" w:line="240" w:lineRule="auto"/>
      <w:ind w:left="566" w:hanging="283"/>
    </w:pPr>
    <w:rPr>
      <w:rFonts w:ascii="Times New Roman" w:hAnsi="Times New Roman"/>
      <w:sz w:val="24"/>
      <w:szCs w:val="24"/>
    </w:rPr>
  </w:style>
  <w:style w:type="paragraph" w:customStyle="1" w:styleId="Domylnie0">
    <w:name w:val="Domyślnie"/>
    <w:rsid w:val="00283479"/>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Wcicietekstu">
    <w:name w:val="Wcięcie tekstu"/>
    <w:basedOn w:val="Normalny"/>
    <w:rsid w:val="00283479"/>
    <w:pPr>
      <w:widowControl w:val="0"/>
      <w:autoSpaceDN w:val="0"/>
      <w:adjustRightInd w:val="0"/>
      <w:spacing w:after="0" w:line="360" w:lineRule="auto"/>
      <w:jc w:val="center"/>
    </w:pPr>
    <w:rPr>
      <w:rFonts w:ascii="Times New Roman" w:hAnsi="Times New Roman"/>
      <w:b/>
      <w:bCs/>
      <w:sz w:val="36"/>
      <w:szCs w:val="36"/>
    </w:rPr>
  </w:style>
  <w:style w:type="paragraph" w:customStyle="1" w:styleId="Bezodstpw1">
    <w:name w:val="Bez odstępów1"/>
    <w:link w:val="NoSpacingChar"/>
    <w:uiPriority w:val="1"/>
    <w:rsid w:val="00376003"/>
    <w:pPr>
      <w:spacing w:after="0" w:line="240" w:lineRule="auto"/>
      <w:jc w:val="both"/>
    </w:pPr>
    <w:rPr>
      <w:rFonts w:ascii="Arial" w:eastAsia="Times New Roman" w:hAnsi="Arial" w:cs="Times New Roman"/>
      <w:lang w:eastAsia="pl-PL"/>
    </w:rPr>
  </w:style>
  <w:style w:type="character" w:customStyle="1" w:styleId="NoSpacingChar">
    <w:name w:val="No Spacing Char"/>
    <w:link w:val="Bezodstpw1"/>
    <w:uiPriority w:val="1"/>
    <w:locked/>
    <w:rsid w:val="00376003"/>
    <w:rPr>
      <w:rFonts w:ascii="Arial" w:eastAsia="Times New Roman" w:hAnsi="Arial" w:cs="Times New Roman"/>
      <w:lang w:eastAsia="pl-PL"/>
    </w:rPr>
  </w:style>
  <w:style w:type="paragraph" w:customStyle="1" w:styleId="Bibliografia1">
    <w:name w:val="Bibliografia1"/>
    <w:basedOn w:val="Normalny"/>
    <w:next w:val="Normalny"/>
    <w:uiPriority w:val="37"/>
    <w:unhideWhenUsed/>
    <w:rsid w:val="00376003"/>
    <w:pPr>
      <w:jc w:val="both"/>
    </w:pPr>
  </w:style>
  <w:style w:type="paragraph" w:customStyle="1" w:styleId="Cytat1">
    <w:name w:val="Cytat1"/>
    <w:basedOn w:val="Normalny"/>
    <w:next w:val="Normalny"/>
    <w:link w:val="QuoteChar"/>
    <w:uiPriority w:val="29"/>
    <w:rsid w:val="00376003"/>
    <w:pPr>
      <w:jc w:val="both"/>
    </w:pPr>
    <w:rPr>
      <w:i/>
      <w:iCs/>
      <w:color w:val="000000"/>
      <w:sz w:val="20"/>
      <w:szCs w:val="20"/>
      <w:lang w:val="x-none"/>
    </w:rPr>
  </w:style>
  <w:style w:type="character" w:customStyle="1" w:styleId="QuoteChar">
    <w:name w:val="Quote Char"/>
    <w:link w:val="Cytat1"/>
    <w:uiPriority w:val="29"/>
    <w:locked/>
    <w:rsid w:val="00376003"/>
    <w:rPr>
      <w:rFonts w:ascii="Arial" w:eastAsia="Times New Roman" w:hAnsi="Arial" w:cs="Times New Roman"/>
      <w:i/>
      <w:iCs/>
      <w:color w:val="000000"/>
      <w:sz w:val="20"/>
      <w:szCs w:val="20"/>
      <w:lang w:val="x-none" w:eastAsia="pl-PL"/>
    </w:rPr>
  </w:style>
  <w:style w:type="table" w:customStyle="1" w:styleId="LightList-Accent31">
    <w:name w:val="Light List - Accent 31"/>
    <w:basedOn w:val="Standardowy"/>
    <w:uiPriority w:val="61"/>
    <w:rsid w:val="00376003"/>
    <w:pPr>
      <w:spacing w:after="0" w:line="240" w:lineRule="auto"/>
      <w:ind w:right="-289"/>
      <w:jc w:val="both"/>
    </w:pPr>
    <w:rPr>
      <w:rFonts w:ascii="Calibri" w:eastAsia="Times New Roman"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61">
    <w:name w:val="Light List - Accent 61"/>
    <w:basedOn w:val="Standardowy"/>
    <w:uiPriority w:val="61"/>
    <w:rsid w:val="00376003"/>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customStyle="1" w:styleId="Nagwekspisutreci1">
    <w:name w:val="Nagłówek spisu treści1"/>
    <w:basedOn w:val="Nagwek1"/>
    <w:next w:val="Normalny"/>
    <w:autoRedefine/>
    <w:uiPriority w:val="39"/>
    <w:unhideWhenUsed/>
    <w:rsid w:val="00376003"/>
    <w:pPr>
      <w:numPr>
        <w:numId w:val="0"/>
      </w:numPr>
      <w:spacing w:before="120"/>
      <w:jc w:val="both"/>
      <w:outlineLvl w:val="9"/>
    </w:pPr>
    <w:rPr>
      <w:smallCaps/>
      <w:color w:val="AF0021"/>
    </w:rPr>
  </w:style>
  <w:style w:type="character" w:customStyle="1" w:styleId="Odwoanieintensywne1">
    <w:name w:val="Odwołanie intensywne1"/>
    <w:uiPriority w:val="32"/>
    <w:rsid w:val="00376003"/>
    <w:rPr>
      <w:b/>
      <w:smallCaps/>
      <w:color w:val="FF6600"/>
      <w:spacing w:val="5"/>
      <w:u w:val="single"/>
    </w:rPr>
  </w:style>
  <w:style w:type="character" w:customStyle="1" w:styleId="TabstylChar0">
    <w:name w:val="Tab.styl. Char"/>
    <w:uiPriority w:val="3"/>
    <w:rsid w:val="00283479"/>
    <w:rPr>
      <w:rFonts w:ascii="Arial" w:eastAsia="Times New Roman" w:hAnsi="Arial" w:cs="Arial"/>
      <w:sz w:val="20"/>
      <w:szCs w:val="18"/>
    </w:rPr>
  </w:style>
  <w:style w:type="character" w:customStyle="1" w:styleId="Tytuksiki1">
    <w:name w:val="Tytuł książki1"/>
    <w:uiPriority w:val="33"/>
    <w:rsid w:val="00376003"/>
    <w:rPr>
      <w:b/>
      <w:smallCaps/>
      <w:spacing w:val="5"/>
    </w:rPr>
  </w:style>
  <w:style w:type="character" w:customStyle="1" w:styleId="Wyrnieniedelikatne1">
    <w:name w:val="Wyróżnienie delikatne1"/>
    <w:uiPriority w:val="19"/>
    <w:rsid w:val="00376003"/>
    <w:rPr>
      <w:i/>
      <w:color w:val="595959"/>
    </w:rPr>
  </w:style>
  <w:style w:type="character" w:customStyle="1" w:styleId="Wyrnienieintensywne1">
    <w:name w:val="Wyróżnienie intensywne1"/>
    <w:uiPriority w:val="21"/>
    <w:rsid w:val="00376003"/>
    <w:rPr>
      <w:b/>
      <w:i/>
      <w:color w:val="4F81BD"/>
    </w:rPr>
  </w:style>
  <w:style w:type="numbering" w:customStyle="1" w:styleId="Styl21">
    <w:name w:val="Styl21"/>
    <w:uiPriority w:val="99"/>
    <w:rsid w:val="00376003"/>
  </w:style>
  <w:style w:type="table" w:customStyle="1" w:styleId="Siatkatabelijasna3">
    <w:name w:val="Siatka tabeli — jasna3"/>
    <w:basedOn w:val="Standardowy"/>
    <w:uiPriority w:val="40"/>
    <w:rsid w:val="00283479"/>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WykropP1Znak1">
    <w:name w:val="Wykrop.P1 Znak1"/>
    <w:link w:val="WykropP1"/>
    <w:uiPriority w:val="2"/>
    <w:rsid w:val="003E10B2"/>
    <w:rPr>
      <w:rFonts w:ascii="Arial" w:eastAsia="Arial" w:hAnsi="Arial" w:cs="Arial"/>
      <w:bCs/>
      <w:snapToGrid w:val="0"/>
      <w:lang w:eastAsia="pl-PL"/>
    </w:rPr>
  </w:style>
  <w:style w:type="character" w:customStyle="1" w:styleId="AkapitzlistZnak1">
    <w:name w:val="Akapit z listą Znak1"/>
    <w:link w:val="Akapitzlist"/>
    <w:uiPriority w:val="34"/>
    <w:locked/>
    <w:rsid w:val="00376003"/>
    <w:rPr>
      <w:rFonts w:ascii="Arial" w:eastAsia="Times New Roman" w:hAnsi="Arial" w:cs="Times New Roman"/>
      <w:sz w:val="20"/>
      <w:lang w:eastAsia="pl-PL"/>
    </w:rPr>
  </w:style>
  <w:style w:type="character" w:customStyle="1" w:styleId="BulletSymbols">
    <w:name w:val="Bullet Symbols"/>
    <w:uiPriority w:val="99"/>
    <w:rsid w:val="00376003"/>
    <w:rPr>
      <w:rFonts w:ascii="OpenSymbol" w:hAnsi="OpenSymbol"/>
    </w:rPr>
  </w:style>
  <w:style w:type="character" w:customStyle="1" w:styleId="coordinatesput-in-headerplainlinks">
    <w:name w:val="coordinates put-in-header plainlinks"/>
    <w:basedOn w:val="Domylnaczcionkaakapitu"/>
    <w:uiPriority w:val="99"/>
    <w:rsid w:val="00376003"/>
    <w:rPr>
      <w:rFonts w:cs="Times New Roman"/>
    </w:rPr>
  </w:style>
  <w:style w:type="character" w:customStyle="1" w:styleId="CytatintensywnyZnak1">
    <w:name w:val="Cytat intensywny Znak1"/>
    <w:basedOn w:val="Domylnaczcionkaakapitu"/>
    <w:uiPriority w:val="30"/>
    <w:rsid w:val="00376003"/>
    <w:rPr>
      <w:rFonts w:ascii="Arial" w:eastAsia="Times New Roman" w:hAnsi="Arial" w:cs="Times New Roman"/>
      <w:i/>
      <w:iCs/>
      <w:color w:val="4F81BD" w:themeColor="accent1"/>
      <w:lang w:eastAsia="pl-PL"/>
    </w:rPr>
  </w:style>
  <w:style w:type="paragraph" w:customStyle="1" w:styleId="Cytatintensywny1">
    <w:name w:val="Cytat intensywny1"/>
    <w:basedOn w:val="Normalny"/>
    <w:next w:val="Normalny"/>
    <w:uiPriority w:val="99"/>
    <w:rsid w:val="00376003"/>
    <w:pPr>
      <w:pBdr>
        <w:bottom w:val="single" w:sz="4" w:space="4" w:color="5B9BD5"/>
      </w:pBdr>
      <w:spacing w:before="200" w:after="280"/>
      <w:ind w:left="936" w:right="936"/>
      <w:jc w:val="both"/>
    </w:pPr>
    <w:rPr>
      <w:rFonts w:eastAsia="Calibri"/>
      <w:b/>
      <w:bCs/>
      <w:i/>
      <w:iCs/>
      <w:color w:val="5B9BD5"/>
      <w:lang w:eastAsia="en-US"/>
    </w:rPr>
  </w:style>
  <w:style w:type="character" w:customStyle="1" w:styleId="DefaultZnak">
    <w:name w:val="Default Znak"/>
    <w:link w:val="Default"/>
    <w:uiPriority w:val="59"/>
    <w:rsid w:val="00376003"/>
    <w:rPr>
      <w:rFonts w:ascii="Times New Roman" w:eastAsia="Times New Roman" w:hAnsi="Times New Roman" w:cs="Times New Roman"/>
      <w:color w:val="000000"/>
      <w:sz w:val="24"/>
      <w:szCs w:val="24"/>
    </w:rPr>
  </w:style>
  <w:style w:type="character" w:customStyle="1" w:styleId="field">
    <w:name w:val="field"/>
    <w:basedOn w:val="Domylnaczcionkaakapitu"/>
    <w:uiPriority w:val="99"/>
    <w:rsid w:val="00376003"/>
    <w:rPr>
      <w:rFonts w:cs="Times New Roman"/>
    </w:rPr>
  </w:style>
  <w:style w:type="table" w:styleId="Jasnalistaakcent2">
    <w:name w:val="Light List Accent 2"/>
    <w:basedOn w:val="Standardowy"/>
    <w:uiPriority w:val="61"/>
    <w:rsid w:val="00376003"/>
    <w:pPr>
      <w:spacing w:after="0" w:line="240" w:lineRule="auto"/>
      <w:jc w:val="both"/>
    </w:pPr>
    <w:rPr>
      <w:rFonts w:ascii="Calibri" w:eastAsia="Times New Roman" w:hAnsi="Calibri" w:cs="Times New Roman"/>
      <w:sz w:val="20"/>
      <w:szCs w:val="20"/>
      <w:lang w:eastAsia="pl-P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Jasnalistaakcent3">
    <w:name w:val="Light List Accent 3"/>
    <w:basedOn w:val="Standardowy"/>
    <w:uiPriority w:val="61"/>
    <w:rsid w:val="00376003"/>
    <w:pPr>
      <w:spacing w:after="0" w:line="240" w:lineRule="auto"/>
      <w:jc w:val="both"/>
    </w:pPr>
    <w:rPr>
      <w:rFonts w:ascii="Calibri" w:eastAsia="Times New Roman" w:hAnsi="Calibri" w:cs="Times New Roman"/>
      <w:sz w:val="20"/>
      <w:szCs w:val="20"/>
      <w:lang w:eastAsia="pl-P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Jasnalistaakcent62">
    <w:name w:val="Jasna lista — akcent 62"/>
    <w:basedOn w:val="Standardowy"/>
    <w:next w:val="Jasnalistaakcent6"/>
    <w:uiPriority w:val="61"/>
    <w:rsid w:val="00376003"/>
    <w:pPr>
      <w:spacing w:after="0" w:line="240" w:lineRule="auto"/>
    </w:pPr>
    <w:rPr>
      <w:rFonts w:ascii="Arial" w:eastAsia="Arial" w:hAnsi="Arial" w:cs="Times New Roman"/>
    </w:rPr>
    <w:tblPr>
      <w:tblStyleRowBandSize w:val="1"/>
      <w:tblStyleColBandSize w:val="1"/>
      <w:tblBorders>
        <w:top w:val="single" w:sz="8" w:space="0" w:color="32A200"/>
        <w:left w:val="single" w:sz="8" w:space="0" w:color="32A200"/>
        <w:bottom w:val="single" w:sz="8" w:space="0" w:color="32A200"/>
        <w:right w:val="single" w:sz="8" w:space="0" w:color="32A200"/>
      </w:tblBorders>
    </w:tblPr>
    <w:tblStylePr w:type="firstRow">
      <w:pPr>
        <w:spacing w:before="0" w:after="0" w:line="240" w:lineRule="auto"/>
      </w:pPr>
      <w:rPr>
        <w:b/>
        <w:bCs/>
        <w:color w:val="FFFFFF"/>
      </w:rPr>
      <w:tblPr/>
      <w:tcPr>
        <w:shd w:val="clear" w:color="auto" w:fill="32A200"/>
      </w:tcPr>
    </w:tblStylePr>
    <w:tblStylePr w:type="lastRow">
      <w:pPr>
        <w:spacing w:before="0" w:after="0" w:line="240" w:lineRule="auto"/>
      </w:pPr>
      <w:rPr>
        <w:b/>
        <w:bCs/>
      </w:rPr>
      <w:tblPr/>
      <w:tcPr>
        <w:tcBorders>
          <w:top w:val="double" w:sz="6" w:space="0" w:color="32A200"/>
          <w:left w:val="single" w:sz="8" w:space="0" w:color="32A200"/>
          <w:bottom w:val="single" w:sz="8" w:space="0" w:color="32A200"/>
          <w:right w:val="single" w:sz="8" w:space="0" w:color="32A200"/>
        </w:tcBorders>
      </w:tcPr>
    </w:tblStylePr>
    <w:tblStylePr w:type="firstCol">
      <w:rPr>
        <w:b/>
        <w:bCs/>
      </w:rPr>
    </w:tblStylePr>
    <w:tblStylePr w:type="lastCol">
      <w:rPr>
        <w:b/>
        <w:bCs/>
      </w:rPr>
    </w:tblStylePr>
    <w:tblStylePr w:type="band1Vert">
      <w:tblPr/>
      <w:tcPr>
        <w:tcBorders>
          <w:top w:val="single" w:sz="8" w:space="0" w:color="32A200"/>
          <w:left w:val="single" w:sz="8" w:space="0" w:color="32A200"/>
          <w:bottom w:val="single" w:sz="8" w:space="0" w:color="32A200"/>
          <w:right w:val="single" w:sz="8" w:space="0" w:color="32A200"/>
        </w:tcBorders>
      </w:tcPr>
    </w:tblStylePr>
    <w:tblStylePr w:type="band1Horz">
      <w:tblPr/>
      <w:tcPr>
        <w:tcBorders>
          <w:top w:val="single" w:sz="8" w:space="0" w:color="32A200"/>
          <w:left w:val="single" w:sz="8" w:space="0" w:color="32A200"/>
          <w:bottom w:val="single" w:sz="8" w:space="0" w:color="32A200"/>
          <w:right w:val="single" w:sz="8" w:space="0" w:color="32A200"/>
        </w:tcBorders>
      </w:tcPr>
    </w:tblStylePr>
  </w:style>
  <w:style w:type="table" w:customStyle="1" w:styleId="LightList-Accent32">
    <w:name w:val="Light List - Accent 32"/>
    <w:basedOn w:val="Standardowy"/>
    <w:uiPriority w:val="61"/>
    <w:rsid w:val="00EB1EC6"/>
    <w:pPr>
      <w:spacing w:after="0" w:line="240" w:lineRule="auto"/>
      <w:ind w:right="-289"/>
      <w:jc w:val="both"/>
    </w:pPr>
    <w:rPr>
      <w:rFonts w:ascii="Calibri" w:eastAsia="Times New Roman"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62">
    <w:name w:val="Light List - Accent 62"/>
    <w:basedOn w:val="Standardowy"/>
    <w:uiPriority w:val="61"/>
    <w:rsid w:val="00EB1EC6"/>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Nagwekwykazurde">
    <w:name w:val="toa heading"/>
    <w:basedOn w:val="Normalny"/>
    <w:next w:val="Normalny"/>
    <w:uiPriority w:val="99"/>
    <w:semiHidden/>
    <w:unhideWhenUsed/>
    <w:rsid w:val="00376003"/>
    <w:pPr>
      <w:spacing w:before="120"/>
    </w:pPr>
    <w:rPr>
      <w:rFonts w:ascii="Cambria" w:hAnsi="Cambria"/>
      <w:b/>
      <w:bCs/>
      <w:sz w:val="24"/>
      <w:szCs w:val="24"/>
    </w:rPr>
  </w:style>
  <w:style w:type="numbering" w:customStyle="1" w:styleId="NoList1">
    <w:name w:val="No List1"/>
    <w:rsid w:val="00376003"/>
  </w:style>
  <w:style w:type="character" w:styleId="Numerwiersza">
    <w:name w:val="line number"/>
    <w:basedOn w:val="Domylnaczcionkaakapitu"/>
    <w:uiPriority w:val="99"/>
    <w:semiHidden/>
    <w:unhideWhenUsed/>
    <w:rsid w:val="00376003"/>
  </w:style>
  <w:style w:type="paragraph" w:customStyle="1" w:styleId="Numerowanie">
    <w:name w:val="Numerowanie"/>
    <w:aliases w:val="Akapit z listą2"/>
    <w:basedOn w:val="Normalny"/>
    <w:next w:val="Akapitzlist"/>
    <w:uiPriority w:val="34"/>
    <w:rsid w:val="00376003"/>
    <w:pPr>
      <w:ind w:left="720"/>
      <w:contextualSpacing/>
    </w:pPr>
  </w:style>
  <w:style w:type="character" w:customStyle="1" w:styleId="ObszarChar5">
    <w:name w:val="Obszar Char5"/>
    <w:link w:val="Obszar"/>
    <w:rsid w:val="00376003"/>
    <w:rPr>
      <w:rFonts w:ascii="Arial" w:eastAsia="Arial" w:hAnsi="Arial" w:cs="Arial"/>
      <w:b/>
      <w:bCs/>
      <w:color w:val="32A200"/>
      <w:sz w:val="26"/>
      <w:szCs w:val="26"/>
      <w:lang w:eastAsia="pl-PL"/>
    </w:rPr>
  </w:style>
  <w:style w:type="character" w:customStyle="1" w:styleId="ObszarChar">
    <w:name w:val="Obszar Char"/>
    <w:rsid w:val="00376003"/>
    <w:rPr>
      <w:rFonts w:ascii="Arial" w:eastAsia="Arial" w:hAnsi="Arial" w:cs="Arial"/>
      <w:b/>
      <w:bCs/>
      <w:color w:val="32A200"/>
      <w:sz w:val="26"/>
      <w:szCs w:val="26"/>
    </w:rPr>
  </w:style>
  <w:style w:type="character" w:customStyle="1" w:styleId="ObszarChar1">
    <w:name w:val="Obszar Char1"/>
    <w:uiPriority w:val="99"/>
    <w:rsid w:val="00376003"/>
    <w:rPr>
      <w:rFonts w:ascii="Arial" w:eastAsia="Arial" w:hAnsi="Arial" w:cs="Arial"/>
      <w:b/>
      <w:bCs/>
      <w:color w:val="32A200"/>
      <w:sz w:val="26"/>
      <w:szCs w:val="26"/>
    </w:rPr>
  </w:style>
  <w:style w:type="character" w:customStyle="1" w:styleId="ObszarChar2">
    <w:name w:val="Obszar Char2"/>
    <w:basedOn w:val="Nagwek2Znak"/>
    <w:rsid w:val="00376003"/>
    <w:rPr>
      <w:rFonts w:ascii="Arial" w:eastAsia="Arial" w:hAnsi="Arial" w:cs="Arial"/>
      <w:b/>
      <w:bCs/>
      <w:caps/>
      <w:color w:val="32A200"/>
      <w:sz w:val="26"/>
      <w:szCs w:val="26"/>
      <w:lang w:eastAsia="pl-PL"/>
    </w:rPr>
  </w:style>
  <w:style w:type="character" w:customStyle="1" w:styleId="ObszarChar3">
    <w:name w:val="Obszar Char3"/>
    <w:rsid w:val="00376003"/>
    <w:rPr>
      <w:rFonts w:ascii="Arial" w:eastAsia="Arial" w:hAnsi="Arial" w:cs="Arial"/>
      <w:b/>
      <w:bCs/>
      <w:smallCaps/>
      <w:color w:val="32A200"/>
      <w:sz w:val="26"/>
      <w:szCs w:val="26"/>
      <w:lang w:eastAsia="pl-PL"/>
    </w:rPr>
  </w:style>
  <w:style w:type="character" w:customStyle="1" w:styleId="ObszarChar4">
    <w:name w:val="Obszar Char4"/>
    <w:rsid w:val="00376003"/>
    <w:rPr>
      <w:rFonts w:ascii="Arial" w:eastAsia="Arial" w:hAnsi="Arial" w:cs="Arial"/>
      <w:b/>
      <w:bCs/>
      <w:color w:val="32A200"/>
      <w:sz w:val="26"/>
      <w:szCs w:val="26"/>
      <w:lang w:eastAsia="pl-PL"/>
    </w:rPr>
  </w:style>
  <w:style w:type="numbering" w:customStyle="1" w:styleId="PGN1">
    <w:name w:val="PGN1"/>
    <w:uiPriority w:val="99"/>
    <w:rsid w:val="00376003"/>
  </w:style>
  <w:style w:type="numbering" w:customStyle="1" w:styleId="PGN2">
    <w:name w:val="PGN2"/>
    <w:uiPriority w:val="99"/>
    <w:rsid w:val="00376003"/>
    <w:pPr>
      <w:numPr>
        <w:numId w:val="17"/>
      </w:numPr>
    </w:pPr>
  </w:style>
  <w:style w:type="numbering" w:customStyle="1" w:styleId="PGN3">
    <w:name w:val="PGN3"/>
    <w:uiPriority w:val="99"/>
    <w:rsid w:val="00376003"/>
  </w:style>
  <w:style w:type="numbering" w:customStyle="1" w:styleId="PGN4">
    <w:name w:val="PGN4"/>
    <w:uiPriority w:val="99"/>
    <w:rsid w:val="00376003"/>
    <w:pPr>
      <w:numPr>
        <w:numId w:val="18"/>
      </w:numPr>
    </w:pPr>
  </w:style>
  <w:style w:type="character" w:customStyle="1" w:styleId="prawonorm">
    <w:name w:val="prawonorm"/>
    <w:basedOn w:val="Domylnaczcionkaakapitu"/>
    <w:rsid w:val="00376003"/>
  </w:style>
  <w:style w:type="paragraph" w:customStyle="1" w:styleId="PROJEKTNAGW">
    <w:name w:val="PROJEKT.NAGŁÓW"/>
    <w:basedOn w:val="Tekst"/>
    <w:link w:val="PROJEKTNAGWZnak"/>
    <w:autoRedefine/>
    <w:uiPriority w:val="29"/>
    <w:qFormat/>
    <w:locked/>
    <w:rsid w:val="00376003"/>
    <w:pPr>
      <w:autoSpaceDE w:val="0"/>
      <w:autoSpaceDN w:val="0"/>
      <w:adjustRightInd w:val="0"/>
      <w:spacing w:before="200" w:after="200"/>
      <w:jc w:val="center"/>
    </w:pPr>
    <w:rPr>
      <w:rFonts w:eastAsia="Calibri"/>
      <w:b/>
      <w:bCs w:val="0"/>
      <w:color w:val="C00000"/>
      <w:lang w:eastAsia="en-US"/>
    </w:rPr>
  </w:style>
  <w:style w:type="character" w:customStyle="1" w:styleId="PROJEKTNAGWZnak">
    <w:name w:val="PROJEKT.NAGŁÓW Znak"/>
    <w:basedOn w:val="Domylnaczcionkaakapitu"/>
    <w:link w:val="PROJEKTNAGW"/>
    <w:uiPriority w:val="29"/>
    <w:rsid w:val="00376003"/>
    <w:rPr>
      <w:rFonts w:ascii="Arial" w:eastAsia="Calibri" w:hAnsi="Arial" w:cs="Arial"/>
      <w:b/>
      <w:iCs/>
      <w:snapToGrid w:val="0"/>
      <w:color w:val="C00000"/>
      <w:szCs w:val="20"/>
    </w:rPr>
  </w:style>
  <w:style w:type="table" w:customStyle="1" w:styleId="Siatkatabelijasna12">
    <w:name w:val="Siatka tabeli — jasna12"/>
    <w:basedOn w:val="Standardowy"/>
    <w:uiPriority w:val="40"/>
    <w:rsid w:val="00376003"/>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30">
    <w:name w:val="Siatka tabeli — jasna3"/>
    <w:basedOn w:val="Standardowy"/>
    <w:uiPriority w:val="40"/>
    <w:rsid w:val="00376003"/>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4">
    <w:name w:val="Siatka tabeli — jasna4"/>
    <w:basedOn w:val="Standardowy"/>
    <w:uiPriority w:val="40"/>
    <w:rsid w:val="00376003"/>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ylTab12">
    <w:name w:val="Styl.Tab.1.2"/>
    <w:basedOn w:val="Standardowy"/>
    <w:uiPriority w:val="99"/>
    <w:rsid w:val="00376003"/>
    <w:pPr>
      <w:spacing w:after="0" w:line="240" w:lineRule="auto"/>
    </w:pPr>
    <w:rPr>
      <w:rFonts w:ascii="Arial" w:eastAsia="Arial" w:hAnsi="Arial" w:cs="Times New Roman"/>
      <w:sz w:val="20"/>
      <w:szCs w:val="20"/>
      <w:lang w:eastAsia="pl-PL"/>
    </w:rPr>
    <w:tblPr/>
  </w:style>
  <w:style w:type="paragraph" w:customStyle="1" w:styleId="SWOTwykrop">
    <w:name w:val="SWOT.wykrop"/>
    <w:basedOn w:val="WykropP1"/>
    <w:autoRedefine/>
    <w:uiPriority w:val="99"/>
    <w:qFormat/>
    <w:rsid w:val="00376003"/>
    <w:pPr>
      <w:numPr>
        <w:numId w:val="33"/>
      </w:numPr>
      <w:spacing w:before="60" w:after="60"/>
      <w:contextualSpacing w:val="0"/>
    </w:pPr>
    <w:rPr>
      <w:sz w:val="20"/>
      <w:szCs w:val="20"/>
    </w:rPr>
  </w:style>
  <w:style w:type="table" w:styleId="redniecieniowanie2akcent3">
    <w:name w:val="Medium Shading 2 Accent 3"/>
    <w:basedOn w:val="Standardowy"/>
    <w:uiPriority w:val="64"/>
    <w:rsid w:val="00376003"/>
    <w:pPr>
      <w:spacing w:after="0" w:line="240" w:lineRule="auto"/>
      <w:jc w:val="both"/>
    </w:pPr>
    <w:rPr>
      <w:rFonts w:ascii="Calibri" w:eastAsia="Times New Roman"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a10">
    <w:name w:val="Tabela - Siatka10"/>
    <w:basedOn w:val="Standardowy"/>
    <w:next w:val="Tabela-Siatka"/>
    <w:uiPriority w:val="59"/>
    <w:rsid w:val="00376003"/>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5">
    <w:name w:val="Tabela - Siatka25"/>
    <w:basedOn w:val="Standardowy"/>
    <w:next w:val="Tabela-Siatka"/>
    <w:uiPriority w:val="59"/>
    <w:rsid w:val="00376003"/>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6">
    <w:name w:val="Tabela - Siatka26"/>
    <w:basedOn w:val="Standardowy"/>
    <w:next w:val="Tabela-Siatka"/>
    <w:uiPriority w:val="59"/>
    <w:rsid w:val="00376003"/>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7">
    <w:name w:val="Tabela - Siatka27"/>
    <w:basedOn w:val="Standardowy"/>
    <w:next w:val="Tabela-Siatka"/>
    <w:uiPriority w:val="59"/>
    <w:rsid w:val="00376003"/>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3">
    <w:name w:val="Tabela - Siatka43"/>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4">
    <w:name w:val="Tabela - Siatka44"/>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5">
    <w:name w:val="Tabela - Siatka45"/>
    <w:basedOn w:val="Standardowy"/>
    <w:next w:val="Tabela-Siatka"/>
    <w:rsid w:val="00376003"/>
    <w:pPr>
      <w:spacing w:after="0" w:line="240" w:lineRule="auto"/>
    </w:pPr>
    <w:rPr>
      <w:rFonts w:ascii="Arial" w:eastAsia="Arial"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9">
    <w:name w:val="Tabela - Siatka9"/>
    <w:basedOn w:val="Standardowy"/>
    <w:next w:val="Tabela-Siatka"/>
    <w:uiPriority w:val="59"/>
    <w:rsid w:val="00376003"/>
    <w:pPr>
      <w:spacing w:after="0" w:line="240" w:lineRule="auto"/>
    </w:pPr>
    <w:rPr>
      <w:rFonts w:ascii="Arial" w:eastAsia="Times New Roman" w:hAnsi="Arial"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i1jasnaakcent512">
    <w:name w:val="Tabela siatki 1 — jasna — akcent 512"/>
    <w:basedOn w:val="Standardowy"/>
    <w:uiPriority w:val="46"/>
    <w:rsid w:val="00376003"/>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312">
    <w:name w:val="Tabela siatki 3 — akcent 312"/>
    <w:basedOn w:val="Standardowy"/>
    <w:uiPriority w:val="48"/>
    <w:rsid w:val="0037600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elasiatki4akcent212">
    <w:name w:val="Tabela siatki 4 — akcent 212"/>
    <w:basedOn w:val="Standardowy"/>
    <w:uiPriority w:val="49"/>
    <w:rsid w:val="0037600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12">
    <w:name w:val="Tabela siatki 5 — ciemna12"/>
    <w:basedOn w:val="Standardowy"/>
    <w:uiPriority w:val="50"/>
    <w:rsid w:val="0037600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elaPGNCCE12">
    <w:name w:val="Tabela_PGN_CCE12"/>
    <w:basedOn w:val="Standardowy"/>
    <w:uiPriority w:val="99"/>
    <w:rsid w:val="00376003"/>
    <w:pPr>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TabelaPGNCCE13">
    <w:name w:val="Tabela_PGN_CCE13"/>
    <w:basedOn w:val="Standardowy"/>
    <w:uiPriority w:val="99"/>
    <w:rsid w:val="00376003"/>
    <w:pPr>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TabelaPGNCCE3">
    <w:name w:val="Tabela_PGN_CCE3"/>
    <w:basedOn w:val="Standardowy"/>
    <w:uiPriority w:val="99"/>
    <w:rsid w:val="00376003"/>
    <w:pPr>
      <w:spacing w:after="0" w:line="240" w:lineRule="auto"/>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TabelaPGNCCE4">
    <w:name w:val="Tabela_PGN_CCE4"/>
    <w:basedOn w:val="Standardowy"/>
    <w:uiPriority w:val="99"/>
    <w:rsid w:val="00376003"/>
    <w:pPr>
      <w:spacing w:after="0" w:line="240" w:lineRule="auto"/>
      <w:jc w:val="center"/>
    </w:pPr>
    <w:rPr>
      <w:rFonts w:ascii="Arial" w:eastAsia="Arial" w:hAnsi="Arial"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table" w:customStyle="1" w:styleId="TabelaCCS2">
    <w:name w:val="TabelaCCS2"/>
    <w:basedOn w:val="Standardowy"/>
    <w:uiPriority w:val="99"/>
    <w:rsid w:val="00376003"/>
    <w:pPr>
      <w:spacing w:after="0" w:line="240" w:lineRule="auto"/>
    </w:pPr>
    <w:rPr>
      <w:rFonts w:ascii="Calibri" w:eastAsia="Calibri" w:hAnsi="Calibri" w:cs="Times New Roman"/>
      <w:sz w:val="20"/>
      <w:szCs w:val="20"/>
      <w:lang w:eastAsia="pl-PL"/>
    </w:rPr>
    <w:tblPr/>
  </w:style>
  <w:style w:type="paragraph" w:customStyle="1" w:styleId="TableContents">
    <w:name w:val="Table Contents"/>
    <w:basedOn w:val="Standard"/>
    <w:uiPriority w:val="99"/>
    <w:rsid w:val="00376003"/>
  </w:style>
  <w:style w:type="paragraph" w:customStyle="1" w:styleId="TableHeading">
    <w:name w:val="Table Heading"/>
    <w:basedOn w:val="TableContents"/>
    <w:uiPriority w:val="99"/>
    <w:rsid w:val="00376003"/>
  </w:style>
  <w:style w:type="character" w:customStyle="1" w:styleId="VisitedInternetLink">
    <w:name w:val="Visited Internet Link"/>
    <w:uiPriority w:val="99"/>
    <w:rsid w:val="00376003"/>
    <w:rPr>
      <w:color w:val="800000"/>
      <w:u w:val="single"/>
    </w:rPr>
  </w:style>
  <w:style w:type="numbering" w:customStyle="1" w:styleId="WWNum110">
    <w:name w:val="WWNum110"/>
    <w:basedOn w:val="Bezlisty"/>
    <w:rsid w:val="00376003"/>
  </w:style>
  <w:style w:type="numbering" w:customStyle="1" w:styleId="WWNum121">
    <w:name w:val="WWNum121"/>
    <w:basedOn w:val="Bezlisty"/>
    <w:rsid w:val="00376003"/>
  </w:style>
  <w:style w:type="numbering" w:customStyle="1" w:styleId="WWNum141">
    <w:name w:val="WWNum141"/>
    <w:basedOn w:val="Bezlisty"/>
    <w:rsid w:val="00376003"/>
    <w:pPr>
      <w:numPr>
        <w:numId w:val="21"/>
      </w:numPr>
    </w:pPr>
  </w:style>
  <w:style w:type="numbering" w:customStyle="1" w:styleId="WWNum251">
    <w:name w:val="WWNum251"/>
    <w:basedOn w:val="Bezlisty"/>
    <w:rsid w:val="00376003"/>
    <w:pPr>
      <w:numPr>
        <w:numId w:val="29"/>
      </w:numPr>
    </w:pPr>
  </w:style>
  <w:style w:type="numbering" w:customStyle="1" w:styleId="WWNum311">
    <w:name w:val="WWNum311"/>
    <w:basedOn w:val="Bezlisty"/>
    <w:rsid w:val="00376003"/>
    <w:pPr>
      <w:numPr>
        <w:numId w:val="31"/>
      </w:numPr>
    </w:pPr>
  </w:style>
  <w:style w:type="numbering" w:customStyle="1" w:styleId="WWNum422">
    <w:name w:val="WWNum422"/>
    <w:basedOn w:val="Bezlisty"/>
    <w:rsid w:val="00376003"/>
    <w:pPr>
      <w:numPr>
        <w:numId w:val="36"/>
      </w:numPr>
    </w:pPr>
  </w:style>
  <w:style w:type="numbering" w:customStyle="1" w:styleId="WWNum561">
    <w:name w:val="WWNum561"/>
    <w:basedOn w:val="Bezlisty"/>
    <w:rsid w:val="00376003"/>
    <w:pPr>
      <w:numPr>
        <w:numId w:val="45"/>
      </w:numPr>
    </w:pPr>
  </w:style>
  <w:style w:type="numbering" w:customStyle="1" w:styleId="WWNum661">
    <w:name w:val="WWNum661"/>
    <w:basedOn w:val="Bezlisty"/>
    <w:rsid w:val="00376003"/>
  </w:style>
  <w:style w:type="numbering" w:customStyle="1" w:styleId="WWNum671">
    <w:name w:val="WWNum671"/>
    <w:basedOn w:val="Bezlisty"/>
    <w:rsid w:val="00376003"/>
  </w:style>
  <w:style w:type="numbering" w:customStyle="1" w:styleId="WWNum701">
    <w:name w:val="WWNum701"/>
    <w:basedOn w:val="Bezlisty"/>
    <w:rsid w:val="00376003"/>
  </w:style>
  <w:style w:type="numbering" w:customStyle="1" w:styleId="WWNum711">
    <w:name w:val="WWNum711"/>
    <w:basedOn w:val="Bezlisty"/>
    <w:rsid w:val="00376003"/>
  </w:style>
  <w:style w:type="numbering" w:customStyle="1" w:styleId="WWNum781">
    <w:name w:val="WWNum781"/>
    <w:basedOn w:val="Bezlisty"/>
    <w:rsid w:val="00376003"/>
  </w:style>
  <w:style w:type="numbering" w:customStyle="1" w:styleId="WWNum801">
    <w:name w:val="WWNum801"/>
    <w:basedOn w:val="Bezlisty"/>
    <w:rsid w:val="00376003"/>
  </w:style>
  <w:style w:type="numbering" w:customStyle="1" w:styleId="WWNum802">
    <w:name w:val="WWNum802"/>
    <w:basedOn w:val="Bezlisty"/>
    <w:rsid w:val="00376003"/>
  </w:style>
  <w:style w:type="numbering" w:customStyle="1" w:styleId="WWNum841">
    <w:name w:val="WWNum841"/>
    <w:basedOn w:val="Bezlisty"/>
    <w:rsid w:val="00376003"/>
  </w:style>
  <w:style w:type="numbering" w:customStyle="1" w:styleId="WWNum861">
    <w:name w:val="WWNum861"/>
    <w:rsid w:val="00376003"/>
  </w:style>
  <w:style w:type="numbering" w:customStyle="1" w:styleId="WWNum891">
    <w:name w:val="WWNum891"/>
    <w:basedOn w:val="Bezlisty"/>
    <w:rsid w:val="00376003"/>
    <w:pPr>
      <w:numPr>
        <w:numId w:val="73"/>
      </w:numPr>
    </w:pPr>
  </w:style>
  <w:style w:type="numbering" w:customStyle="1" w:styleId="WWNum902">
    <w:name w:val="WWNum902"/>
    <w:basedOn w:val="Bezlisty"/>
    <w:rsid w:val="00376003"/>
  </w:style>
  <w:style w:type="numbering" w:customStyle="1" w:styleId="WWNum903">
    <w:name w:val="WWNum903"/>
    <w:basedOn w:val="Bezlisty"/>
    <w:rsid w:val="00376003"/>
    <w:pPr>
      <w:numPr>
        <w:numId w:val="74"/>
      </w:numPr>
    </w:pPr>
  </w:style>
  <w:style w:type="numbering" w:customStyle="1" w:styleId="WWNum911">
    <w:name w:val="WWNum911"/>
    <w:basedOn w:val="Bezlisty"/>
    <w:rsid w:val="00376003"/>
    <w:pPr>
      <w:numPr>
        <w:numId w:val="76"/>
      </w:numPr>
    </w:pPr>
  </w:style>
  <w:style w:type="numbering" w:customStyle="1" w:styleId="WWNum921">
    <w:name w:val="WWNum921"/>
    <w:basedOn w:val="Bezlisty"/>
    <w:rsid w:val="00376003"/>
    <w:pPr>
      <w:numPr>
        <w:numId w:val="78"/>
      </w:numPr>
    </w:pPr>
  </w:style>
  <w:style w:type="numbering" w:customStyle="1" w:styleId="WWNum941">
    <w:name w:val="WWNum941"/>
    <w:basedOn w:val="Bezlisty"/>
    <w:rsid w:val="00376003"/>
  </w:style>
  <w:style w:type="numbering" w:customStyle="1" w:styleId="WWNum942">
    <w:name w:val="WWNum942"/>
    <w:basedOn w:val="Bezlisty"/>
    <w:rsid w:val="00376003"/>
  </w:style>
  <w:style w:type="numbering" w:customStyle="1" w:styleId="WWNum943">
    <w:name w:val="WWNum943"/>
    <w:basedOn w:val="Bezlisty"/>
    <w:rsid w:val="00376003"/>
  </w:style>
  <w:style w:type="paragraph" w:styleId="Wykazrde">
    <w:name w:val="table of authorities"/>
    <w:basedOn w:val="Normalny"/>
    <w:next w:val="Normalny"/>
    <w:uiPriority w:val="99"/>
    <w:semiHidden/>
    <w:unhideWhenUsed/>
    <w:rsid w:val="00376003"/>
    <w:pPr>
      <w:ind w:left="220" w:hanging="220"/>
    </w:pPr>
  </w:style>
  <w:style w:type="character" w:customStyle="1" w:styleId="WykropP1Char">
    <w:name w:val="Wykrop.P1 Char"/>
    <w:uiPriority w:val="2"/>
    <w:rsid w:val="00376003"/>
    <w:rPr>
      <w:rFonts w:ascii="Arial" w:eastAsia="Arial" w:hAnsi="Arial" w:cs="Arial"/>
      <w:bCs/>
      <w:snapToGrid w:val="0"/>
      <w:lang w:eastAsia="pl-PL"/>
    </w:rPr>
  </w:style>
  <w:style w:type="character" w:customStyle="1" w:styleId="WykropP1Char1">
    <w:name w:val="Wykrop.P1 Char1"/>
    <w:uiPriority w:val="2"/>
    <w:rsid w:val="00376003"/>
    <w:rPr>
      <w:rFonts w:ascii="Arial" w:eastAsia="Arial" w:hAnsi="Arial" w:cs="Arial"/>
      <w:bCs/>
      <w:snapToGrid w:val="0"/>
      <w:lang w:eastAsia="pl-PL"/>
    </w:rPr>
  </w:style>
  <w:style w:type="character" w:customStyle="1" w:styleId="WypP1Char">
    <w:name w:val="Wyp.P1 Char"/>
    <w:basedOn w:val="Domylnaczcionkaakapitu"/>
    <w:uiPriority w:val="1"/>
    <w:rsid w:val="00376003"/>
    <w:rPr>
      <w:rFonts w:ascii="Arial" w:eastAsia="Times New Roman" w:hAnsi="Arial" w:cs="Times New Roman"/>
      <w:szCs w:val="24"/>
      <w:lang w:val="x-none" w:eastAsia="x-none"/>
    </w:rPr>
  </w:style>
  <w:style w:type="character" w:customStyle="1" w:styleId="WypP1Char1">
    <w:name w:val="Wyp.P1 Char1"/>
    <w:uiPriority w:val="1"/>
    <w:rsid w:val="00376003"/>
    <w:rPr>
      <w:rFonts w:ascii="Arial" w:eastAsia="Times New Roman" w:hAnsi="Arial" w:cs="Times New Roman"/>
      <w:szCs w:val="24"/>
      <w:lang w:val="x-none" w:eastAsia="x-none"/>
    </w:rPr>
  </w:style>
  <w:style w:type="paragraph" w:customStyle="1" w:styleId="Zawartotabeli">
    <w:name w:val="Zawartość tabeli"/>
    <w:basedOn w:val="Normalny"/>
    <w:rsid w:val="00376003"/>
    <w:pPr>
      <w:widowControl w:val="0"/>
      <w:suppressLineNumbers/>
      <w:suppressAutoHyphens/>
      <w:spacing w:line="240" w:lineRule="auto"/>
    </w:pPr>
    <w:rPr>
      <w:rFonts w:ascii="Times New Roman" w:eastAsia="SimSun" w:hAnsi="Times New Roman" w:cs="Mangal"/>
      <w:kern w:val="1"/>
      <w:sz w:val="24"/>
      <w:szCs w:val="24"/>
      <w:lang w:eastAsia="hi-IN" w:bidi="hi-IN"/>
    </w:rPr>
  </w:style>
  <w:style w:type="numbering" w:customStyle="1" w:styleId="WWNum511">
    <w:name w:val="WWNum511"/>
    <w:basedOn w:val="Bezlisty"/>
    <w:rsid w:val="00566E3C"/>
  </w:style>
  <w:style w:type="numbering" w:customStyle="1" w:styleId="WWNum871">
    <w:name w:val="WWNum871"/>
    <w:basedOn w:val="Bezlisty"/>
    <w:rsid w:val="00566E3C"/>
  </w:style>
  <w:style w:type="numbering" w:customStyle="1" w:styleId="WWNum9211">
    <w:name w:val="WWNum9211"/>
    <w:basedOn w:val="Bezlisty"/>
    <w:rsid w:val="00424375"/>
    <w:pPr>
      <w:numPr>
        <w:numId w:val="1"/>
      </w:numPr>
    </w:pPr>
  </w:style>
  <w:style w:type="numbering" w:customStyle="1" w:styleId="WWNum531">
    <w:name w:val="WWNum531"/>
    <w:basedOn w:val="Bezlisty"/>
    <w:rsid w:val="00424375"/>
    <w:pPr>
      <w:numPr>
        <w:numId w:val="9"/>
      </w:numPr>
    </w:pPr>
  </w:style>
  <w:style w:type="numbering" w:customStyle="1" w:styleId="PGN41">
    <w:name w:val="PGN41"/>
    <w:uiPriority w:val="99"/>
    <w:rsid w:val="00424375"/>
    <w:pPr>
      <w:numPr>
        <w:numId w:val="11"/>
      </w:numPr>
    </w:pPr>
  </w:style>
  <w:style w:type="table" w:customStyle="1" w:styleId="LightList-Accent33">
    <w:name w:val="Light List - Accent 33"/>
    <w:basedOn w:val="Standardowy"/>
    <w:uiPriority w:val="61"/>
    <w:rsid w:val="00376003"/>
    <w:pPr>
      <w:spacing w:after="0" w:line="240" w:lineRule="auto"/>
      <w:ind w:right="-289"/>
      <w:jc w:val="both"/>
    </w:pPr>
    <w:rPr>
      <w:rFonts w:ascii="Calibri" w:eastAsia="Times New Roman" w:hAnsi="Calibri" w:cs="Times New Roman"/>
      <w:sz w:val="20"/>
      <w:szCs w:val="20"/>
      <w:lang w:eastAsia="pl-P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63">
    <w:name w:val="Light List - Accent 63"/>
    <w:basedOn w:val="Standardowy"/>
    <w:uiPriority w:val="61"/>
    <w:rsid w:val="00376003"/>
    <w:pPr>
      <w:spacing w:after="0" w:line="240" w:lineRule="auto"/>
    </w:pPr>
    <w:rPr>
      <w:rFonts w:ascii="Calibri" w:eastAsia="Times New Roman" w:hAnsi="Calibri" w:cs="Times New Roman"/>
      <w:sz w:val="20"/>
      <w:szCs w:val="20"/>
      <w:lang w:eastAsia="pl-P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71">
    <w:name w:val="WWNum471"/>
    <w:basedOn w:val="Bezlisty"/>
    <w:rsid w:val="003A3C8B"/>
  </w:style>
  <w:style w:type="numbering" w:customStyle="1" w:styleId="WWNum5111">
    <w:name w:val="WWNum5111"/>
    <w:basedOn w:val="Bezlisty"/>
    <w:rsid w:val="002164BA"/>
  </w:style>
  <w:style w:type="numbering" w:customStyle="1" w:styleId="WWNum611">
    <w:name w:val="WWNum611"/>
    <w:basedOn w:val="Bezlisty"/>
    <w:rsid w:val="002164BA"/>
  </w:style>
  <w:style w:type="numbering" w:customStyle="1" w:styleId="WWNum621">
    <w:name w:val="WWNum621"/>
    <w:basedOn w:val="Bezlisty"/>
    <w:rsid w:val="002164BA"/>
  </w:style>
  <w:style w:type="numbering" w:customStyle="1" w:styleId="WWNum4711">
    <w:name w:val="WWNum4711"/>
    <w:basedOn w:val="Bezlisty"/>
    <w:rsid w:val="00652D12"/>
  </w:style>
  <w:style w:type="numbering" w:customStyle="1" w:styleId="WWNum5112">
    <w:name w:val="WWNum5112"/>
    <w:basedOn w:val="Bezlisty"/>
    <w:rsid w:val="00652D12"/>
  </w:style>
  <w:style w:type="numbering" w:customStyle="1" w:styleId="WWNum5113">
    <w:name w:val="WWNum5113"/>
    <w:basedOn w:val="Bezlisty"/>
    <w:rsid w:val="00647603"/>
  </w:style>
  <w:style w:type="numbering" w:customStyle="1" w:styleId="WWNum5114">
    <w:name w:val="WWNum5114"/>
    <w:basedOn w:val="Bezlisty"/>
    <w:rsid w:val="00647603"/>
  </w:style>
  <w:style w:type="character" w:customStyle="1" w:styleId="TabStylHRFZnak">
    <w:name w:val="Tab.Styl.HRF Znak"/>
    <w:basedOn w:val="Domylnaczcionkaakapitu"/>
    <w:link w:val="TabStylHRF"/>
    <w:uiPriority w:val="3"/>
    <w:locked/>
    <w:rsid w:val="00443902"/>
    <w:rPr>
      <w:rFonts w:ascii="Arial" w:eastAsia="Arial" w:hAnsi="Arial" w:cs="Arial"/>
      <w:sz w:val="16"/>
      <w:szCs w:val="18"/>
    </w:rPr>
  </w:style>
  <w:style w:type="paragraph" w:customStyle="1" w:styleId="TabStylHRF">
    <w:name w:val="Tab.Styl.HRF"/>
    <w:basedOn w:val="Normalny"/>
    <w:link w:val="TabStylHRFZnak"/>
    <w:uiPriority w:val="3"/>
    <w:qFormat/>
    <w:rsid w:val="00443902"/>
    <w:pPr>
      <w:keepLines/>
    </w:pPr>
    <w:rPr>
      <w:rFonts w:eastAsia="Arial" w:cs="Arial"/>
      <w:sz w:val="16"/>
      <w:szCs w:val="18"/>
      <w:lang w:eastAsia="en-US"/>
    </w:rPr>
  </w:style>
  <w:style w:type="table" w:customStyle="1" w:styleId="PGNdokumenty1">
    <w:name w:val="PGN_dokumenty1"/>
    <w:basedOn w:val="Standardowy"/>
    <w:uiPriority w:val="99"/>
    <w:rsid w:val="00443902"/>
    <w:pPr>
      <w:spacing w:after="0" w:line="240" w:lineRule="auto"/>
      <w:contextualSpacing/>
      <w:jc w:val="center"/>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92D050"/>
      </w:tcPr>
    </w:tblStylePr>
  </w:style>
  <w:style w:type="table" w:customStyle="1" w:styleId="PGNdokumenty">
    <w:name w:val="PGN_dokumenty"/>
    <w:basedOn w:val="Standardowy"/>
    <w:uiPriority w:val="99"/>
    <w:rsid w:val="00320D0F"/>
    <w:pPr>
      <w:spacing w:after="0" w:line="240" w:lineRule="auto"/>
      <w:contextualSpacing/>
      <w:jc w:val="center"/>
    </w:pPr>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cPr>
        <w:shd w:val="clear" w:color="auto" w:fill="92D050"/>
      </w:tcPr>
    </w:tblStylePr>
  </w:style>
  <w:style w:type="character" w:customStyle="1" w:styleId="WykropP1Char2">
    <w:name w:val="Wykrop.P1 Char2"/>
    <w:uiPriority w:val="2"/>
    <w:rsid w:val="00CC3818"/>
    <w:rPr>
      <w:rFonts w:ascii="Arial" w:eastAsia="Arial" w:hAnsi="Arial" w:cs="Arial"/>
      <w:bCs/>
      <w:snapToGrid w:val="0"/>
      <w:lang w:eastAsia="pl-PL"/>
    </w:rPr>
  </w:style>
  <w:style w:type="numbering" w:customStyle="1" w:styleId="WWNum481">
    <w:name w:val="WWNum481"/>
    <w:basedOn w:val="Bezlisty"/>
    <w:rsid w:val="00DC1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112">
      <w:bodyDiv w:val="1"/>
      <w:marLeft w:val="0"/>
      <w:marRight w:val="0"/>
      <w:marTop w:val="0"/>
      <w:marBottom w:val="0"/>
      <w:divBdr>
        <w:top w:val="none" w:sz="0" w:space="0" w:color="auto"/>
        <w:left w:val="none" w:sz="0" w:space="0" w:color="auto"/>
        <w:bottom w:val="none" w:sz="0" w:space="0" w:color="auto"/>
        <w:right w:val="none" w:sz="0" w:space="0" w:color="auto"/>
      </w:divBdr>
    </w:div>
    <w:div w:id="17857710">
      <w:bodyDiv w:val="1"/>
      <w:marLeft w:val="0"/>
      <w:marRight w:val="0"/>
      <w:marTop w:val="0"/>
      <w:marBottom w:val="0"/>
      <w:divBdr>
        <w:top w:val="none" w:sz="0" w:space="0" w:color="auto"/>
        <w:left w:val="none" w:sz="0" w:space="0" w:color="auto"/>
        <w:bottom w:val="none" w:sz="0" w:space="0" w:color="auto"/>
        <w:right w:val="none" w:sz="0" w:space="0" w:color="auto"/>
      </w:divBdr>
    </w:div>
    <w:div w:id="28990560">
      <w:bodyDiv w:val="1"/>
      <w:marLeft w:val="0"/>
      <w:marRight w:val="0"/>
      <w:marTop w:val="0"/>
      <w:marBottom w:val="0"/>
      <w:divBdr>
        <w:top w:val="none" w:sz="0" w:space="0" w:color="auto"/>
        <w:left w:val="none" w:sz="0" w:space="0" w:color="auto"/>
        <w:bottom w:val="none" w:sz="0" w:space="0" w:color="auto"/>
        <w:right w:val="none" w:sz="0" w:space="0" w:color="auto"/>
      </w:divBdr>
    </w:div>
    <w:div w:id="65765154">
      <w:bodyDiv w:val="1"/>
      <w:marLeft w:val="0"/>
      <w:marRight w:val="0"/>
      <w:marTop w:val="0"/>
      <w:marBottom w:val="0"/>
      <w:divBdr>
        <w:top w:val="none" w:sz="0" w:space="0" w:color="auto"/>
        <w:left w:val="none" w:sz="0" w:space="0" w:color="auto"/>
        <w:bottom w:val="none" w:sz="0" w:space="0" w:color="auto"/>
        <w:right w:val="none" w:sz="0" w:space="0" w:color="auto"/>
      </w:divBdr>
    </w:div>
    <w:div w:id="71857096">
      <w:bodyDiv w:val="1"/>
      <w:marLeft w:val="0"/>
      <w:marRight w:val="0"/>
      <w:marTop w:val="0"/>
      <w:marBottom w:val="0"/>
      <w:divBdr>
        <w:top w:val="none" w:sz="0" w:space="0" w:color="auto"/>
        <w:left w:val="none" w:sz="0" w:space="0" w:color="auto"/>
        <w:bottom w:val="none" w:sz="0" w:space="0" w:color="auto"/>
        <w:right w:val="none" w:sz="0" w:space="0" w:color="auto"/>
      </w:divBdr>
    </w:div>
    <w:div w:id="90127073">
      <w:bodyDiv w:val="1"/>
      <w:marLeft w:val="0"/>
      <w:marRight w:val="0"/>
      <w:marTop w:val="0"/>
      <w:marBottom w:val="0"/>
      <w:divBdr>
        <w:top w:val="none" w:sz="0" w:space="0" w:color="auto"/>
        <w:left w:val="none" w:sz="0" w:space="0" w:color="auto"/>
        <w:bottom w:val="none" w:sz="0" w:space="0" w:color="auto"/>
        <w:right w:val="none" w:sz="0" w:space="0" w:color="auto"/>
      </w:divBdr>
    </w:div>
    <w:div w:id="177887993">
      <w:bodyDiv w:val="1"/>
      <w:marLeft w:val="0"/>
      <w:marRight w:val="0"/>
      <w:marTop w:val="0"/>
      <w:marBottom w:val="0"/>
      <w:divBdr>
        <w:top w:val="none" w:sz="0" w:space="0" w:color="auto"/>
        <w:left w:val="none" w:sz="0" w:space="0" w:color="auto"/>
        <w:bottom w:val="none" w:sz="0" w:space="0" w:color="auto"/>
        <w:right w:val="none" w:sz="0" w:space="0" w:color="auto"/>
      </w:divBdr>
    </w:div>
    <w:div w:id="199976643">
      <w:bodyDiv w:val="1"/>
      <w:marLeft w:val="0"/>
      <w:marRight w:val="0"/>
      <w:marTop w:val="0"/>
      <w:marBottom w:val="0"/>
      <w:divBdr>
        <w:top w:val="none" w:sz="0" w:space="0" w:color="auto"/>
        <w:left w:val="none" w:sz="0" w:space="0" w:color="auto"/>
        <w:bottom w:val="none" w:sz="0" w:space="0" w:color="auto"/>
        <w:right w:val="none" w:sz="0" w:space="0" w:color="auto"/>
      </w:divBdr>
    </w:div>
    <w:div w:id="202402350">
      <w:bodyDiv w:val="1"/>
      <w:marLeft w:val="0"/>
      <w:marRight w:val="0"/>
      <w:marTop w:val="0"/>
      <w:marBottom w:val="0"/>
      <w:divBdr>
        <w:top w:val="none" w:sz="0" w:space="0" w:color="auto"/>
        <w:left w:val="none" w:sz="0" w:space="0" w:color="auto"/>
        <w:bottom w:val="none" w:sz="0" w:space="0" w:color="auto"/>
        <w:right w:val="none" w:sz="0" w:space="0" w:color="auto"/>
      </w:divBdr>
    </w:div>
    <w:div w:id="213273936">
      <w:bodyDiv w:val="1"/>
      <w:marLeft w:val="0"/>
      <w:marRight w:val="0"/>
      <w:marTop w:val="0"/>
      <w:marBottom w:val="0"/>
      <w:divBdr>
        <w:top w:val="none" w:sz="0" w:space="0" w:color="auto"/>
        <w:left w:val="none" w:sz="0" w:space="0" w:color="auto"/>
        <w:bottom w:val="none" w:sz="0" w:space="0" w:color="auto"/>
        <w:right w:val="none" w:sz="0" w:space="0" w:color="auto"/>
      </w:divBdr>
    </w:div>
    <w:div w:id="214896021">
      <w:bodyDiv w:val="1"/>
      <w:marLeft w:val="0"/>
      <w:marRight w:val="0"/>
      <w:marTop w:val="0"/>
      <w:marBottom w:val="0"/>
      <w:divBdr>
        <w:top w:val="none" w:sz="0" w:space="0" w:color="auto"/>
        <w:left w:val="none" w:sz="0" w:space="0" w:color="auto"/>
        <w:bottom w:val="none" w:sz="0" w:space="0" w:color="auto"/>
        <w:right w:val="none" w:sz="0" w:space="0" w:color="auto"/>
      </w:divBdr>
    </w:div>
    <w:div w:id="231621377">
      <w:bodyDiv w:val="1"/>
      <w:marLeft w:val="0"/>
      <w:marRight w:val="0"/>
      <w:marTop w:val="0"/>
      <w:marBottom w:val="0"/>
      <w:divBdr>
        <w:top w:val="none" w:sz="0" w:space="0" w:color="auto"/>
        <w:left w:val="none" w:sz="0" w:space="0" w:color="auto"/>
        <w:bottom w:val="none" w:sz="0" w:space="0" w:color="auto"/>
        <w:right w:val="none" w:sz="0" w:space="0" w:color="auto"/>
      </w:divBdr>
    </w:div>
    <w:div w:id="239214712">
      <w:bodyDiv w:val="1"/>
      <w:marLeft w:val="0"/>
      <w:marRight w:val="0"/>
      <w:marTop w:val="0"/>
      <w:marBottom w:val="0"/>
      <w:divBdr>
        <w:top w:val="none" w:sz="0" w:space="0" w:color="auto"/>
        <w:left w:val="none" w:sz="0" w:space="0" w:color="auto"/>
        <w:bottom w:val="none" w:sz="0" w:space="0" w:color="auto"/>
        <w:right w:val="none" w:sz="0" w:space="0" w:color="auto"/>
      </w:divBdr>
    </w:div>
    <w:div w:id="329985811">
      <w:bodyDiv w:val="1"/>
      <w:marLeft w:val="0"/>
      <w:marRight w:val="0"/>
      <w:marTop w:val="0"/>
      <w:marBottom w:val="0"/>
      <w:divBdr>
        <w:top w:val="none" w:sz="0" w:space="0" w:color="auto"/>
        <w:left w:val="none" w:sz="0" w:space="0" w:color="auto"/>
        <w:bottom w:val="none" w:sz="0" w:space="0" w:color="auto"/>
        <w:right w:val="none" w:sz="0" w:space="0" w:color="auto"/>
      </w:divBdr>
    </w:div>
    <w:div w:id="376005585">
      <w:bodyDiv w:val="1"/>
      <w:marLeft w:val="0"/>
      <w:marRight w:val="0"/>
      <w:marTop w:val="0"/>
      <w:marBottom w:val="0"/>
      <w:divBdr>
        <w:top w:val="none" w:sz="0" w:space="0" w:color="auto"/>
        <w:left w:val="none" w:sz="0" w:space="0" w:color="auto"/>
        <w:bottom w:val="none" w:sz="0" w:space="0" w:color="auto"/>
        <w:right w:val="none" w:sz="0" w:space="0" w:color="auto"/>
      </w:divBdr>
    </w:div>
    <w:div w:id="379747203">
      <w:bodyDiv w:val="1"/>
      <w:marLeft w:val="0"/>
      <w:marRight w:val="0"/>
      <w:marTop w:val="0"/>
      <w:marBottom w:val="0"/>
      <w:divBdr>
        <w:top w:val="none" w:sz="0" w:space="0" w:color="auto"/>
        <w:left w:val="none" w:sz="0" w:space="0" w:color="auto"/>
        <w:bottom w:val="none" w:sz="0" w:space="0" w:color="auto"/>
        <w:right w:val="none" w:sz="0" w:space="0" w:color="auto"/>
      </w:divBdr>
    </w:div>
    <w:div w:id="387538216">
      <w:bodyDiv w:val="1"/>
      <w:marLeft w:val="0"/>
      <w:marRight w:val="0"/>
      <w:marTop w:val="0"/>
      <w:marBottom w:val="0"/>
      <w:divBdr>
        <w:top w:val="none" w:sz="0" w:space="0" w:color="auto"/>
        <w:left w:val="none" w:sz="0" w:space="0" w:color="auto"/>
        <w:bottom w:val="none" w:sz="0" w:space="0" w:color="auto"/>
        <w:right w:val="none" w:sz="0" w:space="0" w:color="auto"/>
      </w:divBdr>
    </w:div>
    <w:div w:id="393358345">
      <w:bodyDiv w:val="1"/>
      <w:marLeft w:val="0"/>
      <w:marRight w:val="0"/>
      <w:marTop w:val="0"/>
      <w:marBottom w:val="0"/>
      <w:divBdr>
        <w:top w:val="none" w:sz="0" w:space="0" w:color="auto"/>
        <w:left w:val="none" w:sz="0" w:space="0" w:color="auto"/>
        <w:bottom w:val="none" w:sz="0" w:space="0" w:color="auto"/>
        <w:right w:val="none" w:sz="0" w:space="0" w:color="auto"/>
      </w:divBdr>
    </w:div>
    <w:div w:id="498931077">
      <w:bodyDiv w:val="1"/>
      <w:marLeft w:val="0"/>
      <w:marRight w:val="0"/>
      <w:marTop w:val="0"/>
      <w:marBottom w:val="0"/>
      <w:divBdr>
        <w:top w:val="none" w:sz="0" w:space="0" w:color="auto"/>
        <w:left w:val="none" w:sz="0" w:space="0" w:color="auto"/>
        <w:bottom w:val="none" w:sz="0" w:space="0" w:color="auto"/>
        <w:right w:val="none" w:sz="0" w:space="0" w:color="auto"/>
      </w:divBdr>
    </w:div>
    <w:div w:id="504132082">
      <w:bodyDiv w:val="1"/>
      <w:marLeft w:val="0"/>
      <w:marRight w:val="0"/>
      <w:marTop w:val="0"/>
      <w:marBottom w:val="0"/>
      <w:divBdr>
        <w:top w:val="none" w:sz="0" w:space="0" w:color="auto"/>
        <w:left w:val="none" w:sz="0" w:space="0" w:color="auto"/>
        <w:bottom w:val="none" w:sz="0" w:space="0" w:color="auto"/>
        <w:right w:val="none" w:sz="0" w:space="0" w:color="auto"/>
      </w:divBdr>
    </w:div>
    <w:div w:id="522087236">
      <w:bodyDiv w:val="1"/>
      <w:marLeft w:val="0"/>
      <w:marRight w:val="0"/>
      <w:marTop w:val="0"/>
      <w:marBottom w:val="0"/>
      <w:divBdr>
        <w:top w:val="none" w:sz="0" w:space="0" w:color="auto"/>
        <w:left w:val="none" w:sz="0" w:space="0" w:color="auto"/>
        <w:bottom w:val="none" w:sz="0" w:space="0" w:color="auto"/>
        <w:right w:val="none" w:sz="0" w:space="0" w:color="auto"/>
      </w:divBdr>
    </w:div>
    <w:div w:id="523786569">
      <w:bodyDiv w:val="1"/>
      <w:marLeft w:val="0"/>
      <w:marRight w:val="0"/>
      <w:marTop w:val="0"/>
      <w:marBottom w:val="0"/>
      <w:divBdr>
        <w:top w:val="none" w:sz="0" w:space="0" w:color="auto"/>
        <w:left w:val="none" w:sz="0" w:space="0" w:color="auto"/>
        <w:bottom w:val="none" w:sz="0" w:space="0" w:color="auto"/>
        <w:right w:val="none" w:sz="0" w:space="0" w:color="auto"/>
      </w:divBdr>
    </w:div>
    <w:div w:id="527916427">
      <w:bodyDiv w:val="1"/>
      <w:marLeft w:val="0"/>
      <w:marRight w:val="0"/>
      <w:marTop w:val="0"/>
      <w:marBottom w:val="0"/>
      <w:divBdr>
        <w:top w:val="none" w:sz="0" w:space="0" w:color="auto"/>
        <w:left w:val="none" w:sz="0" w:space="0" w:color="auto"/>
        <w:bottom w:val="none" w:sz="0" w:space="0" w:color="auto"/>
        <w:right w:val="none" w:sz="0" w:space="0" w:color="auto"/>
      </w:divBdr>
    </w:div>
    <w:div w:id="535001057">
      <w:bodyDiv w:val="1"/>
      <w:marLeft w:val="0"/>
      <w:marRight w:val="0"/>
      <w:marTop w:val="0"/>
      <w:marBottom w:val="0"/>
      <w:divBdr>
        <w:top w:val="none" w:sz="0" w:space="0" w:color="auto"/>
        <w:left w:val="none" w:sz="0" w:space="0" w:color="auto"/>
        <w:bottom w:val="none" w:sz="0" w:space="0" w:color="auto"/>
        <w:right w:val="none" w:sz="0" w:space="0" w:color="auto"/>
      </w:divBdr>
    </w:div>
    <w:div w:id="566034998">
      <w:bodyDiv w:val="1"/>
      <w:marLeft w:val="0"/>
      <w:marRight w:val="0"/>
      <w:marTop w:val="0"/>
      <w:marBottom w:val="0"/>
      <w:divBdr>
        <w:top w:val="none" w:sz="0" w:space="0" w:color="auto"/>
        <w:left w:val="none" w:sz="0" w:space="0" w:color="auto"/>
        <w:bottom w:val="none" w:sz="0" w:space="0" w:color="auto"/>
        <w:right w:val="none" w:sz="0" w:space="0" w:color="auto"/>
      </w:divBdr>
    </w:div>
    <w:div w:id="583299309">
      <w:bodyDiv w:val="1"/>
      <w:marLeft w:val="0"/>
      <w:marRight w:val="0"/>
      <w:marTop w:val="0"/>
      <w:marBottom w:val="0"/>
      <w:divBdr>
        <w:top w:val="none" w:sz="0" w:space="0" w:color="auto"/>
        <w:left w:val="none" w:sz="0" w:space="0" w:color="auto"/>
        <w:bottom w:val="none" w:sz="0" w:space="0" w:color="auto"/>
        <w:right w:val="none" w:sz="0" w:space="0" w:color="auto"/>
      </w:divBdr>
    </w:div>
    <w:div w:id="612984225">
      <w:bodyDiv w:val="1"/>
      <w:marLeft w:val="0"/>
      <w:marRight w:val="0"/>
      <w:marTop w:val="0"/>
      <w:marBottom w:val="0"/>
      <w:divBdr>
        <w:top w:val="none" w:sz="0" w:space="0" w:color="auto"/>
        <w:left w:val="none" w:sz="0" w:space="0" w:color="auto"/>
        <w:bottom w:val="none" w:sz="0" w:space="0" w:color="auto"/>
        <w:right w:val="none" w:sz="0" w:space="0" w:color="auto"/>
      </w:divBdr>
    </w:div>
    <w:div w:id="616524379">
      <w:bodyDiv w:val="1"/>
      <w:marLeft w:val="0"/>
      <w:marRight w:val="0"/>
      <w:marTop w:val="0"/>
      <w:marBottom w:val="0"/>
      <w:divBdr>
        <w:top w:val="none" w:sz="0" w:space="0" w:color="auto"/>
        <w:left w:val="none" w:sz="0" w:space="0" w:color="auto"/>
        <w:bottom w:val="none" w:sz="0" w:space="0" w:color="auto"/>
        <w:right w:val="none" w:sz="0" w:space="0" w:color="auto"/>
      </w:divBdr>
    </w:div>
    <w:div w:id="629093191">
      <w:bodyDiv w:val="1"/>
      <w:marLeft w:val="0"/>
      <w:marRight w:val="0"/>
      <w:marTop w:val="0"/>
      <w:marBottom w:val="0"/>
      <w:divBdr>
        <w:top w:val="none" w:sz="0" w:space="0" w:color="auto"/>
        <w:left w:val="none" w:sz="0" w:space="0" w:color="auto"/>
        <w:bottom w:val="none" w:sz="0" w:space="0" w:color="auto"/>
        <w:right w:val="none" w:sz="0" w:space="0" w:color="auto"/>
      </w:divBdr>
    </w:div>
    <w:div w:id="636646304">
      <w:bodyDiv w:val="1"/>
      <w:marLeft w:val="0"/>
      <w:marRight w:val="0"/>
      <w:marTop w:val="0"/>
      <w:marBottom w:val="0"/>
      <w:divBdr>
        <w:top w:val="none" w:sz="0" w:space="0" w:color="auto"/>
        <w:left w:val="none" w:sz="0" w:space="0" w:color="auto"/>
        <w:bottom w:val="none" w:sz="0" w:space="0" w:color="auto"/>
        <w:right w:val="none" w:sz="0" w:space="0" w:color="auto"/>
      </w:divBdr>
    </w:div>
    <w:div w:id="651643674">
      <w:bodyDiv w:val="1"/>
      <w:marLeft w:val="0"/>
      <w:marRight w:val="0"/>
      <w:marTop w:val="0"/>
      <w:marBottom w:val="0"/>
      <w:divBdr>
        <w:top w:val="none" w:sz="0" w:space="0" w:color="auto"/>
        <w:left w:val="none" w:sz="0" w:space="0" w:color="auto"/>
        <w:bottom w:val="none" w:sz="0" w:space="0" w:color="auto"/>
        <w:right w:val="none" w:sz="0" w:space="0" w:color="auto"/>
      </w:divBdr>
    </w:div>
    <w:div w:id="655691916">
      <w:bodyDiv w:val="1"/>
      <w:marLeft w:val="0"/>
      <w:marRight w:val="0"/>
      <w:marTop w:val="0"/>
      <w:marBottom w:val="0"/>
      <w:divBdr>
        <w:top w:val="none" w:sz="0" w:space="0" w:color="auto"/>
        <w:left w:val="none" w:sz="0" w:space="0" w:color="auto"/>
        <w:bottom w:val="none" w:sz="0" w:space="0" w:color="auto"/>
        <w:right w:val="none" w:sz="0" w:space="0" w:color="auto"/>
      </w:divBdr>
    </w:div>
    <w:div w:id="685522004">
      <w:bodyDiv w:val="1"/>
      <w:marLeft w:val="0"/>
      <w:marRight w:val="0"/>
      <w:marTop w:val="0"/>
      <w:marBottom w:val="0"/>
      <w:divBdr>
        <w:top w:val="none" w:sz="0" w:space="0" w:color="auto"/>
        <w:left w:val="none" w:sz="0" w:space="0" w:color="auto"/>
        <w:bottom w:val="none" w:sz="0" w:space="0" w:color="auto"/>
        <w:right w:val="none" w:sz="0" w:space="0" w:color="auto"/>
      </w:divBdr>
      <w:divsChild>
        <w:div w:id="856694979">
          <w:marLeft w:val="0"/>
          <w:marRight w:val="0"/>
          <w:marTop w:val="0"/>
          <w:marBottom w:val="0"/>
          <w:divBdr>
            <w:top w:val="none" w:sz="0" w:space="0" w:color="auto"/>
            <w:left w:val="none" w:sz="0" w:space="0" w:color="auto"/>
            <w:bottom w:val="none" w:sz="0" w:space="0" w:color="auto"/>
            <w:right w:val="none" w:sz="0" w:space="0" w:color="auto"/>
          </w:divBdr>
        </w:div>
        <w:div w:id="1545605996">
          <w:marLeft w:val="0"/>
          <w:marRight w:val="0"/>
          <w:marTop w:val="0"/>
          <w:marBottom w:val="0"/>
          <w:divBdr>
            <w:top w:val="none" w:sz="0" w:space="0" w:color="auto"/>
            <w:left w:val="none" w:sz="0" w:space="0" w:color="auto"/>
            <w:bottom w:val="none" w:sz="0" w:space="0" w:color="auto"/>
            <w:right w:val="none" w:sz="0" w:space="0" w:color="auto"/>
          </w:divBdr>
        </w:div>
      </w:divsChild>
    </w:div>
    <w:div w:id="695891771">
      <w:bodyDiv w:val="1"/>
      <w:marLeft w:val="0"/>
      <w:marRight w:val="0"/>
      <w:marTop w:val="0"/>
      <w:marBottom w:val="0"/>
      <w:divBdr>
        <w:top w:val="none" w:sz="0" w:space="0" w:color="auto"/>
        <w:left w:val="none" w:sz="0" w:space="0" w:color="auto"/>
        <w:bottom w:val="none" w:sz="0" w:space="0" w:color="auto"/>
        <w:right w:val="none" w:sz="0" w:space="0" w:color="auto"/>
      </w:divBdr>
    </w:div>
    <w:div w:id="725374939">
      <w:bodyDiv w:val="1"/>
      <w:marLeft w:val="0"/>
      <w:marRight w:val="0"/>
      <w:marTop w:val="0"/>
      <w:marBottom w:val="0"/>
      <w:divBdr>
        <w:top w:val="none" w:sz="0" w:space="0" w:color="auto"/>
        <w:left w:val="none" w:sz="0" w:space="0" w:color="auto"/>
        <w:bottom w:val="none" w:sz="0" w:space="0" w:color="auto"/>
        <w:right w:val="none" w:sz="0" w:space="0" w:color="auto"/>
      </w:divBdr>
    </w:div>
    <w:div w:id="763695286">
      <w:bodyDiv w:val="1"/>
      <w:marLeft w:val="0"/>
      <w:marRight w:val="0"/>
      <w:marTop w:val="0"/>
      <w:marBottom w:val="0"/>
      <w:divBdr>
        <w:top w:val="none" w:sz="0" w:space="0" w:color="auto"/>
        <w:left w:val="none" w:sz="0" w:space="0" w:color="auto"/>
        <w:bottom w:val="none" w:sz="0" w:space="0" w:color="auto"/>
        <w:right w:val="none" w:sz="0" w:space="0" w:color="auto"/>
      </w:divBdr>
    </w:div>
    <w:div w:id="774521458">
      <w:bodyDiv w:val="1"/>
      <w:marLeft w:val="0"/>
      <w:marRight w:val="0"/>
      <w:marTop w:val="0"/>
      <w:marBottom w:val="0"/>
      <w:divBdr>
        <w:top w:val="none" w:sz="0" w:space="0" w:color="auto"/>
        <w:left w:val="none" w:sz="0" w:space="0" w:color="auto"/>
        <w:bottom w:val="none" w:sz="0" w:space="0" w:color="auto"/>
        <w:right w:val="none" w:sz="0" w:space="0" w:color="auto"/>
      </w:divBdr>
    </w:div>
    <w:div w:id="780998829">
      <w:bodyDiv w:val="1"/>
      <w:marLeft w:val="0"/>
      <w:marRight w:val="0"/>
      <w:marTop w:val="0"/>
      <w:marBottom w:val="0"/>
      <w:divBdr>
        <w:top w:val="none" w:sz="0" w:space="0" w:color="auto"/>
        <w:left w:val="none" w:sz="0" w:space="0" w:color="auto"/>
        <w:bottom w:val="none" w:sz="0" w:space="0" w:color="auto"/>
        <w:right w:val="none" w:sz="0" w:space="0" w:color="auto"/>
      </w:divBdr>
    </w:div>
    <w:div w:id="781144784">
      <w:bodyDiv w:val="1"/>
      <w:marLeft w:val="0"/>
      <w:marRight w:val="0"/>
      <w:marTop w:val="0"/>
      <w:marBottom w:val="0"/>
      <w:divBdr>
        <w:top w:val="none" w:sz="0" w:space="0" w:color="auto"/>
        <w:left w:val="none" w:sz="0" w:space="0" w:color="auto"/>
        <w:bottom w:val="none" w:sz="0" w:space="0" w:color="auto"/>
        <w:right w:val="none" w:sz="0" w:space="0" w:color="auto"/>
      </w:divBdr>
    </w:div>
    <w:div w:id="787311347">
      <w:bodyDiv w:val="1"/>
      <w:marLeft w:val="0"/>
      <w:marRight w:val="0"/>
      <w:marTop w:val="0"/>
      <w:marBottom w:val="0"/>
      <w:divBdr>
        <w:top w:val="none" w:sz="0" w:space="0" w:color="auto"/>
        <w:left w:val="none" w:sz="0" w:space="0" w:color="auto"/>
        <w:bottom w:val="none" w:sz="0" w:space="0" w:color="auto"/>
        <w:right w:val="none" w:sz="0" w:space="0" w:color="auto"/>
      </w:divBdr>
    </w:div>
    <w:div w:id="791561047">
      <w:bodyDiv w:val="1"/>
      <w:marLeft w:val="0"/>
      <w:marRight w:val="0"/>
      <w:marTop w:val="0"/>
      <w:marBottom w:val="0"/>
      <w:divBdr>
        <w:top w:val="none" w:sz="0" w:space="0" w:color="auto"/>
        <w:left w:val="none" w:sz="0" w:space="0" w:color="auto"/>
        <w:bottom w:val="none" w:sz="0" w:space="0" w:color="auto"/>
        <w:right w:val="none" w:sz="0" w:space="0" w:color="auto"/>
      </w:divBdr>
    </w:div>
    <w:div w:id="793791320">
      <w:bodyDiv w:val="1"/>
      <w:marLeft w:val="0"/>
      <w:marRight w:val="0"/>
      <w:marTop w:val="0"/>
      <w:marBottom w:val="0"/>
      <w:divBdr>
        <w:top w:val="none" w:sz="0" w:space="0" w:color="auto"/>
        <w:left w:val="none" w:sz="0" w:space="0" w:color="auto"/>
        <w:bottom w:val="none" w:sz="0" w:space="0" w:color="auto"/>
        <w:right w:val="none" w:sz="0" w:space="0" w:color="auto"/>
      </w:divBdr>
    </w:div>
    <w:div w:id="841893617">
      <w:bodyDiv w:val="1"/>
      <w:marLeft w:val="0"/>
      <w:marRight w:val="0"/>
      <w:marTop w:val="0"/>
      <w:marBottom w:val="0"/>
      <w:divBdr>
        <w:top w:val="none" w:sz="0" w:space="0" w:color="auto"/>
        <w:left w:val="none" w:sz="0" w:space="0" w:color="auto"/>
        <w:bottom w:val="none" w:sz="0" w:space="0" w:color="auto"/>
        <w:right w:val="none" w:sz="0" w:space="0" w:color="auto"/>
      </w:divBdr>
    </w:div>
    <w:div w:id="842474340">
      <w:bodyDiv w:val="1"/>
      <w:marLeft w:val="0"/>
      <w:marRight w:val="0"/>
      <w:marTop w:val="0"/>
      <w:marBottom w:val="0"/>
      <w:divBdr>
        <w:top w:val="none" w:sz="0" w:space="0" w:color="auto"/>
        <w:left w:val="none" w:sz="0" w:space="0" w:color="auto"/>
        <w:bottom w:val="none" w:sz="0" w:space="0" w:color="auto"/>
        <w:right w:val="none" w:sz="0" w:space="0" w:color="auto"/>
      </w:divBdr>
    </w:div>
    <w:div w:id="849102665">
      <w:bodyDiv w:val="1"/>
      <w:marLeft w:val="0"/>
      <w:marRight w:val="0"/>
      <w:marTop w:val="0"/>
      <w:marBottom w:val="0"/>
      <w:divBdr>
        <w:top w:val="none" w:sz="0" w:space="0" w:color="auto"/>
        <w:left w:val="none" w:sz="0" w:space="0" w:color="auto"/>
        <w:bottom w:val="none" w:sz="0" w:space="0" w:color="auto"/>
        <w:right w:val="none" w:sz="0" w:space="0" w:color="auto"/>
      </w:divBdr>
    </w:div>
    <w:div w:id="900091565">
      <w:bodyDiv w:val="1"/>
      <w:marLeft w:val="0"/>
      <w:marRight w:val="0"/>
      <w:marTop w:val="0"/>
      <w:marBottom w:val="0"/>
      <w:divBdr>
        <w:top w:val="none" w:sz="0" w:space="0" w:color="auto"/>
        <w:left w:val="none" w:sz="0" w:space="0" w:color="auto"/>
        <w:bottom w:val="none" w:sz="0" w:space="0" w:color="auto"/>
        <w:right w:val="none" w:sz="0" w:space="0" w:color="auto"/>
      </w:divBdr>
    </w:div>
    <w:div w:id="904949642">
      <w:bodyDiv w:val="1"/>
      <w:marLeft w:val="0"/>
      <w:marRight w:val="0"/>
      <w:marTop w:val="0"/>
      <w:marBottom w:val="0"/>
      <w:divBdr>
        <w:top w:val="none" w:sz="0" w:space="0" w:color="auto"/>
        <w:left w:val="none" w:sz="0" w:space="0" w:color="auto"/>
        <w:bottom w:val="none" w:sz="0" w:space="0" w:color="auto"/>
        <w:right w:val="none" w:sz="0" w:space="0" w:color="auto"/>
      </w:divBdr>
    </w:div>
    <w:div w:id="917981572">
      <w:bodyDiv w:val="1"/>
      <w:marLeft w:val="0"/>
      <w:marRight w:val="0"/>
      <w:marTop w:val="0"/>
      <w:marBottom w:val="0"/>
      <w:divBdr>
        <w:top w:val="none" w:sz="0" w:space="0" w:color="auto"/>
        <w:left w:val="none" w:sz="0" w:space="0" w:color="auto"/>
        <w:bottom w:val="none" w:sz="0" w:space="0" w:color="auto"/>
        <w:right w:val="none" w:sz="0" w:space="0" w:color="auto"/>
      </w:divBdr>
    </w:div>
    <w:div w:id="927738827">
      <w:bodyDiv w:val="1"/>
      <w:marLeft w:val="0"/>
      <w:marRight w:val="0"/>
      <w:marTop w:val="0"/>
      <w:marBottom w:val="0"/>
      <w:divBdr>
        <w:top w:val="none" w:sz="0" w:space="0" w:color="auto"/>
        <w:left w:val="none" w:sz="0" w:space="0" w:color="auto"/>
        <w:bottom w:val="none" w:sz="0" w:space="0" w:color="auto"/>
        <w:right w:val="none" w:sz="0" w:space="0" w:color="auto"/>
      </w:divBdr>
    </w:div>
    <w:div w:id="955522730">
      <w:bodyDiv w:val="1"/>
      <w:marLeft w:val="0"/>
      <w:marRight w:val="0"/>
      <w:marTop w:val="0"/>
      <w:marBottom w:val="0"/>
      <w:divBdr>
        <w:top w:val="none" w:sz="0" w:space="0" w:color="auto"/>
        <w:left w:val="none" w:sz="0" w:space="0" w:color="auto"/>
        <w:bottom w:val="none" w:sz="0" w:space="0" w:color="auto"/>
        <w:right w:val="none" w:sz="0" w:space="0" w:color="auto"/>
      </w:divBdr>
    </w:div>
    <w:div w:id="956988191">
      <w:bodyDiv w:val="1"/>
      <w:marLeft w:val="0"/>
      <w:marRight w:val="0"/>
      <w:marTop w:val="0"/>
      <w:marBottom w:val="0"/>
      <w:divBdr>
        <w:top w:val="none" w:sz="0" w:space="0" w:color="auto"/>
        <w:left w:val="none" w:sz="0" w:space="0" w:color="auto"/>
        <w:bottom w:val="none" w:sz="0" w:space="0" w:color="auto"/>
        <w:right w:val="none" w:sz="0" w:space="0" w:color="auto"/>
      </w:divBdr>
    </w:div>
    <w:div w:id="964120488">
      <w:bodyDiv w:val="1"/>
      <w:marLeft w:val="0"/>
      <w:marRight w:val="0"/>
      <w:marTop w:val="0"/>
      <w:marBottom w:val="0"/>
      <w:divBdr>
        <w:top w:val="none" w:sz="0" w:space="0" w:color="auto"/>
        <w:left w:val="none" w:sz="0" w:space="0" w:color="auto"/>
        <w:bottom w:val="none" w:sz="0" w:space="0" w:color="auto"/>
        <w:right w:val="none" w:sz="0" w:space="0" w:color="auto"/>
      </w:divBdr>
    </w:div>
    <w:div w:id="1009873474">
      <w:bodyDiv w:val="1"/>
      <w:marLeft w:val="0"/>
      <w:marRight w:val="0"/>
      <w:marTop w:val="0"/>
      <w:marBottom w:val="0"/>
      <w:divBdr>
        <w:top w:val="none" w:sz="0" w:space="0" w:color="auto"/>
        <w:left w:val="none" w:sz="0" w:space="0" w:color="auto"/>
        <w:bottom w:val="none" w:sz="0" w:space="0" w:color="auto"/>
        <w:right w:val="none" w:sz="0" w:space="0" w:color="auto"/>
      </w:divBdr>
    </w:div>
    <w:div w:id="1023897710">
      <w:bodyDiv w:val="1"/>
      <w:marLeft w:val="0"/>
      <w:marRight w:val="0"/>
      <w:marTop w:val="0"/>
      <w:marBottom w:val="0"/>
      <w:divBdr>
        <w:top w:val="none" w:sz="0" w:space="0" w:color="auto"/>
        <w:left w:val="none" w:sz="0" w:space="0" w:color="auto"/>
        <w:bottom w:val="none" w:sz="0" w:space="0" w:color="auto"/>
        <w:right w:val="none" w:sz="0" w:space="0" w:color="auto"/>
      </w:divBdr>
    </w:div>
    <w:div w:id="1058865596">
      <w:bodyDiv w:val="1"/>
      <w:marLeft w:val="0"/>
      <w:marRight w:val="0"/>
      <w:marTop w:val="0"/>
      <w:marBottom w:val="0"/>
      <w:divBdr>
        <w:top w:val="none" w:sz="0" w:space="0" w:color="auto"/>
        <w:left w:val="none" w:sz="0" w:space="0" w:color="auto"/>
        <w:bottom w:val="none" w:sz="0" w:space="0" w:color="auto"/>
        <w:right w:val="none" w:sz="0" w:space="0" w:color="auto"/>
      </w:divBdr>
    </w:div>
    <w:div w:id="1062369158">
      <w:bodyDiv w:val="1"/>
      <w:marLeft w:val="0"/>
      <w:marRight w:val="0"/>
      <w:marTop w:val="0"/>
      <w:marBottom w:val="0"/>
      <w:divBdr>
        <w:top w:val="none" w:sz="0" w:space="0" w:color="auto"/>
        <w:left w:val="none" w:sz="0" w:space="0" w:color="auto"/>
        <w:bottom w:val="none" w:sz="0" w:space="0" w:color="auto"/>
        <w:right w:val="none" w:sz="0" w:space="0" w:color="auto"/>
      </w:divBdr>
    </w:div>
    <w:div w:id="1070343465">
      <w:bodyDiv w:val="1"/>
      <w:marLeft w:val="0"/>
      <w:marRight w:val="0"/>
      <w:marTop w:val="0"/>
      <w:marBottom w:val="0"/>
      <w:divBdr>
        <w:top w:val="none" w:sz="0" w:space="0" w:color="auto"/>
        <w:left w:val="none" w:sz="0" w:space="0" w:color="auto"/>
        <w:bottom w:val="none" w:sz="0" w:space="0" w:color="auto"/>
        <w:right w:val="none" w:sz="0" w:space="0" w:color="auto"/>
      </w:divBdr>
    </w:div>
    <w:div w:id="1072241852">
      <w:bodyDiv w:val="1"/>
      <w:marLeft w:val="0"/>
      <w:marRight w:val="0"/>
      <w:marTop w:val="0"/>
      <w:marBottom w:val="0"/>
      <w:divBdr>
        <w:top w:val="none" w:sz="0" w:space="0" w:color="auto"/>
        <w:left w:val="none" w:sz="0" w:space="0" w:color="auto"/>
        <w:bottom w:val="none" w:sz="0" w:space="0" w:color="auto"/>
        <w:right w:val="none" w:sz="0" w:space="0" w:color="auto"/>
      </w:divBdr>
    </w:div>
    <w:div w:id="1074357376">
      <w:bodyDiv w:val="1"/>
      <w:marLeft w:val="0"/>
      <w:marRight w:val="0"/>
      <w:marTop w:val="0"/>
      <w:marBottom w:val="0"/>
      <w:divBdr>
        <w:top w:val="none" w:sz="0" w:space="0" w:color="auto"/>
        <w:left w:val="none" w:sz="0" w:space="0" w:color="auto"/>
        <w:bottom w:val="none" w:sz="0" w:space="0" w:color="auto"/>
        <w:right w:val="none" w:sz="0" w:space="0" w:color="auto"/>
      </w:divBdr>
    </w:div>
    <w:div w:id="1117719697">
      <w:bodyDiv w:val="1"/>
      <w:marLeft w:val="0"/>
      <w:marRight w:val="0"/>
      <w:marTop w:val="0"/>
      <w:marBottom w:val="0"/>
      <w:divBdr>
        <w:top w:val="none" w:sz="0" w:space="0" w:color="auto"/>
        <w:left w:val="none" w:sz="0" w:space="0" w:color="auto"/>
        <w:bottom w:val="none" w:sz="0" w:space="0" w:color="auto"/>
        <w:right w:val="none" w:sz="0" w:space="0" w:color="auto"/>
      </w:divBdr>
    </w:div>
    <w:div w:id="1129400679">
      <w:bodyDiv w:val="1"/>
      <w:marLeft w:val="0"/>
      <w:marRight w:val="0"/>
      <w:marTop w:val="0"/>
      <w:marBottom w:val="0"/>
      <w:divBdr>
        <w:top w:val="none" w:sz="0" w:space="0" w:color="auto"/>
        <w:left w:val="none" w:sz="0" w:space="0" w:color="auto"/>
        <w:bottom w:val="none" w:sz="0" w:space="0" w:color="auto"/>
        <w:right w:val="none" w:sz="0" w:space="0" w:color="auto"/>
      </w:divBdr>
    </w:div>
    <w:div w:id="1136676055">
      <w:bodyDiv w:val="1"/>
      <w:marLeft w:val="0"/>
      <w:marRight w:val="0"/>
      <w:marTop w:val="0"/>
      <w:marBottom w:val="0"/>
      <w:divBdr>
        <w:top w:val="none" w:sz="0" w:space="0" w:color="auto"/>
        <w:left w:val="none" w:sz="0" w:space="0" w:color="auto"/>
        <w:bottom w:val="none" w:sz="0" w:space="0" w:color="auto"/>
        <w:right w:val="none" w:sz="0" w:space="0" w:color="auto"/>
      </w:divBdr>
    </w:div>
    <w:div w:id="1145927998">
      <w:bodyDiv w:val="1"/>
      <w:marLeft w:val="0"/>
      <w:marRight w:val="0"/>
      <w:marTop w:val="0"/>
      <w:marBottom w:val="0"/>
      <w:divBdr>
        <w:top w:val="none" w:sz="0" w:space="0" w:color="auto"/>
        <w:left w:val="none" w:sz="0" w:space="0" w:color="auto"/>
        <w:bottom w:val="none" w:sz="0" w:space="0" w:color="auto"/>
        <w:right w:val="none" w:sz="0" w:space="0" w:color="auto"/>
      </w:divBdr>
    </w:div>
    <w:div w:id="1163277468">
      <w:bodyDiv w:val="1"/>
      <w:marLeft w:val="0"/>
      <w:marRight w:val="0"/>
      <w:marTop w:val="0"/>
      <w:marBottom w:val="0"/>
      <w:divBdr>
        <w:top w:val="none" w:sz="0" w:space="0" w:color="auto"/>
        <w:left w:val="none" w:sz="0" w:space="0" w:color="auto"/>
        <w:bottom w:val="none" w:sz="0" w:space="0" w:color="auto"/>
        <w:right w:val="none" w:sz="0" w:space="0" w:color="auto"/>
      </w:divBdr>
    </w:div>
    <w:div w:id="1174999940">
      <w:bodyDiv w:val="1"/>
      <w:marLeft w:val="0"/>
      <w:marRight w:val="0"/>
      <w:marTop w:val="0"/>
      <w:marBottom w:val="0"/>
      <w:divBdr>
        <w:top w:val="none" w:sz="0" w:space="0" w:color="auto"/>
        <w:left w:val="none" w:sz="0" w:space="0" w:color="auto"/>
        <w:bottom w:val="none" w:sz="0" w:space="0" w:color="auto"/>
        <w:right w:val="none" w:sz="0" w:space="0" w:color="auto"/>
      </w:divBdr>
    </w:div>
    <w:div w:id="1231500817">
      <w:bodyDiv w:val="1"/>
      <w:marLeft w:val="0"/>
      <w:marRight w:val="0"/>
      <w:marTop w:val="0"/>
      <w:marBottom w:val="0"/>
      <w:divBdr>
        <w:top w:val="none" w:sz="0" w:space="0" w:color="auto"/>
        <w:left w:val="none" w:sz="0" w:space="0" w:color="auto"/>
        <w:bottom w:val="none" w:sz="0" w:space="0" w:color="auto"/>
        <w:right w:val="none" w:sz="0" w:space="0" w:color="auto"/>
      </w:divBdr>
    </w:div>
    <w:div w:id="1232888115">
      <w:bodyDiv w:val="1"/>
      <w:marLeft w:val="0"/>
      <w:marRight w:val="0"/>
      <w:marTop w:val="0"/>
      <w:marBottom w:val="0"/>
      <w:divBdr>
        <w:top w:val="none" w:sz="0" w:space="0" w:color="auto"/>
        <w:left w:val="none" w:sz="0" w:space="0" w:color="auto"/>
        <w:bottom w:val="none" w:sz="0" w:space="0" w:color="auto"/>
        <w:right w:val="none" w:sz="0" w:space="0" w:color="auto"/>
      </w:divBdr>
    </w:div>
    <w:div w:id="1291866106">
      <w:bodyDiv w:val="1"/>
      <w:marLeft w:val="0"/>
      <w:marRight w:val="0"/>
      <w:marTop w:val="0"/>
      <w:marBottom w:val="0"/>
      <w:divBdr>
        <w:top w:val="none" w:sz="0" w:space="0" w:color="auto"/>
        <w:left w:val="none" w:sz="0" w:space="0" w:color="auto"/>
        <w:bottom w:val="none" w:sz="0" w:space="0" w:color="auto"/>
        <w:right w:val="none" w:sz="0" w:space="0" w:color="auto"/>
      </w:divBdr>
    </w:div>
    <w:div w:id="1310087738">
      <w:bodyDiv w:val="1"/>
      <w:marLeft w:val="0"/>
      <w:marRight w:val="0"/>
      <w:marTop w:val="0"/>
      <w:marBottom w:val="0"/>
      <w:divBdr>
        <w:top w:val="none" w:sz="0" w:space="0" w:color="auto"/>
        <w:left w:val="none" w:sz="0" w:space="0" w:color="auto"/>
        <w:bottom w:val="none" w:sz="0" w:space="0" w:color="auto"/>
        <w:right w:val="none" w:sz="0" w:space="0" w:color="auto"/>
      </w:divBdr>
    </w:div>
    <w:div w:id="1310213902">
      <w:bodyDiv w:val="1"/>
      <w:marLeft w:val="0"/>
      <w:marRight w:val="0"/>
      <w:marTop w:val="0"/>
      <w:marBottom w:val="0"/>
      <w:divBdr>
        <w:top w:val="none" w:sz="0" w:space="0" w:color="auto"/>
        <w:left w:val="none" w:sz="0" w:space="0" w:color="auto"/>
        <w:bottom w:val="none" w:sz="0" w:space="0" w:color="auto"/>
        <w:right w:val="none" w:sz="0" w:space="0" w:color="auto"/>
      </w:divBdr>
    </w:div>
    <w:div w:id="1332247665">
      <w:bodyDiv w:val="1"/>
      <w:marLeft w:val="0"/>
      <w:marRight w:val="0"/>
      <w:marTop w:val="0"/>
      <w:marBottom w:val="0"/>
      <w:divBdr>
        <w:top w:val="none" w:sz="0" w:space="0" w:color="auto"/>
        <w:left w:val="none" w:sz="0" w:space="0" w:color="auto"/>
        <w:bottom w:val="none" w:sz="0" w:space="0" w:color="auto"/>
        <w:right w:val="none" w:sz="0" w:space="0" w:color="auto"/>
      </w:divBdr>
    </w:div>
    <w:div w:id="1373724655">
      <w:bodyDiv w:val="1"/>
      <w:marLeft w:val="0"/>
      <w:marRight w:val="0"/>
      <w:marTop w:val="0"/>
      <w:marBottom w:val="0"/>
      <w:divBdr>
        <w:top w:val="none" w:sz="0" w:space="0" w:color="auto"/>
        <w:left w:val="none" w:sz="0" w:space="0" w:color="auto"/>
        <w:bottom w:val="none" w:sz="0" w:space="0" w:color="auto"/>
        <w:right w:val="none" w:sz="0" w:space="0" w:color="auto"/>
      </w:divBdr>
    </w:div>
    <w:div w:id="1404643427">
      <w:bodyDiv w:val="1"/>
      <w:marLeft w:val="0"/>
      <w:marRight w:val="0"/>
      <w:marTop w:val="0"/>
      <w:marBottom w:val="0"/>
      <w:divBdr>
        <w:top w:val="none" w:sz="0" w:space="0" w:color="auto"/>
        <w:left w:val="none" w:sz="0" w:space="0" w:color="auto"/>
        <w:bottom w:val="none" w:sz="0" w:space="0" w:color="auto"/>
        <w:right w:val="none" w:sz="0" w:space="0" w:color="auto"/>
      </w:divBdr>
    </w:div>
    <w:div w:id="1419255268">
      <w:bodyDiv w:val="1"/>
      <w:marLeft w:val="0"/>
      <w:marRight w:val="0"/>
      <w:marTop w:val="0"/>
      <w:marBottom w:val="0"/>
      <w:divBdr>
        <w:top w:val="none" w:sz="0" w:space="0" w:color="auto"/>
        <w:left w:val="none" w:sz="0" w:space="0" w:color="auto"/>
        <w:bottom w:val="none" w:sz="0" w:space="0" w:color="auto"/>
        <w:right w:val="none" w:sz="0" w:space="0" w:color="auto"/>
      </w:divBdr>
    </w:div>
    <w:div w:id="1447852192">
      <w:bodyDiv w:val="1"/>
      <w:marLeft w:val="0"/>
      <w:marRight w:val="0"/>
      <w:marTop w:val="0"/>
      <w:marBottom w:val="0"/>
      <w:divBdr>
        <w:top w:val="none" w:sz="0" w:space="0" w:color="auto"/>
        <w:left w:val="none" w:sz="0" w:space="0" w:color="auto"/>
        <w:bottom w:val="none" w:sz="0" w:space="0" w:color="auto"/>
        <w:right w:val="none" w:sz="0" w:space="0" w:color="auto"/>
      </w:divBdr>
    </w:div>
    <w:div w:id="1449927238">
      <w:bodyDiv w:val="1"/>
      <w:marLeft w:val="0"/>
      <w:marRight w:val="0"/>
      <w:marTop w:val="0"/>
      <w:marBottom w:val="0"/>
      <w:divBdr>
        <w:top w:val="none" w:sz="0" w:space="0" w:color="auto"/>
        <w:left w:val="none" w:sz="0" w:space="0" w:color="auto"/>
        <w:bottom w:val="none" w:sz="0" w:space="0" w:color="auto"/>
        <w:right w:val="none" w:sz="0" w:space="0" w:color="auto"/>
      </w:divBdr>
    </w:div>
    <w:div w:id="1462379237">
      <w:bodyDiv w:val="1"/>
      <w:marLeft w:val="0"/>
      <w:marRight w:val="0"/>
      <w:marTop w:val="0"/>
      <w:marBottom w:val="0"/>
      <w:divBdr>
        <w:top w:val="none" w:sz="0" w:space="0" w:color="auto"/>
        <w:left w:val="none" w:sz="0" w:space="0" w:color="auto"/>
        <w:bottom w:val="none" w:sz="0" w:space="0" w:color="auto"/>
        <w:right w:val="none" w:sz="0" w:space="0" w:color="auto"/>
      </w:divBdr>
    </w:div>
    <w:div w:id="1492060295">
      <w:bodyDiv w:val="1"/>
      <w:marLeft w:val="0"/>
      <w:marRight w:val="0"/>
      <w:marTop w:val="0"/>
      <w:marBottom w:val="0"/>
      <w:divBdr>
        <w:top w:val="none" w:sz="0" w:space="0" w:color="auto"/>
        <w:left w:val="none" w:sz="0" w:space="0" w:color="auto"/>
        <w:bottom w:val="none" w:sz="0" w:space="0" w:color="auto"/>
        <w:right w:val="none" w:sz="0" w:space="0" w:color="auto"/>
      </w:divBdr>
    </w:div>
    <w:div w:id="1495489559">
      <w:bodyDiv w:val="1"/>
      <w:marLeft w:val="0"/>
      <w:marRight w:val="0"/>
      <w:marTop w:val="0"/>
      <w:marBottom w:val="0"/>
      <w:divBdr>
        <w:top w:val="none" w:sz="0" w:space="0" w:color="auto"/>
        <w:left w:val="none" w:sz="0" w:space="0" w:color="auto"/>
        <w:bottom w:val="none" w:sz="0" w:space="0" w:color="auto"/>
        <w:right w:val="none" w:sz="0" w:space="0" w:color="auto"/>
      </w:divBdr>
    </w:div>
    <w:div w:id="1500392155">
      <w:bodyDiv w:val="1"/>
      <w:marLeft w:val="0"/>
      <w:marRight w:val="0"/>
      <w:marTop w:val="0"/>
      <w:marBottom w:val="0"/>
      <w:divBdr>
        <w:top w:val="none" w:sz="0" w:space="0" w:color="auto"/>
        <w:left w:val="none" w:sz="0" w:space="0" w:color="auto"/>
        <w:bottom w:val="none" w:sz="0" w:space="0" w:color="auto"/>
        <w:right w:val="none" w:sz="0" w:space="0" w:color="auto"/>
      </w:divBdr>
    </w:div>
    <w:div w:id="1527717716">
      <w:bodyDiv w:val="1"/>
      <w:marLeft w:val="0"/>
      <w:marRight w:val="0"/>
      <w:marTop w:val="0"/>
      <w:marBottom w:val="0"/>
      <w:divBdr>
        <w:top w:val="none" w:sz="0" w:space="0" w:color="auto"/>
        <w:left w:val="none" w:sz="0" w:space="0" w:color="auto"/>
        <w:bottom w:val="none" w:sz="0" w:space="0" w:color="auto"/>
        <w:right w:val="none" w:sz="0" w:space="0" w:color="auto"/>
      </w:divBdr>
    </w:div>
    <w:div w:id="1545828148">
      <w:bodyDiv w:val="1"/>
      <w:marLeft w:val="0"/>
      <w:marRight w:val="0"/>
      <w:marTop w:val="0"/>
      <w:marBottom w:val="0"/>
      <w:divBdr>
        <w:top w:val="none" w:sz="0" w:space="0" w:color="auto"/>
        <w:left w:val="none" w:sz="0" w:space="0" w:color="auto"/>
        <w:bottom w:val="none" w:sz="0" w:space="0" w:color="auto"/>
        <w:right w:val="none" w:sz="0" w:space="0" w:color="auto"/>
      </w:divBdr>
    </w:div>
    <w:div w:id="1565989375">
      <w:bodyDiv w:val="1"/>
      <w:marLeft w:val="0"/>
      <w:marRight w:val="0"/>
      <w:marTop w:val="0"/>
      <w:marBottom w:val="0"/>
      <w:divBdr>
        <w:top w:val="none" w:sz="0" w:space="0" w:color="auto"/>
        <w:left w:val="none" w:sz="0" w:space="0" w:color="auto"/>
        <w:bottom w:val="none" w:sz="0" w:space="0" w:color="auto"/>
        <w:right w:val="none" w:sz="0" w:space="0" w:color="auto"/>
      </w:divBdr>
    </w:div>
    <w:div w:id="1590654945">
      <w:bodyDiv w:val="1"/>
      <w:marLeft w:val="0"/>
      <w:marRight w:val="0"/>
      <w:marTop w:val="0"/>
      <w:marBottom w:val="0"/>
      <w:divBdr>
        <w:top w:val="none" w:sz="0" w:space="0" w:color="auto"/>
        <w:left w:val="none" w:sz="0" w:space="0" w:color="auto"/>
        <w:bottom w:val="none" w:sz="0" w:space="0" w:color="auto"/>
        <w:right w:val="none" w:sz="0" w:space="0" w:color="auto"/>
      </w:divBdr>
    </w:div>
    <w:div w:id="1591696169">
      <w:bodyDiv w:val="1"/>
      <w:marLeft w:val="0"/>
      <w:marRight w:val="0"/>
      <w:marTop w:val="0"/>
      <w:marBottom w:val="0"/>
      <w:divBdr>
        <w:top w:val="none" w:sz="0" w:space="0" w:color="auto"/>
        <w:left w:val="none" w:sz="0" w:space="0" w:color="auto"/>
        <w:bottom w:val="none" w:sz="0" w:space="0" w:color="auto"/>
        <w:right w:val="none" w:sz="0" w:space="0" w:color="auto"/>
      </w:divBdr>
    </w:div>
    <w:div w:id="1643542388">
      <w:bodyDiv w:val="1"/>
      <w:marLeft w:val="0"/>
      <w:marRight w:val="0"/>
      <w:marTop w:val="0"/>
      <w:marBottom w:val="0"/>
      <w:divBdr>
        <w:top w:val="none" w:sz="0" w:space="0" w:color="auto"/>
        <w:left w:val="none" w:sz="0" w:space="0" w:color="auto"/>
        <w:bottom w:val="none" w:sz="0" w:space="0" w:color="auto"/>
        <w:right w:val="none" w:sz="0" w:space="0" w:color="auto"/>
      </w:divBdr>
    </w:div>
    <w:div w:id="1645810722">
      <w:bodyDiv w:val="1"/>
      <w:marLeft w:val="0"/>
      <w:marRight w:val="0"/>
      <w:marTop w:val="0"/>
      <w:marBottom w:val="0"/>
      <w:divBdr>
        <w:top w:val="none" w:sz="0" w:space="0" w:color="auto"/>
        <w:left w:val="none" w:sz="0" w:space="0" w:color="auto"/>
        <w:bottom w:val="none" w:sz="0" w:space="0" w:color="auto"/>
        <w:right w:val="none" w:sz="0" w:space="0" w:color="auto"/>
      </w:divBdr>
    </w:div>
    <w:div w:id="1682047460">
      <w:bodyDiv w:val="1"/>
      <w:marLeft w:val="0"/>
      <w:marRight w:val="0"/>
      <w:marTop w:val="0"/>
      <w:marBottom w:val="0"/>
      <w:divBdr>
        <w:top w:val="none" w:sz="0" w:space="0" w:color="auto"/>
        <w:left w:val="none" w:sz="0" w:space="0" w:color="auto"/>
        <w:bottom w:val="none" w:sz="0" w:space="0" w:color="auto"/>
        <w:right w:val="none" w:sz="0" w:space="0" w:color="auto"/>
      </w:divBdr>
    </w:div>
    <w:div w:id="1688361820">
      <w:bodyDiv w:val="1"/>
      <w:marLeft w:val="0"/>
      <w:marRight w:val="0"/>
      <w:marTop w:val="0"/>
      <w:marBottom w:val="0"/>
      <w:divBdr>
        <w:top w:val="none" w:sz="0" w:space="0" w:color="auto"/>
        <w:left w:val="none" w:sz="0" w:space="0" w:color="auto"/>
        <w:bottom w:val="none" w:sz="0" w:space="0" w:color="auto"/>
        <w:right w:val="none" w:sz="0" w:space="0" w:color="auto"/>
      </w:divBdr>
    </w:div>
    <w:div w:id="1703096000">
      <w:bodyDiv w:val="1"/>
      <w:marLeft w:val="0"/>
      <w:marRight w:val="0"/>
      <w:marTop w:val="0"/>
      <w:marBottom w:val="0"/>
      <w:divBdr>
        <w:top w:val="none" w:sz="0" w:space="0" w:color="auto"/>
        <w:left w:val="none" w:sz="0" w:space="0" w:color="auto"/>
        <w:bottom w:val="none" w:sz="0" w:space="0" w:color="auto"/>
        <w:right w:val="none" w:sz="0" w:space="0" w:color="auto"/>
      </w:divBdr>
    </w:div>
    <w:div w:id="1713847579">
      <w:bodyDiv w:val="1"/>
      <w:marLeft w:val="0"/>
      <w:marRight w:val="0"/>
      <w:marTop w:val="0"/>
      <w:marBottom w:val="0"/>
      <w:divBdr>
        <w:top w:val="none" w:sz="0" w:space="0" w:color="auto"/>
        <w:left w:val="none" w:sz="0" w:space="0" w:color="auto"/>
        <w:bottom w:val="none" w:sz="0" w:space="0" w:color="auto"/>
        <w:right w:val="none" w:sz="0" w:space="0" w:color="auto"/>
      </w:divBdr>
    </w:div>
    <w:div w:id="1747260874">
      <w:bodyDiv w:val="1"/>
      <w:marLeft w:val="0"/>
      <w:marRight w:val="0"/>
      <w:marTop w:val="0"/>
      <w:marBottom w:val="0"/>
      <w:divBdr>
        <w:top w:val="none" w:sz="0" w:space="0" w:color="auto"/>
        <w:left w:val="none" w:sz="0" w:space="0" w:color="auto"/>
        <w:bottom w:val="none" w:sz="0" w:space="0" w:color="auto"/>
        <w:right w:val="none" w:sz="0" w:space="0" w:color="auto"/>
      </w:divBdr>
    </w:div>
    <w:div w:id="1748840891">
      <w:bodyDiv w:val="1"/>
      <w:marLeft w:val="0"/>
      <w:marRight w:val="0"/>
      <w:marTop w:val="0"/>
      <w:marBottom w:val="0"/>
      <w:divBdr>
        <w:top w:val="none" w:sz="0" w:space="0" w:color="auto"/>
        <w:left w:val="none" w:sz="0" w:space="0" w:color="auto"/>
        <w:bottom w:val="none" w:sz="0" w:space="0" w:color="auto"/>
        <w:right w:val="none" w:sz="0" w:space="0" w:color="auto"/>
      </w:divBdr>
    </w:div>
    <w:div w:id="1766802153">
      <w:bodyDiv w:val="1"/>
      <w:marLeft w:val="0"/>
      <w:marRight w:val="0"/>
      <w:marTop w:val="0"/>
      <w:marBottom w:val="0"/>
      <w:divBdr>
        <w:top w:val="none" w:sz="0" w:space="0" w:color="auto"/>
        <w:left w:val="none" w:sz="0" w:space="0" w:color="auto"/>
        <w:bottom w:val="none" w:sz="0" w:space="0" w:color="auto"/>
        <w:right w:val="none" w:sz="0" w:space="0" w:color="auto"/>
      </w:divBdr>
    </w:div>
    <w:div w:id="1774983166">
      <w:bodyDiv w:val="1"/>
      <w:marLeft w:val="0"/>
      <w:marRight w:val="0"/>
      <w:marTop w:val="0"/>
      <w:marBottom w:val="0"/>
      <w:divBdr>
        <w:top w:val="none" w:sz="0" w:space="0" w:color="auto"/>
        <w:left w:val="none" w:sz="0" w:space="0" w:color="auto"/>
        <w:bottom w:val="none" w:sz="0" w:space="0" w:color="auto"/>
        <w:right w:val="none" w:sz="0" w:space="0" w:color="auto"/>
      </w:divBdr>
    </w:div>
    <w:div w:id="1777096802">
      <w:bodyDiv w:val="1"/>
      <w:marLeft w:val="0"/>
      <w:marRight w:val="0"/>
      <w:marTop w:val="0"/>
      <w:marBottom w:val="0"/>
      <w:divBdr>
        <w:top w:val="none" w:sz="0" w:space="0" w:color="auto"/>
        <w:left w:val="none" w:sz="0" w:space="0" w:color="auto"/>
        <w:bottom w:val="none" w:sz="0" w:space="0" w:color="auto"/>
        <w:right w:val="none" w:sz="0" w:space="0" w:color="auto"/>
      </w:divBdr>
    </w:div>
    <w:div w:id="1780372032">
      <w:bodyDiv w:val="1"/>
      <w:marLeft w:val="0"/>
      <w:marRight w:val="0"/>
      <w:marTop w:val="0"/>
      <w:marBottom w:val="0"/>
      <w:divBdr>
        <w:top w:val="none" w:sz="0" w:space="0" w:color="auto"/>
        <w:left w:val="none" w:sz="0" w:space="0" w:color="auto"/>
        <w:bottom w:val="none" w:sz="0" w:space="0" w:color="auto"/>
        <w:right w:val="none" w:sz="0" w:space="0" w:color="auto"/>
      </w:divBdr>
    </w:div>
    <w:div w:id="1785464018">
      <w:bodyDiv w:val="1"/>
      <w:marLeft w:val="0"/>
      <w:marRight w:val="0"/>
      <w:marTop w:val="0"/>
      <w:marBottom w:val="0"/>
      <w:divBdr>
        <w:top w:val="none" w:sz="0" w:space="0" w:color="auto"/>
        <w:left w:val="none" w:sz="0" w:space="0" w:color="auto"/>
        <w:bottom w:val="none" w:sz="0" w:space="0" w:color="auto"/>
        <w:right w:val="none" w:sz="0" w:space="0" w:color="auto"/>
      </w:divBdr>
    </w:div>
    <w:div w:id="1787844455">
      <w:bodyDiv w:val="1"/>
      <w:marLeft w:val="0"/>
      <w:marRight w:val="0"/>
      <w:marTop w:val="0"/>
      <w:marBottom w:val="0"/>
      <w:divBdr>
        <w:top w:val="none" w:sz="0" w:space="0" w:color="auto"/>
        <w:left w:val="none" w:sz="0" w:space="0" w:color="auto"/>
        <w:bottom w:val="none" w:sz="0" w:space="0" w:color="auto"/>
        <w:right w:val="none" w:sz="0" w:space="0" w:color="auto"/>
      </w:divBdr>
    </w:div>
    <w:div w:id="1826314452">
      <w:bodyDiv w:val="1"/>
      <w:marLeft w:val="0"/>
      <w:marRight w:val="0"/>
      <w:marTop w:val="0"/>
      <w:marBottom w:val="0"/>
      <w:divBdr>
        <w:top w:val="none" w:sz="0" w:space="0" w:color="auto"/>
        <w:left w:val="none" w:sz="0" w:space="0" w:color="auto"/>
        <w:bottom w:val="none" w:sz="0" w:space="0" w:color="auto"/>
        <w:right w:val="none" w:sz="0" w:space="0" w:color="auto"/>
      </w:divBdr>
    </w:div>
    <w:div w:id="1837375259">
      <w:bodyDiv w:val="1"/>
      <w:marLeft w:val="0"/>
      <w:marRight w:val="0"/>
      <w:marTop w:val="0"/>
      <w:marBottom w:val="0"/>
      <w:divBdr>
        <w:top w:val="none" w:sz="0" w:space="0" w:color="auto"/>
        <w:left w:val="none" w:sz="0" w:space="0" w:color="auto"/>
        <w:bottom w:val="none" w:sz="0" w:space="0" w:color="auto"/>
        <w:right w:val="none" w:sz="0" w:space="0" w:color="auto"/>
      </w:divBdr>
    </w:div>
    <w:div w:id="1865946740">
      <w:bodyDiv w:val="1"/>
      <w:marLeft w:val="0"/>
      <w:marRight w:val="0"/>
      <w:marTop w:val="0"/>
      <w:marBottom w:val="0"/>
      <w:divBdr>
        <w:top w:val="none" w:sz="0" w:space="0" w:color="auto"/>
        <w:left w:val="none" w:sz="0" w:space="0" w:color="auto"/>
        <w:bottom w:val="none" w:sz="0" w:space="0" w:color="auto"/>
        <w:right w:val="none" w:sz="0" w:space="0" w:color="auto"/>
      </w:divBdr>
    </w:div>
    <w:div w:id="1873835892">
      <w:bodyDiv w:val="1"/>
      <w:marLeft w:val="0"/>
      <w:marRight w:val="0"/>
      <w:marTop w:val="0"/>
      <w:marBottom w:val="0"/>
      <w:divBdr>
        <w:top w:val="none" w:sz="0" w:space="0" w:color="auto"/>
        <w:left w:val="none" w:sz="0" w:space="0" w:color="auto"/>
        <w:bottom w:val="none" w:sz="0" w:space="0" w:color="auto"/>
        <w:right w:val="none" w:sz="0" w:space="0" w:color="auto"/>
      </w:divBdr>
    </w:div>
    <w:div w:id="1890652077">
      <w:bodyDiv w:val="1"/>
      <w:marLeft w:val="0"/>
      <w:marRight w:val="0"/>
      <w:marTop w:val="0"/>
      <w:marBottom w:val="0"/>
      <w:divBdr>
        <w:top w:val="none" w:sz="0" w:space="0" w:color="auto"/>
        <w:left w:val="none" w:sz="0" w:space="0" w:color="auto"/>
        <w:bottom w:val="none" w:sz="0" w:space="0" w:color="auto"/>
        <w:right w:val="none" w:sz="0" w:space="0" w:color="auto"/>
      </w:divBdr>
    </w:div>
    <w:div w:id="1896967835">
      <w:bodyDiv w:val="1"/>
      <w:marLeft w:val="0"/>
      <w:marRight w:val="0"/>
      <w:marTop w:val="0"/>
      <w:marBottom w:val="0"/>
      <w:divBdr>
        <w:top w:val="none" w:sz="0" w:space="0" w:color="auto"/>
        <w:left w:val="none" w:sz="0" w:space="0" w:color="auto"/>
        <w:bottom w:val="none" w:sz="0" w:space="0" w:color="auto"/>
        <w:right w:val="none" w:sz="0" w:space="0" w:color="auto"/>
      </w:divBdr>
    </w:div>
    <w:div w:id="1913734581">
      <w:bodyDiv w:val="1"/>
      <w:marLeft w:val="0"/>
      <w:marRight w:val="0"/>
      <w:marTop w:val="0"/>
      <w:marBottom w:val="0"/>
      <w:divBdr>
        <w:top w:val="none" w:sz="0" w:space="0" w:color="auto"/>
        <w:left w:val="none" w:sz="0" w:space="0" w:color="auto"/>
        <w:bottom w:val="none" w:sz="0" w:space="0" w:color="auto"/>
        <w:right w:val="none" w:sz="0" w:space="0" w:color="auto"/>
      </w:divBdr>
    </w:div>
    <w:div w:id="1925607387">
      <w:bodyDiv w:val="1"/>
      <w:marLeft w:val="0"/>
      <w:marRight w:val="0"/>
      <w:marTop w:val="0"/>
      <w:marBottom w:val="0"/>
      <w:divBdr>
        <w:top w:val="none" w:sz="0" w:space="0" w:color="auto"/>
        <w:left w:val="none" w:sz="0" w:space="0" w:color="auto"/>
        <w:bottom w:val="none" w:sz="0" w:space="0" w:color="auto"/>
        <w:right w:val="none" w:sz="0" w:space="0" w:color="auto"/>
      </w:divBdr>
    </w:div>
    <w:div w:id="1928611148">
      <w:bodyDiv w:val="1"/>
      <w:marLeft w:val="0"/>
      <w:marRight w:val="0"/>
      <w:marTop w:val="0"/>
      <w:marBottom w:val="0"/>
      <w:divBdr>
        <w:top w:val="none" w:sz="0" w:space="0" w:color="auto"/>
        <w:left w:val="none" w:sz="0" w:space="0" w:color="auto"/>
        <w:bottom w:val="none" w:sz="0" w:space="0" w:color="auto"/>
        <w:right w:val="none" w:sz="0" w:space="0" w:color="auto"/>
      </w:divBdr>
    </w:div>
    <w:div w:id="1931698649">
      <w:bodyDiv w:val="1"/>
      <w:marLeft w:val="0"/>
      <w:marRight w:val="0"/>
      <w:marTop w:val="0"/>
      <w:marBottom w:val="0"/>
      <w:divBdr>
        <w:top w:val="none" w:sz="0" w:space="0" w:color="auto"/>
        <w:left w:val="none" w:sz="0" w:space="0" w:color="auto"/>
        <w:bottom w:val="none" w:sz="0" w:space="0" w:color="auto"/>
        <w:right w:val="none" w:sz="0" w:space="0" w:color="auto"/>
      </w:divBdr>
    </w:div>
    <w:div w:id="1952977516">
      <w:bodyDiv w:val="1"/>
      <w:marLeft w:val="0"/>
      <w:marRight w:val="0"/>
      <w:marTop w:val="0"/>
      <w:marBottom w:val="0"/>
      <w:divBdr>
        <w:top w:val="none" w:sz="0" w:space="0" w:color="auto"/>
        <w:left w:val="none" w:sz="0" w:space="0" w:color="auto"/>
        <w:bottom w:val="none" w:sz="0" w:space="0" w:color="auto"/>
        <w:right w:val="none" w:sz="0" w:space="0" w:color="auto"/>
      </w:divBdr>
    </w:div>
    <w:div w:id="2000308032">
      <w:bodyDiv w:val="1"/>
      <w:marLeft w:val="0"/>
      <w:marRight w:val="0"/>
      <w:marTop w:val="0"/>
      <w:marBottom w:val="0"/>
      <w:divBdr>
        <w:top w:val="none" w:sz="0" w:space="0" w:color="auto"/>
        <w:left w:val="none" w:sz="0" w:space="0" w:color="auto"/>
        <w:bottom w:val="none" w:sz="0" w:space="0" w:color="auto"/>
        <w:right w:val="none" w:sz="0" w:space="0" w:color="auto"/>
      </w:divBdr>
    </w:div>
    <w:div w:id="2010597323">
      <w:bodyDiv w:val="1"/>
      <w:marLeft w:val="0"/>
      <w:marRight w:val="0"/>
      <w:marTop w:val="0"/>
      <w:marBottom w:val="0"/>
      <w:divBdr>
        <w:top w:val="none" w:sz="0" w:space="0" w:color="auto"/>
        <w:left w:val="none" w:sz="0" w:space="0" w:color="auto"/>
        <w:bottom w:val="none" w:sz="0" w:space="0" w:color="auto"/>
        <w:right w:val="none" w:sz="0" w:space="0" w:color="auto"/>
      </w:divBdr>
    </w:div>
    <w:div w:id="2024816753">
      <w:bodyDiv w:val="1"/>
      <w:marLeft w:val="0"/>
      <w:marRight w:val="0"/>
      <w:marTop w:val="0"/>
      <w:marBottom w:val="0"/>
      <w:divBdr>
        <w:top w:val="none" w:sz="0" w:space="0" w:color="auto"/>
        <w:left w:val="none" w:sz="0" w:space="0" w:color="auto"/>
        <w:bottom w:val="none" w:sz="0" w:space="0" w:color="auto"/>
        <w:right w:val="none" w:sz="0" w:space="0" w:color="auto"/>
      </w:divBdr>
    </w:div>
    <w:div w:id="2046172869">
      <w:bodyDiv w:val="1"/>
      <w:marLeft w:val="0"/>
      <w:marRight w:val="0"/>
      <w:marTop w:val="0"/>
      <w:marBottom w:val="0"/>
      <w:divBdr>
        <w:top w:val="none" w:sz="0" w:space="0" w:color="auto"/>
        <w:left w:val="none" w:sz="0" w:space="0" w:color="auto"/>
        <w:bottom w:val="none" w:sz="0" w:space="0" w:color="auto"/>
        <w:right w:val="none" w:sz="0" w:space="0" w:color="auto"/>
      </w:divBdr>
    </w:div>
    <w:div w:id="2067951356">
      <w:bodyDiv w:val="1"/>
      <w:marLeft w:val="0"/>
      <w:marRight w:val="0"/>
      <w:marTop w:val="0"/>
      <w:marBottom w:val="0"/>
      <w:divBdr>
        <w:top w:val="none" w:sz="0" w:space="0" w:color="auto"/>
        <w:left w:val="none" w:sz="0" w:space="0" w:color="auto"/>
        <w:bottom w:val="none" w:sz="0" w:space="0" w:color="auto"/>
        <w:right w:val="none" w:sz="0" w:space="0" w:color="auto"/>
      </w:divBdr>
    </w:div>
    <w:div w:id="2072387647">
      <w:bodyDiv w:val="1"/>
      <w:marLeft w:val="0"/>
      <w:marRight w:val="0"/>
      <w:marTop w:val="0"/>
      <w:marBottom w:val="0"/>
      <w:divBdr>
        <w:top w:val="none" w:sz="0" w:space="0" w:color="auto"/>
        <w:left w:val="none" w:sz="0" w:space="0" w:color="auto"/>
        <w:bottom w:val="none" w:sz="0" w:space="0" w:color="auto"/>
        <w:right w:val="none" w:sz="0" w:space="0" w:color="auto"/>
      </w:divBdr>
    </w:div>
    <w:div w:id="2082213582">
      <w:bodyDiv w:val="1"/>
      <w:marLeft w:val="0"/>
      <w:marRight w:val="0"/>
      <w:marTop w:val="0"/>
      <w:marBottom w:val="0"/>
      <w:divBdr>
        <w:top w:val="none" w:sz="0" w:space="0" w:color="auto"/>
        <w:left w:val="none" w:sz="0" w:space="0" w:color="auto"/>
        <w:bottom w:val="none" w:sz="0" w:space="0" w:color="auto"/>
        <w:right w:val="none" w:sz="0" w:space="0" w:color="auto"/>
      </w:divBdr>
    </w:div>
    <w:div w:id="2101485729">
      <w:bodyDiv w:val="1"/>
      <w:marLeft w:val="0"/>
      <w:marRight w:val="0"/>
      <w:marTop w:val="0"/>
      <w:marBottom w:val="0"/>
      <w:divBdr>
        <w:top w:val="none" w:sz="0" w:space="0" w:color="auto"/>
        <w:left w:val="none" w:sz="0" w:space="0" w:color="auto"/>
        <w:bottom w:val="none" w:sz="0" w:space="0" w:color="auto"/>
        <w:right w:val="none" w:sz="0" w:space="0" w:color="auto"/>
      </w:divBdr>
    </w:div>
    <w:div w:id="2122333902">
      <w:bodyDiv w:val="1"/>
      <w:marLeft w:val="0"/>
      <w:marRight w:val="0"/>
      <w:marTop w:val="0"/>
      <w:marBottom w:val="0"/>
      <w:divBdr>
        <w:top w:val="none" w:sz="0" w:space="0" w:color="auto"/>
        <w:left w:val="none" w:sz="0" w:space="0" w:color="auto"/>
        <w:bottom w:val="none" w:sz="0" w:space="0" w:color="auto"/>
        <w:right w:val="none" w:sz="0" w:space="0" w:color="auto"/>
      </w:divBdr>
    </w:div>
    <w:div w:id="2130661079">
      <w:bodyDiv w:val="1"/>
      <w:marLeft w:val="0"/>
      <w:marRight w:val="0"/>
      <w:marTop w:val="0"/>
      <w:marBottom w:val="0"/>
      <w:divBdr>
        <w:top w:val="none" w:sz="0" w:space="0" w:color="auto"/>
        <w:left w:val="none" w:sz="0" w:space="0" w:color="auto"/>
        <w:bottom w:val="none" w:sz="0" w:space="0" w:color="auto"/>
        <w:right w:val="none" w:sz="0" w:space="0" w:color="auto"/>
      </w:divBdr>
    </w:div>
    <w:div w:id="2145923188">
      <w:bodyDiv w:val="1"/>
      <w:marLeft w:val="0"/>
      <w:marRight w:val="0"/>
      <w:marTop w:val="0"/>
      <w:marBottom w:val="0"/>
      <w:divBdr>
        <w:top w:val="none" w:sz="0" w:space="0" w:color="auto"/>
        <w:left w:val="none" w:sz="0" w:space="0" w:color="auto"/>
        <w:bottom w:val="none" w:sz="0" w:space="0" w:color="auto"/>
        <w:right w:val="none" w:sz="0" w:space="0" w:color="auto"/>
      </w:divBdr>
    </w:div>
    <w:div w:id="214735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www.nfosigw.gov.pl"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jpeg"/></Relationships>
</file>

<file path=word/_rels/header4.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A3D96680F43349A573C46DDE8C8D70" ma:contentTypeVersion="3" ma:contentTypeDescription="Utwórz nowy dokument." ma:contentTypeScope="" ma:versionID="f8e9ab4dd9277e716f61e44038cc782a">
  <xsd:schema xmlns:xsd="http://www.w3.org/2001/XMLSchema" xmlns:xs="http://www.w3.org/2001/XMLSchema" xmlns:p="http://schemas.microsoft.com/office/2006/metadata/properties" xmlns:ns2="b9317516-fb96-4786-b592-56ea2e49ee51" xmlns:ns3="77226e7c-1abe-4306-8039-ffe3b620ce66" targetNamespace="http://schemas.microsoft.com/office/2006/metadata/properties" ma:root="true" ma:fieldsID="55fe45eb240c529aba3b49fa5b1c0c68" ns2:_="" ns3:_="">
    <xsd:import namespace="b9317516-fb96-4786-b592-56ea2e49ee51"/>
    <xsd:import namespace="77226e7c-1abe-4306-8039-ffe3b620ce66"/>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17516-fb96-4786-b592-56ea2e49ee51"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krót wskazówki dotyczącej udostępniania"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26e7c-1abe-4306-8039-ffe3b620ce66" elementFormDefault="qualified">
    <xsd:import namespace="http://schemas.microsoft.com/office/2006/documentManagement/types"/>
    <xsd:import namespace="http://schemas.microsoft.com/office/infopath/2007/PartnerControls"/>
    <xsd:element name="SharedWithDetails" ma:index="10" nillable="true" ma:displayName="Udostępnione dla — szczegóły"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b:Source>
    <b:Tag>Str</b:Tag>
    <b:SourceType>Report</b:SourceType>
    <b:Guid>{A7DEB0DB-2493-41E6-A744-9D7F465F4A59}</b:Guid>
    <b:Title>Strategia Rozwoju Gminy Mosina, Mosina 2020+</b:Title>
    <b:Author>
      <b:Author>
        <b:Corporate>DGA Optima Sp. z o.o.</b:Corporate>
      </b:Author>
    </b:Author>
    <b:Year>2014</b:Year>
    <b:RefOrder>1</b:RefOrder>
  </b:Source>
  <b:Source>
    <b:Tag>Mos</b:Tag>
    <b:SourceType>Misc</b:SourceType>
    <b:Guid>{85EEBD91-DE9A-4284-87A8-1899CDBE916F}</b:Guid>
    <b:Author>
      <b:Author>
        <b:Corporate>Urząd Miasta Mosina</b:Corporate>
      </b:Author>
    </b:Author>
    <b:Title>Dane Urzędu Miasta Mosina</b:Title>
    <b:LCID>pl-PL</b:LCID>
    <b:Year>2014</b:Year>
    <b:RefOrder>2</b:RefOrder>
  </b:Source>
  <b:Source>
    <b:Tag>Pol</b:Tag>
    <b:SourceType>InternetSite</b:SourceType>
    <b:Guid>{1D095509-3342-4058-9DB4-49CEB3BD68B0}</b:Guid>
    <b:Title>http://msd.wsgaz.pl/</b:Title>
    <b:Author>
      <b:Author>
        <b:Corporate>Polska Spółka Gazownictwa</b:Corporate>
      </b:Author>
    </b:Author>
    <b:Year>2015</b:Year>
    <b:Month>Styczeń</b:Month>
    <b:Day>14</b:Day>
    <b:URL>http://msd.wsgaz.pl/</b:URL>
    <b:RefOrder>3</b:RefOrder>
  </b:Source>
  <b:Source>
    <b:Tag>www</b:Tag>
    <b:SourceType>InternetSite</b:SourceType>
    <b:Guid>{0883D167-5E3E-42F1-A451-346F78E19233}</b:Guid>
    <b:Title>www.gramwzielone.pl</b:Title>
    <b:Author>
      <b:Author>
        <b:Corporate>www.gramwzielone.pl</b:Corporate>
      </b:Author>
    </b:Author>
    <b:YearAccessed>2015</b:YearAccessed>
    <b:MonthAccessed>Styczeń</b:MonthAccessed>
    <b:DayAccessed>14</b:DayAccessed>
    <b:URL>http://gramwzielone.pl/mapa-instalacji-oze</b:URL>
    <b:Year>2015</b:Year>
    <b:Month>Styczeń</b:Month>
    <b:Day>14</b:Day>
    <b:RefOrder>6</b:RefOrder>
  </b:Source>
  <b:Source>
    <b:Tag>LPR</b:Tag>
    <b:SourceType>Report</b:SourceType>
    <b:Guid>{17974A47-889C-4C3A-BD10-68A8C254B30F}</b:Guid>
    <b:Author>
      <b:Author>
        <b:Corporate>Miasto Mosina</b:Corporate>
      </b:Author>
    </b:Author>
    <b:Title>Lokalny Program Rewitalizacji Miasta Mosina na lata 2010-2020</b:Title>
    <b:Year>2010</b:Year>
    <b:RefOrder>10</b:RefOrder>
  </b:Source>
  <b:Source>
    <b:Tag>Symbol_zastępczy1</b:Tag>
    <b:SourceType>InternetSite</b:SourceType>
    <b:Guid>{A76B048A-3080-41EF-B025-3D462C9C18E1}</b:Guid>
    <b:Title>http://msd.wsgaz.pl/</b:Title>
    <b:Author>
      <b:Author>
        <b:Corporate>Polska Spółka Gazownictwa</b:Corporate>
      </b:Author>
    </b:Author>
    <b:RefOrder>7</b:RefOrder>
  </b:Source>
  <b:Source>
    <b:Tag>Urz08</b:Tag>
    <b:SourceType>Report</b:SourceType>
    <b:Guid>{ECDAB8DC-C425-42DC-8FF0-EF6B55E0ECDB}</b:Guid>
    <b:Title>Studium Uwarunkowań i Kierunków Zagospodarowania Przestrzennego Gminy Mosina</b:Title>
    <b:Year>2008</b:Year>
    <b:Author>
      <b:Author>
        <b:Corporate>Urząd Miejski Mosina</b:Corporate>
      </b:Author>
    </b:Author>
    <b:RefOrder>4</b:RefOrder>
  </b:Source>
  <b:Source>
    <b:Tag>Zał09</b:Tag>
    <b:SourceType>Report</b:SourceType>
    <b:Guid>{F6D4DE54-5FC5-427D-A17F-D75CD85AD2F4}</b:Guid>
    <b:Title>Założenia do planu zaopatrzenia w ciepło, energię elektryczną i paliwa gazowe dla Gminy Mosina</b:Title>
    <b:Year>2009</b:Year>
    <b:City>Mosina</b:City>
    <b:Author>
      <b:Author>
        <b:Corporate>Urząd Miejski Mosina</b:Corporate>
      </b:Author>
    </b:Author>
    <b:RefOrder>5</b:RefOrder>
  </b:Source>
  <b:Source>
    <b:Tag>wwweoorgpl</b:Tag>
    <b:SourceType>Report</b:SourceType>
    <b:Guid>{1F5E58E8-2A65-4712-A009-51B820C0C8B4}</b:Guid>
    <b:Author>
      <b:Author>
        <b:NameList>
          <b:Person>
            <b:Last>www.eo.org.pl</b:Last>
          </b:Person>
        </b:NameList>
      </b:Author>
    </b:Author>
    <b:Title>www.eo.org.pl</b:Title>
    <b:RefOrder>8</b:RefOrder>
  </b:Source>
  <b:Source>
    <b:Tag>htt</b:Tag>
    <b:SourceType>InternetSite</b:SourceType>
    <b:Guid>{F71273F4-BA91-4300-B32B-8542750A0981}</b:Guid>
    <b:Title>http://www.wir.org.pl/archiwum/powiaty/poznan/poznan.htm</b:Title>
    <b:RefOrder>9</b:RefOrder>
  </b:Source>
</b:Sources>
</file>

<file path=customXml/itemProps1.xml><?xml version="1.0" encoding="utf-8"?>
<ds:datastoreItem xmlns:ds="http://schemas.openxmlformats.org/officeDocument/2006/customXml" ds:itemID="{25AC0AE4-EBE4-4DD0-8CE3-B8363B28A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17516-fb96-4786-b592-56ea2e49ee51"/>
    <ds:schemaRef ds:uri="77226e7c-1abe-4306-8039-ffe3b620c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C3BCFA-DFEE-495E-BC60-F8485E5FD3AF}">
  <ds:schemaRefs>
    <ds:schemaRef ds:uri="http://schemas.microsoft.com/sharepoint/v3/contenttype/forms"/>
  </ds:schemaRefs>
</ds:datastoreItem>
</file>

<file path=customXml/itemProps3.xml><?xml version="1.0" encoding="utf-8"?>
<ds:datastoreItem xmlns:ds="http://schemas.openxmlformats.org/officeDocument/2006/customXml" ds:itemID="{75973A23-1546-4968-97FF-7560B3FDF7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8AC01F-DDF0-41B5-9C5F-208F376D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165</Pages>
  <Words>48832</Words>
  <Characters>292997</Characters>
  <Application>Microsoft Office Word</Application>
  <DocSecurity>0</DocSecurity>
  <Lines>2441</Lines>
  <Paragraphs>682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Liszka</dc:creator>
  <cp:keywords/>
  <dc:description/>
  <cp:lastModifiedBy>Katarzyna Lewandowsk</cp:lastModifiedBy>
  <cp:revision>21</cp:revision>
  <cp:lastPrinted>2016-05-21T11:37:00Z</cp:lastPrinted>
  <dcterms:created xsi:type="dcterms:W3CDTF">2016-03-22T10:42:00Z</dcterms:created>
  <dcterms:modified xsi:type="dcterms:W3CDTF">2016-05-21T11:50:00Z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0x0101002DA3D96680F43349A573C46DDE8C8D70</vt:lpwstr>
  </property>
</Properties>
</file>