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E7" w:rsidRPr="00076DF7" w:rsidRDefault="00F52CE7" w:rsidP="008A78C7">
      <w:pPr>
        <w:ind w:left="1620"/>
        <w:rPr>
          <w:rFonts w:ascii="Arial" w:hAnsi="Arial" w:cs="Arial"/>
          <w:sz w:val="22"/>
          <w:szCs w:val="22"/>
        </w:rPr>
      </w:pPr>
    </w:p>
    <w:p w:rsidR="00F52CE7" w:rsidRPr="00076DF7" w:rsidRDefault="00F52CE7" w:rsidP="008A78C7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F52CE7" w:rsidRPr="00076DF7" w:rsidRDefault="00F52CE7">
      <w:pPr>
        <w:rPr>
          <w:rFonts w:ascii="Arial" w:hAnsi="Arial" w:cs="Arial"/>
          <w:sz w:val="22"/>
          <w:szCs w:val="22"/>
        </w:rPr>
      </w:pPr>
    </w:p>
    <w:p w:rsidR="00216D71" w:rsidRPr="00900DE4" w:rsidRDefault="004D28D3" w:rsidP="00216D71">
      <w:pPr>
        <w:spacing w:line="360" w:lineRule="auto"/>
        <w:jc w:val="center"/>
        <w:rPr>
          <w:rFonts w:ascii="Arial" w:hAnsi="Arial" w:cs="Arial"/>
          <w:b/>
          <w:sz w:val="26"/>
          <w:szCs w:val="22"/>
        </w:rPr>
      </w:pPr>
      <w:r>
        <w:rPr>
          <w:rFonts w:ascii="Arial" w:hAnsi="Arial" w:cs="Arial"/>
          <w:b/>
          <w:sz w:val="26"/>
          <w:szCs w:val="22"/>
        </w:rPr>
        <w:t>UDOSTĘPNIANIE DANYCH OSOBOWYCH</w:t>
      </w:r>
    </w:p>
    <w:p w:rsidR="00546B13" w:rsidRDefault="00546B13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28418F" w:rsidRPr="00076DF7" w:rsidRDefault="0028418F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546B13" w:rsidRPr="0036136D" w:rsidRDefault="00546B13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0"/>
          <w:szCs w:val="22"/>
        </w:rPr>
      </w:pPr>
    </w:p>
    <w:p w:rsidR="007D463A" w:rsidRDefault="00216D71" w:rsidP="0003464C">
      <w:pPr>
        <w:spacing w:after="120"/>
        <w:ind w:left="3240" w:hanging="3240"/>
        <w:jc w:val="both"/>
        <w:outlineLvl w:val="0"/>
        <w:rPr>
          <w:rFonts w:ascii="Arial" w:hAnsi="Arial" w:cs="Arial"/>
          <w:b/>
          <w:sz w:val="20"/>
          <w:szCs w:val="22"/>
        </w:rPr>
      </w:pPr>
      <w:r w:rsidRPr="00900DE4">
        <w:rPr>
          <w:rFonts w:ascii="Arial" w:hAnsi="Arial" w:cs="Arial"/>
          <w:b/>
          <w:sz w:val="22"/>
        </w:rPr>
        <w:t>Wymagane dokumenty:</w:t>
      </w:r>
      <w:r w:rsidRPr="0028418F">
        <w:rPr>
          <w:rFonts w:ascii="Arial" w:hAnsi="Arial" w:cs="Arial"/>
          <w:b/>
          <w:sz w:val="20"/>
          <w:szCs w:val="22"/>
        </w:rPr>
        <w:tab/>
      </w:r>
    </w:p>
    <w:p w:rsidR="007D463A" w:rsidRDefault="007D463A" w:rsidP="007D463A">
      <w:pPr>
        <w:pStyle w:val="Akapitzlist"/>
        <w:numPr>
          <w:ilvl w:val="0"/>
          <w:numId w:val="7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</w:t>
      </w:r>
      <w:r w:rsidRPr="00765639">
        <w:rPr>
          <w:rFonts w:ascii="Arial" w:hAnsi="Arial" w:cs="Arial"/>
          <w:sz w:val="20"/>
          <w:szCs w:val="20"/>
        </w:rPr>
        <w:t>o udostępnienie danych</w:t>
      </w:r>
      <w:r>
        <w:rPr>
          <w:rFonts w:ascii="Arial" w:hAnsi="Arial" w:cs="Arial"/>
          <w:sz w:val="20"/>
          <w:szCs w:val="20"/>
        </w:rPr>
        <w:t xml:space="preserve"> jednostkowych z </w:t>
      </w:r>
      <w:r w:rsidRPr="00765639">
        <w:rPr>
          <w:rFonts w:ascii="Arial" w:hAnsi="Arial" w:cs="Arial"/>
          <w:sz w:val="20"/>
          <w:szCs w:val="20"/>
        </w:rPr>
        <w:t xml:space="preserve">rejestru mieszkańców </w:t>
      </w:r>
      <w:r>
        <w:rPr>
          <w:rFonts w:ascii="Arial" w:hAnsi="Arial" w:cs="Arial"/>
          <w:sz w:val="20"/>
          <w:szCs w:val="20"/>
        </w:rPr>
        <w:t xml:space="preserve">oraz </w:t>
      </w:r>
      <w:r w:rsidRPr="00765639">
        <w:rPr>
          <w:rFonts w:ascii="Arial" w:hAnsi="Arial" w:cs="Arial"/>
          <w:sz w:val="20"/>
          <w:szCs w:val="20"/>
        </w:rPr>
        <w:t>rejestru PESEL</w:t>
      </w:r>
      <w:r>
        <w:rPr>
          <w:rFonts w:ascii="Arial" w:hAnsi="Arial" w:cs="Arial"/>
          <w:sz w:val="20"/>
          <w:szCs w:val="20"/>
        </w:rPr>
        <w:t xml:space="preserve"> lub wniosek </w:t>
      </w:r>
      <w:r w:rsidRPr="00765639">
        <w:rPr>
          <w:rFonts w:ascii="Arial" w:hAnsi="Arial" w:cs="Arial"/>
          <w:sz w:val="20"/>
          <w:szCs w:val="20"/>
        </w:rPr>
        <w:t>o udostępnienie danych</w:t>
      </w:r>
      <w:r>
        <w:rPr>
          <w:rFonts w:ascii="Arial" w:hAnsi="Arial" w:cs="Arial"/>
          <w:sz w:val="20"/>
          <w:szCs w:val="20"/>
        </w:rPr>
        <w:t xml:space="preserve"> w trybie jednostkowym z Rejestru Dowodów Osobistych,</w:t>
      </w:r>
    </w:p>
    <w:p w:rsidR="007D463A" w:rsidRDefault="00E453D9" w:rsidP="007D463A">
      <w:pPr>
        <w:pStyle w:val="Akapitzlist"/>
        <w:numPr>
          <w:ilvl w:val="0"/>
          <w:numId w:val="7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Wykazanie interesu prawnego lub faktycznego</w:t>
      </w:r>
    </w:p>
    <w:p w:rsidR="00E453D9" w:rsidRDefault="00E453D9" w:rsidP="007D463A">
      <w:pPr>
        <w:pStyle w:val="Akapitzlist"/>
        <w:numPr>
          <w:ilvl w:val="0"/>
          <w:numId w:val="7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026F59">
        <w:rPr>
          <w:rFonts w:ascii="Arial" w:hAnsi="Arial" w:cs="Arial"/>
          <w:sz w:val="20"/>
          <w:szCs w:val="20"/>
        </w:rPr>
        <w:t xml:space="preserve">w przypadku załatwiania </w:t>
      </w:r>
      <w:r>
        <w:rPr>
          <w:rFonts w:ascii="Arial" w:hAnsi="Arial" w:cs="Arial"/>
          <w:sz w:val="20"/>
          <w:szCs w:val="20"/>
        </w:rPr>
        <w:t xml:space="preserve">sprawy za </w:t>
      </w:r>
      <w:r w:rsidRPr="00026F59">
        <w:rPr>
          <w:rFonts w:ascii="Arial" w:hAnsi="Arial" w:cs="Arial"/>
          <w:sz w:val="20"/>
          <w:szCs w:val="20"/>
        </w:rPr>
        <w:t>pośrednictwe</w:t>
      </w:r>
      <w:r>
        <w:rPr>
          <w:rFonts w:ascii="Arial" w:hAnsi="Arial" w:cs="Arial"/>
          <w:sz w:val="20"/>
          <w:szCs w:val="20"/>
        </w:rPr>
        <w:t>m innej osoby – pełnomocnictwo,</w:t>
      </w:r>
    </w:p>
    <w:p w:rsidR="00E35CFD" w:rsidRPr="007D463A" w:rsidRDefault="00E453D9" w:rsidP="007D463A">
      <w:pPr>
        <w:pStyle w:val="Akapitzlist"/>
        <w:numPr>
          <w:ilvl w:val="0"/>
          <w:numId w:val="7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uiszczenia opłaty</w:t>
      </w:r>
    </w:p>
    <w:p w:rsidR="00304BD9" w:rsidRDefault="00E35CFD" w:rsidP="00E35CFD">
      <w:pPr>
        <w:spacing w:after="120"/>
        <w:ind w:left="3240"/>
        <w:jc w:val="both"/>
        <w:outlineLvl w:val="0"/>
        <w:rPr>
          <w:rFonts w:ascii="Arial" w:hAnsi="Arial" w:cs="Arial"/>
          <w:sz w:val="20"/>
          <w:szCs w:val="20"/>
        </w:rPr>
      </w:pPr>
      <w:r w:rsidRPr="00902FDF">
        <w:rPr>
          <w:rFonts w:ascii="Arial" w:hAnsi="Arial" w:cs="Arial"/>
          <w:sz w:val="20"/>
          <w:szCs w:val="20"/>
        </w:rPr>
        <w:t xml:space="preserve">Dane z </w:t>
      </w:r>
      <w:r w:rsidR="00304BD9" w:rsidRPr="00902FDF">
        <w:rPr>
          <w:rFonts w:ascii="Arial" w:hAnsi="Arial" w:cs="Arial"/>
          <w:sz w:val="20"/>
          <w:szCs w:val="20"/>
        </w:rPr>
        <w:t>rejestrów mieszkańców</w:t>
      </w:r>
      <w:r w:rsidR="00304BD9">
        <w:rPr>
          <w:rFonts w:ascii="Arial" w:hAnsi="Arial" w:cs="Arial"/>
          <w:sz w:val="20"/>
          <w:szCs w:val="20"/>
        </w:rPr>
        <w:t xml:space="preserve"> oraz </w:t>
      </w:r>
      <w:r w:rsidR="00304BD9" w:rsidRPr="00902FDF">
        <w:rPr>
          <w:rFonts w:ascii="Arial" w:hAnsi="Arial" w:cs="Arial"/>
          <w:sz w:val="20"/>
          <w:szCs w:val="20"/>
        </w:rPr>
        <w:t>rejestru</w:t>
      </w:r>
      <w:r w:rsidR="00304BD9">
        <w:rPr>
          <w:rFonts w:ascii="Arial" w:hAnsi="Arial" w:cs="Arial"/>
          <w:sz w:val="20"/>
          <w:szCs w:val="20"/>
        </w:rPr>
        <w:t xml:space="preserve"> </w:t>
      </w:r>
      <w:r w:rsidRPr="00902FDF">
        <w:rPr>
          <w:rFonts w:ascii="Arial" w:hAnsi="Arial" w:cs="Arial"/>
          <w:sz w:val="20"/>
          <w:szCs w:val="20"/>
        </w:rPr>
        <w:t>PESEL udostępnia</w:t>
      </w:r>
      <w:r w:rsidR="00304BD9">
        <w:rPr>
          <w:rFonts w:ascii="Arial" w:hAnsi="Arial" w:cs="Arial"/>
          <w:sz w:val="20"/>
          <w:szCs w:val="20"/>
        </w:rPr>
        <w:t xml:space="preserve">ją wyłącznie </w:t>
      </w:r>
      <w:r w:rsidRPr="00902FDF">
        <w:rPr>
          <w:rFonts w:ascii="Arial" w:hAnsi="Arial" w:cs="Arial"/>
          <w:sz w:val="20"/>
          <w:szCs w:val="20"/>
        </w:rPr>
        <w:t>organy gmin</w:t>
      </w:r>
      <w:r w:rsidR="00304BD9">
        <w:rPr>
          <w:rFonts w:ascii="Arial" w:hAnsi="Arial" w:cs="Arial"/>
          <w:sz w:val="20"/>
          <w:szCs w:val="20"/>
        </w:rPr>
        <w:t>.</w:t>
      </w:r>
    </w:p>
    <w:p w:rsidR="00E35CFD" w:rsidRDefault="00E35CFD" w:rsidP="0003464C">
      <w:pPr>
        <w:spacing w:after="120"/>
        <w:ind w:left="3240" w:hanging="3240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Pr="00902FDF">
        <w:rPr>
          <w:rFonts w:ascii="Arial" w:hAnsi="Arial" w:cs="Arial"/>
          <w:sz w:val="20"/>
          <w:szCs w:val="20"/>
        </w:rPr>
        <w:t>Dane z Rejestru Dowodów Osobistych udostępniają minister właściwy do spraw wewnętrznych oraz organ gmin</w:t>
      </w:r>
      <w:r>
        <w:rPr>
          <w:rFonts w:ascii="Arial" w:hAnsi="Arial" w:cs="Arial"/>
          <w:sz w:val="20"/>
          <w:szCs w:val="20"/>
        </w:rPr>
        <w:t>y.</w:t>
      </w:r>
    </w:p>
    <w:p w:rsidR="004B02AE" w:rsidRPr="00C224F1" w:rsidRDefault="00E35CFD" w:rsidP="00BF0BD9">
      <w:pPr>
        <w:ind w:left="3240" w:hanging="3240"/>
        <w:jc w:val="both"/>
        <w:outlineLvl w:val="0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b/>
          <w:sz w:val="22"/>
        </w:rPr>
        <w:tab/>
      </w:r>
      <w:r w:rsidR="00E26365" w:rsidRPr="00C224F1">
        <w:rPr>
          <w:rFonts w:ascii="Arial" w:hAnsi="Arial" w:cs="Arial"/>
          <w:color w:val="FF0000"/>
          <w:sz w:val="20"/>
          <w:szCs w:val="20"/>
          <w:u w:val="words"/>
        </w:rPr>
        <w:t xml:space="preserve">                             </w:t>
      </w:r>
    </w:p>
    <w:p w:rsidR="00632704" w:rsidRPr="00C224F1" w:rsidRDefault="00353117" w:rsidP="00632704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63.5pt;margin-top:8.55pt;width:56.4pt;height:56.55pt;z-index:251657216" stroked="t" strokeweight=".25pt">
            <v:imagedata r:id="rId8" o:title=""/>
          </v:shape>
          <o:OLEObject Type="Embed" ProgID="CorelDRAW.Graphic.11" ShapeID="_x0000_s1045" DrawAspect="Content" ObjectID="_1726571929" r:id="rId9"/>
        </w:object>
      </w:r>
    </w:p>
    <w:p w:rsidR="00AD3076" w:rsidRPr="00C224F1" w:rsidRDefault="00900DE4" w:rsidP="00735BCB">
      <w:pPr>
        <w:tabs>
          <w:tab w:val="num" w:pos="3600"/>
        </w:tabs>
        <w:ind w:left="3240" w:hanging="3240"/>
        <w:rPr>
          <w:rFonts w:ascii="Arial" w:hAnsi="Arial" w:cs="Arial"/>
          <w:sz w:val="20"/>
          <w:szCs w:val="22"/>
        </w:rPr>
      </w:pPr>
      <w:r w:rsidRPr="00C224F1">
        <w:rPr>
          <w:rFonts w:ascii="Arial" w:hAnsi="Arial" w:cs="Arial"/>
          <w:b/>
          <w:sz w:val="22"/>
        </w:rPr>
        <w:t>Odpowiedzialny Referat:</w:t>
      </w:r>
      <w:r w:rsidR="00632704" w:rsidRPr="00C224F1">
        <w:rPr>
          <w:rFonts w:ascii="Arial" w:hAnsi="Arial" w:cs="Arial"/>
          <w:sz w:val="22"/>
        </w:rPr>
        <w:tab/>
      </w:r>
      <w:r w:rsidR="002A7254" w:rsidRPr="00C224F1">
        <w:rPr>
          <w:rFonts w:ascii="Arial" w:hAnsi="Arial" w:cs="Arial"/>
          <w:sz w:val="20"/>
          <w:szCs w:val="22"/>
        </w:rPr>
        <w:t xml:space="preserve">Urząd Miejski w Mosinie, </w:t>
      </w:r>
      <w:r w:rsidR="00FB2B6C" w:rsidRPr="00C224F1">
        <w:rPr>
          <w:rFonts w:ascii="Arial" w:hAnsi="Arial" w:cs="Arial"/>
          <w:sz w:val="20"/>
          <w:szCs w:val="22"/>
        </w:rPr>
        <w:br/>
      </w:r>
      <w:r w:rsidR="006F5CD9" w:rsidRPr="00C224F1">
        <w:rPr>
          <w:rFonts w:ascii="Arial" w:hAnsi="Arial" w:cs="Arial"/>
          <w:sz w:val="20"/>
          <w:szCs w:val="22"/>
        </w:rPr>
        <w:t xml:space="preserve">Referat </w:t>
      </w:r>
      <w:r w:rsidR="00A01374" w:rsidRPr="00C224F1">
        <w:rPr>
          <w:rFonts w:ascii="Arial" w:hAnsi="Arial" w:cs="Arial"/>
          <w:sz w:val="20"/>
          <w:szCs w:val="22"/>
        </w:rPr>
        <w:t xml:space="preserve">Spraw </w:t>
      </w:r>
      <w:r w:rsidR="00686267">
        <w:rPr>
          <w:rFonts w:ascii="Arial" w:hAnsi="Arial" w:cs="Arial"/>
          <w:sz w:val="20"/>
          <w:szCs w:val="22"/>
        </w:rPr>
        <w:t>Obywatelskich i Działalności Gospodarczej</w:t>
      </w:r>
      <w:r w:rsidR="008326E9" w:rsidRPr="00C224F1">
        <w:t xml:space="preserve"> </w:t>
      </w:r>
      <w:r w:rsidR="00916818" w:rsidRPr="00C224F1">
        <w:rPr>
          <w:rFonts w:ascii="Arial" w:hAnsi="Arial" w:cs="Arial"/>
          <w:sz w:val="20"/>
          <w:szCs w:val="22"/>
        </w:rPr>
        <w:br/>
      </w:r>
      <w:r w:rsidR="003C2DBC">
        <w:rPr>
          <w:rFonts w:ascii="Arial" w:hAnsi="Arial" w:cs="Arial"/>
          <w:sz w:val="20"/>
          <w:szCs w:val="22"/>
        </w:rPr>
        <w:t>ul. Dworcowa 3</w:t>
      </w:r>
      <w:r w:rsidR="002A7254" w:rsidRPr="00C224F1">
        <w:rPr>
          <w:rFonts w:ascii="Arial" w:hAnsi="Arial" w:cs="Arial"/>
          <w:sz w:val="20"/>
          <w:szCs w:val="22"/>
        </w:rPr>
        <w:t xml:space="preserve">, </w:t>
      </w:r>
      <w:r w:rsidR="00FB2B6C" w:rsidRPr="00C224F1">
        <w:rPr>
          <w:rFonts w:ascii="Arial" w:hAnsi="Arial" w:cs="Arial"/>
          <w:sz w:val="20"/>
          <w:szCs w:val="22"/>
        </w:rPr>
        <w:br/>
      </w:r>
      <w:r w:rsidR="00AD3076" w:rsidRPr="00C224F1">
        <w:rPr>
          <w:rFonts w:ascii="Arial" w:hAnsi="Arial" w:cs="Arial"/>
          <w:sz w:val="20"/>
          <w:szCs w:val="22"/>
        </w:rPr>
        <w:t>I</w:t>
      </w:r>
      <w:r w:rsidR="002A7254" w:rsidRPr="00C224F1">
        <w:rPr>
          <w:rFonts w:ascii="Arial" w:hAnsi="Arial" w:cs="Arial"/>
          <w:sz w:val="20"/>
          <w:szCs w:val="22"/>
        </w:rPr>
        <w:t xml:space="preserve"> piętro, pok. </w:t>
      </w:r>
      <w:r w:rsidR="00A01374" w:rsidRPr="00C224F1">
        <w:rPr>
          <w:rFonts w:ascii="Arial" w:hAnsi="Arial" w:cs="Arial"/>
          <w:sz w:val="20"/>
          <w:szCs w:val="22"/>
        </w:rPr>
        <w:t>11</w:t>
      </w:r>
      <w:r w:rsidR="003C2DBC">
        <w:rPr>
          <w:rFonts w:ascii="Arial" w:hAnsi="Arial" w:cs="Arial"/>
          <w:sz w:val="20"/>
          <w:szCs w:val="22"/>
        </w:rPr>
        <w:t>0 i 109</w:t>
      </w:r>
      <w:r w:rsidR="00844FFD" w:rsidRPr="00C224F1">
        <w:rPr>
          <w:rFonts w:ascii="Arial" w:hAnsi="Arial" w:cs="Arial"/>
          <w:sz w:val="20"/>
          <w:szCs w:val="22"/>
        </w:rPr>
        <w:t>, t</w:t>
      </w:r>
      <w:r w:rsidR="00685092" w:rsidRPr="00C224F1">
        <w:rPr>
          <w:rFonts w:ascii="Arial" w:hAnsi="Arial" w:cs="Arial"/>
          <w:sz w:val="20"/>
          <w:szCs w:val="22"/>
        </w:rPr>
        <w:t>el. 61</w:t>
      </w:r>
      <w:r w:rsidR="005E2E53">
        <w:rPr>
          <w:rFonts w:ascii="Arial" w:hAnsi="Arial" w:cs="Arial"/>
          <w:sz w:val="20"/>
          <w:szCs w:val="22"/>
        </w:rPr>
        <w:t xml:space="preserve"> </w:t>
      </w:r>
      <w:r w:rsidR="00685092" w:rsidRPr="00C224F1">
        <w:rPr>
          <w:rFonts w:ascii="Arial" w:hAnsi="Arial" w:cs="Arial"/>
          <w:sz w:val="20"/>
          <w:szCs w:val="22"/>
        </w:rPr>
        <w:t>8109</w:t>
      </w:r>
      <w:r w:rsidR="003C2DBC">
        <w:rPr>
          <w:rFonts w:ascii="Arial" w:hAnsi="Arial" w:cs="Arial"/>
          <w:sz w:val="20"/>
          <w:szCs w:val="22"/>
        </w:rPr>
        <w:t xml:space="preserve"> </w:t>
      </w:r>
      <w:r w:rsidR="00685092" w:rsidRPr="00C224F1">
        <w:rPr>
          <w:rFonts w:ascii="Arial" w:hAnsi="Arial" w:cs="Arial"/>
          <w:sz w:val="20"/>
          <w:szCs w:val="22"/>
        </w:rPr>
        <w:t>565</w:t>
      </w:r>
      <w:r w:rsidR="003C2DBC">
        <w:rPr>
          <w:rFonts w:ascii="Arial" w:hAnsi="Arial" w:cs="Arial"/>
          <w:sz w:val="20"/>
          <w:szCs w:val="22"/>
        </w:rPr>
        <w:t>, 61 8109 509</w:t>
      </w:r>
    </w:p>
    <w:p w:rsidR="00E37CD0" w:rsidRPr="00C224F1" w:rsidRDefault="00E37CD0" w:rsidP="00632704">
      <w:pPr>
        <w:jc w:val="both"/>
        <w:rPr>
          <w:rFonts w:ascii="Arial" w:hAnsi="Arial" w:cs="Arial"/>
          <w:color w:val="FF0000"/>
          <w:sz w:val="20"/>
          <w:szCs w:val="22"/>
        </w:rPr>
      </w:pPr>
    </w:p>
    <w:p w:rsidR="00A01374" w:rsidRPr="00C224F1" w:rsidRDefault="00A01374" w:rsidP="0059670E">
      <w:pPr>
        <w:pBdr>
          <w:top w:val="threeDEngrave" w:sz="6" w:space="1" w:color="auto"/>
        </w:pBdr>
        <w:ind w:firstLine="3240"/>
        <w:jc w:val="both"/>
        <w:rPr>
          <w:rFonts w:ascii="Arial" w:hAnsi="Arial" w:cs="Arial"/>
          <w:color w:val="FF0000"/>
          <w:sz w:val="20"/>
          <w:szCs w:val="22"/>
        </w:rPr>
      </w:pPr>
    </w:p>
    <w:p w:rsidR="0059670E" w:rsidRPr="00E23F1D" w:rsidRDefault="00632704" w:rsidP="001E4AAA">
      <w:pPr>
        <w:spacing w:after="120"/>
        <w:ind w:left="3238" w:hanging="3238"/>
        <w:rPr>
          <w:rFonts w:ascii="Arial" w:hAnsi="Arial" w:cs="Arial"/>
          <w:b/>
          <w:sz w:val="20"/>
          <w:szCs w:val="20"/>
        </w:rPr>
      </w:pPr>
      <w:r w:rsidRPr="00E23F1D">
        <w:rPr>
          <w:rFonts w:ascii="Arial" w:hAnsi="Arial" w:cs="Arial"/>
          <w:b/>
          <w:sz w:val="22"/>
        </w:rPr>
        <w:t>Opłaty</w:t>
      </w:r>
      <w:r w:rsidRPr="00E23F1D">
        <w:rPr>
          <w:rFonts w:ascii="Arial" w:hAnsi="Arial" w:cs="Arial"/>
          <w:b/>
          <w:sz w:val="20"/>
          <w:szCs w:val="20"/>
        </w:rPr>
        <w:t>:</w:t>
      </w:r>
      <w:r w:rsidR="0059670E" w:rsidRPr="00E23F1D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1E4AAA" w:rsidRPr="00E23F1D">
        <w:rPr>
          <w:rFonts w:ascii="Arial" w:hAnsi="Arial" w:cs="Arial"/>
          <w:b/>
          <w:sz w:val="20"/>
          <w:szCs w:val="20"/>
        </w:rPr>
        <w:t xml:space="preserve">       </w:t>
      </w:r>
      <w:r w:rsidR="0059670E" w:rsidRPr="00E23F1D">
        <w:rPr>
          <w:rFonts w:ascii="Arial" w:hAnsi="Arial" w:cs="Arial"/>
          <w:b/>
          <w:sz w:val="20"/>
          <w:szCs w:val="20"/>
        </w:rPr>
        <w:t xml:space="preserve">   </w:t>
      </w:r>
      <w:r w:rsidR="0059670E" w:rsidRPr="00E23F1D">
        <w:rPr>
          <w:rFonts w:ascii="Arial" w:hAnsi="Arial" w:cs="Arial"/>
          <w:sz w:val="20"/>
          <w:szCs w:val="20"/>
        </w:rPr>
        <w:t>Udostępnienie danych</w:t>
      </w:r>
      <w:r w:rsidR="0059670E" w:rsidRPr="00E23F1D">
        <w:rPr>
          <w:rFonts w:ascii="Arial" w:hAnsi="Arial" w:cs="Arial"/>
          <w:b/>
          <w:sz w:val="20"/>
          <w:szCs w:val="20"/>
        </w:rPr>
        <w:t xml:space="preserve"> </w:t>
      </w:r>
      <w:r w:rsidR="0059670E" w:rsidRPr="00E23F1D">
        <w:rPr>
          <w:rFonts w:ascii="Arial" w:hAnsi="Arial" w:cs="Arial"/>
          <w:sz w:val="20"/>
          <w:szCs w:val="20"/>
        </w:rPr>
        <w:t>z</w:t>
      </w:r>
      <w:r w:rsidR="00E23F1D" w:rsidRPr="00E23F1D">
        <w:rPr>
          <w:rFonts w:ascii="Arial" w:hAnsi="Arial" w:cs="Arial"/>
          <w:sz w:val="20"/>
          <w:szCs w:val="20"/>
        </w:rPr>
        <w:t xml:space="preserve"> rejestru mieszkańców</w:t>
      </w:r>
      <w:r w:rsidR="00B3787E">
        <w:rPr>
          <w:rFonts w:ascii="Arial" w:hAnsi="Arial" w:cs="Arial"/>
          <w:sz w:val="20"/>
          <w:szCs w:val="20"/>
        </w:rPr>
        <w:t xml:space="preserve"> o</w:t>
      </w:r>
      <w:r w:rsidR="00E23F1D" w:rsidRPr="00E23F1D">
        <w:rPr>
          <w:rFonts w:ascii="Arial" w:hAnsi="Arial" w:cs="Arial"/>
          <w:sz w:val="20"/>
          <w:szCs w:val="20"/>
        </w:rPr>
        <w:t>raz rejestru PESEL</w:t>
      </w:r>
      <w:r w:rsidR="0059670E" w:rsidRPr="00E23F1D">
        <w:rPr>
          <w:rFonts w:ascii="Arial" w:hAnsi="Arial" w:cs="Arial"/>
          <w:b/>
          <w:sz w:val="20"/>
          <w:szCs w:val="20"/>
        </w:rPr>
        <w:t xml:space="preserve"> </w:t>
      </w:r>
      <w:r w:rsidR="0059670E" w:rsidRPr="00E23F1D">
        <w:rPr>
          <w:rFonts w:ascii="Arial" w:hAnsi="Arial" w:cs="Arial"/>
          <w:sz w:val="20"/>
          <w:szCs w:val="20"/>
        </w:rPr>
        <w:t>następuje</w:t>
      </w:r>
      <w:r w:rsidR="00993BE2">
        <w:rPr>
          <w:rFonts w:ascii="Arial" w:hAnsi="Arial" w:cs="Arial"/>
          <w:sz w:val="20"/>
          <w:szCs w:val="20"/>
        </w:rPr>
        <w:t>:</w:t>
      </w:r>
    </w:p>
    <w:p w:rsidR="0059670E" w:rsidRPr="00993BE2" w:rsidRDefault="0059670E" w:rsidP="00993BE2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93BE2">
        <w:rPr>
          <w:rFonts w:ascii="Arial" w:hAnsi="Arial" w:cs="Arial"/>
          <w:b/>
          <w:sz w:val="20"/>
          <w:szCs w:val="20"/>
        </w:rPr>
        <w:t>nieodpłatnie:</w:t>
      </w:r>
    </w:p>
    <w:p w:rsidR="001E28A5" w:rsidRDefault="001E28A5" w:rsidP="001E28A5">
      <w:pPr>
        <w:spacing w:after="120"/>
        <w:ind w:left="2543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9670E" w:rsidRPr="001E28A5">
        <w:rPr>
          <w:rFonts w:ascii="Arial" w:hAnsi="Arial" w:cs="Arial"/>
          <w:sz w:val="20"/>
          <w:szCs w:val="20"/>
        </w:rPr>
        <w:t>organom administracji publicznej, sądom</w:t>
      </w:r>
      <w:r w:rsidR="005B6927" w:rsidRPr="001E28A5">
        <w:rPr>
          <w:rFonts w:ascii="Arial" w:hAnsi="Arial" w:cs="Arial"/>
          <w:sz w:val="20"/>
          <w:szCs w:val="20"/>
        </w:rPr>
        <w:t xml:space="preserve"> i </w:t>
      </w:r>
      <w:r w:rsidR="0059670E" w:rsidRPr="001E28A5">
        <w:rPr>
          <w:rFonts w:ascii="Arial" w:hAnsi="Arial" w:cs="Arial"/>
          <w:sz w:val="20"/>
          <w:szCs w:val="20"/>
        </w:rPr>
        <w:t>prokuraturze,</w:t>
      </w:r>
    </w:p>
    <w:p w:rsidR="001E28A5" w:rsidRDefault="001E28A5" w:rsidP="001E28A5">
      <w:pPr>
        <w:spacing w:after="120"/>
        <w:ind w:left="3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B6927" w:rsidRPr="001E28A5">
        <w:rPr>
          <w:rFonts w:ascii="Arial" w:hAnsi="Arial" w:cs="Arial"/>
          <w:sz w:val="20"/>
          <w:szCs w:val="20"/>
        </w:rPr>
        <w:t>Policji, Straży Granicznej, Straży Marszałkowskiej, Służbie Więziennej, Służbie Kontrwywiadu Wojskowego, Służbie Wywiadu Wojskowego, Służbie Celno-Skarbowej, Żandarmerii Wojskowej, Agencji Bezpieczeństwa Wewnętrznego, Agencji Wywiadu, Służbie Ochrony Państwa, Centralnemu Biuru Antykorupcyjnemu, Szefowi Krajowego Centrum Informacji Kryminalnych, organom wyborczym i strażom gminnym (miejskim),</w:t>
      </w:r>
    </w:p>
    <w:p w:rsidR="001E28A5" w:rsidRDefault="001E28A5" w:rsidP="001E28A5">
      <w:pPr>
        <w:spacing w:after="120"/>
        <w:ind w:left="3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B6927" w:rsidRPr="001E28A5">
        <w:rPr>
          <w:rFonts w:ascii="Arial" w:hAnsi="Arial" w:cs="Arial"/>
          <w:sz w:val="20"/>
          <w:szCs w:val="20"/>
        </w:rPr>
        <w:t>komornikom sądowym - wyłącznie w zakresie niezbędnym do prowadzenia przez nich postępowania egzekucyjnego lub zabezpieczającego albo wykonywania postanowienia o zabezpieczeniu spadku lub sporządzania spisu inwentarza,</w:t>
      </w:r>
    </w:p>
    <w:p w:rsidR="001E28A5" w:rsidRDefault="001E28A5" w:rsidP="001E28A5">
      <w:pPr>
        <w:spacing w:after="120"/>
        <w:ind w:left="3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9670E" w:rsidRPr="001E28A5">
        <w:rPr>
          <w:rFonts w:ascii="Arial" w:hAnsi="Arial" w:cs="Arial"/>
          <w:sz w:val="20"/>
          <w:szCs w:val="20"/>
        </w:rPr>
        <w:t>państwowym</w:t>
      </w:r>
      <w:r w:rsidR="001E4AAA" w:rsidRPr="001E28A5">
        <w:rPr>
          <w:rFonts w:ascii="Arial" w:hAnsi="Arial" w:cs="Arial"/>
          <w:sz w:val="20"/>
          <w:szCs w:val="20"/>
        </w:rPr>
        <w:t xml:space="preserve"> i</w:t>
      </w:r>
      <w:r w:rsidR="0059670E" w:rsidRPr="001E28A5">
        <w:rPr>
          <w:rFonts w:ascii="Arial" w:hAnsi="Arial" w:cs="Arial"/>
          <w:sz w:val="20"/>
          <w:szCs w:val="20"/>
        </w:rPr>
        <w:t xml:space="preserve"> </w:t>
      </w:r>
      <w:r w:rsidR="00386BDE" w:rsidRPr="001E28A5">
        <w:rPr>
          <w:rFonts w:ascii="Arial" w:hAnsi="Arial" w:cs="Arial"/>
          <w:sz w:val="20"/>
          <w:szCs w:val="20"/>
        </w:rPr>
        <w:t>samorządowym j</w:t>
      </w:r>
      <w:r w:rsidR="0059670E" w:rsidRPr="001E28A5">
        <w:rPr>
          <w:rFonts w:ascii="Arial" w:hAnsi="Arial" w:cs="Arial"/>
          <w:sz w:val="20"/>
          <w:szCs w:val="20"/>
        </w:rPr>
        <w:t xml:space="preserve">ednostkom organizacyjnym oraz </w:t>
      </w:r>
      <w:r w:rsidR="001E4AAA" w:rsidRPr="001E28A5">
        <w:rPr>
          <w:rFonts w:ascii="Arial" w:hAnsi="Arial" w:cs="Arial"/>
          <w:sz w:val="20"/>
          <w:szCs w:val="20"/>
        </w:rPr>
        <w:t xml:space="preserve">innym </w:t>
      </w:r>
      <w:r>
        <w:rPr>
          <w:rFonts w:ascii="Arial" w:hAnsi="Arial" w:cs="Arial"/>
          <w:sz w:val="20"/>
          <w:szCs w:val="20"/>
        </w:rPr>
        <w:t xml:space="preserve">podmiotom - </w:t>
      </w:r>
      <w:r w:rsidR="0059670E" w:rsidRPr="001E28A5">
        <w:rPr>
          <w:rFonts w:ascii="Arial" w:hAnsi="Arial" w:cs="Arial"/>
          <w:sz w:val="20"/>
          <w:szCs w:val="20"/>
          <w:u w:val="single"/>
        </w:rPr>
        <w:t>w zakresie niezbędnym do realizacji zadań publicznych,</w:t>
      </w:r>
      <w:r w:rsidR="001E4AAA" w:rsidRPr="001E28A5">
        <w:rPr>
          <w:rFonts w:ascii="Arial" w:hAnsi="Arial" w:cs="Arial"/>
          <w:sz w:val="20"/>
          <w:szCs w:val="20"/>
        </w:rPr>
        <w:t xml:space="preserve"> </w:t>
      </w:r>
      <w:r w:rsidR="001E4AAA" w:rsidRPr="001E28A5">
        <w:rPr>
          <w:rFonts w:ascii="Arial" w:hAnsi="Arial" w:cs="Arial"/>
          <w:sz w:val="20"/>
          <w:szCs w:val="20"/>
          <w:u w:val="single"/>
        </w:rPr>
        <w:t>określonych w odrębnych przepisach,</w:t>
      </w:r>
    </w:p>
    <w:p w:rsidR="0059670E" w:rsidRPr="001E28A5" w:rsidRDefault="001E28A5" w:rsidP="001E28A5">
      <w:pPr>
        <w:spacing w:after="120"/>
        <w:ind w:left="3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9670E" w:rsidRPr="001E28A5">
        <w:rPr>
          <w:rFonts w:ascii="Arial" w:hAnsi="Arial" w:cs="Arial"/>
          <w:sz w:val="20"/>
          <w:szCs w:val="20"/>
        </w:rPr>
        <w:t>Polskiemu Czerwonemu Krzyżowi – w zakresie danych osób poszukiwanych</w:t>
      </w:r>
      <w:r w:rsidR="001E4AAA" w:rsidRPr="001E28A5">
        <w:rPr>
          <w:rFonts w:ascii="Arial" w:hAnsi="Arial" w:cs="Arial"/>
          <w:sz w:val="20"/>
          <w:szCs w:val="20"/>
        </w:rPr>
        <w:t>.</w:t>
      </w:r>
    </w:p>
    <w:p w:rsidR="001E4AAA" w:rsidRPr="00993BE2" w:rsidRDefault="001E4AAA" w:rsidP="00993BE2">
      <w:pPr>
        <w:pStyle w:val="Akapitzlist"/>
        <w:numPr>
          <w:ilvl w:val="0"/>
          <w:numId w:val="3"/>
        </w:numPr>
        <w:spacing w:before="240" w:after="120"/>
        <w:rPr>
          <w:rFonts w:ascii="Arial" w:hAnsi="Arial" w:cs="Arial"/>
          <w:b/>
          <w:sz w:val="20"/>
          <w:szCs w:val="20"/>
        </w:rPr>
      </w:pPr>
      <w:r w:rsidRPr="00993BE2">
        <w:rPr>
          <w:rFonts w:ascii="Arial" w:hAnsi="Arial" w:cs="Arial"/>
          <w:b/>
          <w:sz w:val="20"/>
          <w:szCs w:val="20"/>
        </w:rPr>
        <w:t>odpłatnie:</w:t>
      </w:r>
    </w:p>
    <w:p w:rsidR="001E28A5" w:rsidRDefault="001E28A5" w:rsidP="001E28A5">
      <w:pPr>
        <w:spacing w:after="120"/>
        <w:ind w:left="2543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86F63" w:rsidRPr="001E28A5">
        <w:rPr>
          <w:rFonts w:ascii="Arial" w:hAnsi="Arial" w:cs="Arial"/>
          <w:sz w:val="20"/>
          <w:szCs w:val="20"/>
        </w:rPr>
        <w:t>osobom i jednostkom</w:t>
      </w:r>
      <w:r w:rsidR="007B30F8" w:rsidRPr="001E28A5">
        <w:rPr>
          <w:rFonts w:ascii="Arial" w:hAnsi="Arial" w:cs="Arial"/>
          <w:sz w:val="20"/>
          <w:szCs w:val="20"/>
        </w:rPr>
        <w:t xml:space="preserve"> organizacyjnym, </w:t>
      </w:r>
      <w:r w:rsidR="001E4AAA" w:rsidRPr="001E28A5">
        <w:rPr>
          <w:rFonts w:ascii="Arial" w:hAnsi="Arial" w:cs="Arial"/>
          <w:sz w:val="20"/>
          <w:szCs w:val="20"/>
          <w:u w:val="single"/>
        </w:rPr>
        <w:t>jeżeli wykażą w tym interes prawny,</w:t>
      </w:r>
    </w:p>
    <w:p w:rsidR="001E28A5" w:rsidRDefault="001E28A5" w:rsidP="001E28A5">
      <w:pPr>
        <w:spacing w:after="120"/>
        <w:ind w:left="3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86F63" w:rsidRPr="001E28A5">
        <w:rPr>
          <w:rFonts w:ascii="Arial" w:hAnsi="Arial" w:cs="Arial"/>
          <w:sz w:val="20"/>
          <w:szCs w:val="20"/>
        </w:rPr>
        <w:t>jednostkom</w:t>
      </w:r>
      <w:r w:rsidR="001E4AAA" w:rsidRPr="001E28A5">
        <w:rPr>
          <w:rFonts w:ascii="Arial" w:hAnsi="Arial" w:cs="Arial"/>
          <w:sz w:val="20"/>
          <w:szCs w:val="20"/>
        </w:rPr>
        <w:t xml:space="preserve"> organizacyjnym</w:t>
      </w:r>
      <w:r w:rsidR="007B30F8" w:rsidRPr="001E28A5">
        <w:rPr>
          <w:rFonts w:ascii="Arial" w:hAnsi="Arial" w:cs="Arial"/>
          <w:sz w:val="20"/>
          <w:szCs w:val="20"/>
        </w:rPr>
        <w:t xml:space="preserve">, </w:t>
      </w:r>
      <w:r w:rsidR="00A739DB" w:rsidRPr="001E28A5">
        <w:rPr>
          <w:rFonts w:ascii="Arial" w:hAnsi="Arial" w:cs="Arial"/>
          <w:sz w:val="20"/>
          <w:szCs w:val="20"/>
        </w:rPr>
        <w:t>w celach badawczych, statystycznych, badania opinii publicznej, jeżeli po wykorzystaniu dane te zostaną poddane takiej modyfikacji, która nie pozwoli ustalić tożsamości osób, których dane dotyczą</w:t>
      </w:r>
      <w:r w:rsidR="001E4AAA" w:rsidRPr="001E28A5">
        <w:rPr>
          <w:rFonts w:ascii="Arial" w:hAnsi="Arial" w:cs="Arial"/>
          <w:sz w:val="20"/>
          <w:szCs w:val="20"/>
        </w:rPr>
        <w:t>,</w:t>
      </w:r>
    </w:p>
    <w:p w:rsidR="001E28A5" w:rsidRDefault="001E28A5" w:rsidP="001E28A5">
      <w:pPr>
        <w:spacing w:after="120"/>
        <w:ind w:left="3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1E4AAA" w:rsidRPr="001E28A5">
        <w:rPr>
          <w:rFonts w:ascii="Arial" w:hAnsi="Arial" w:cs="Arial"/>
          <w:sz w:val="20"/>
          <w:szCs w:val="20"/>
        </w:rPr>
        <w:t xml:space="preserve">innym osobom i </w:t>
      </w:r>
      <w:r w:rsidR="008F5BBD" w:rsidRPr="001E28A5">
        <w:rPr>
          <w:rFonts w:ascii="Arial" w:hAnsi="Arial" w:cs="Arial"/>
          <w:sz w:val="20"/>
          <w:szCs w:val="20"/>
        </w:rPr>
        <w:t>jednostkom organizacyjnym, jeżeli wykażą interes faktyczny w otrzymaniu danych, pod warunkiem uzyskania zgody osób, których dane dotyczą</w:t>
      </w:r>
      <w:r w:rsidR="007B30F8" w:rsidRPr="001E28A5">
        <w:rPr>
          <w:rFonts w:ascii="Arial" w:hAnsi="Arial" w:cs="Arial"/>
          <w:sz w:val="20"/>
          <w:szCs w:val="20"/>
        </w:rPr>
        <w:t>,</w:t>
      </w:r>
    </w:p>
    <w:p w:rsidR="00B3787E" w:rsidRPr="001E28A5" w:rsidRDefault="001E28A5" w:rsidP="001E28A5">
      <w:pPr>
        <w:spacing w:after="120"/>
        <w:ind w:left="3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30F8" w:rsidRPr="001E28A5">
        <w:rPr>
          <w:rFonts w:ascii="Arial" w:hAnsi="Arial" w:cs="Arial"/>
          <w:sz w:val="20"/>
          <w:szCs w:val="20"/>
        </w:rPr>
        <w:t xml:space="preserve">podmiotom odpowiedzialnym za system identyfikacji elektronicznej oraz podmiotom wydającym środki identyfikacji elektronicznej w systemie identyfikacji elektronicznej zgodnie z </w:t>
      </w:r>
      <w:hyperlink r:id="rId10" w:anchor="/document/18344658?cm=DOCUMENT" w:history="1">
        <w:r w:rsidR="007B30F8" w:rsidRPr="001E28A5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="007B30F8" w:rsidRPr="001E28A5">
        <w:rPr>
          <w:rFonts w:ascii="Arial" w:hAnsi="Arial" w:cs="Arial"/>
          <w:sz w:val="20"/>
          <w:szCs w:val="20"/>
        </w:rPr>
        <w:t xml:space="preserve"> z dnia 5 września 2016 r. o usługach zaufania oraz identyfikacji elektronicznej </w:t>
      </w:r>
      <w:r w:rsidR="003C2DBC" w:rsidRPr="001E28A5">
        <w:rPr>
          <w:rFonts w:ascii="Arial" w:hAnsi="Arial" w:cs="Arial"/>
          <w:sz w:val="20"/>
          <w:szCs w:val="20"/>
        </w:rPr>
        <w:t xml:space="preserve"> </w:t>
      </w:r>
      <w:r w:rsidR="007B30F8" w:rsidRPr="001E28A5">
        <w:rPr>
          <w:rFonts w:ascii="Arial" w:hAnsi="Arial" w:cs="Arial"/>
          <w:sz w:val="20"/>
          <w:szCs w:val="20"/>
        </w:rPr>
        <w:t>w celu wydania środka identyfikacji elektronicznej.</w:t>
      </w:r>
    </w:p>
    <w:p w:rsidR="006952B0" w:rsidRPr="00873AAD" w:rsidRDefault="000F1F61" w:rsidP="00B00E9B">
      <w:pPr>
        <w:spacing w:after="120"/>
        <w:ind w:left="3238" w:hanging="3238"/>
        <w:jc w:val="both"/>
        <w:rPr>
          <w:rFonts w:ascii="Arial" w:hAnsi="Arial" w:cs="Arial"/>
          <w:sz w:val="20"/>
          <w:szCs w:val="20"/>
        </w:rPr>
      </w:pPr>
      <w:r w:rsidRPr="00C224F1">
        <w:rPr>
          <w:rFonts w:ascii="Arial" w:hAnsi="Arial" w:cs="Arial"/>
          <w:b/>
          <w:color w:val="FF0000"/>
          <w:sz w:val="22"/>
        </w:rPr>
        <w:tab/>
      </w:r>
      <w:r w:rsidR="001E28A5" w:rsidRPr="001E28A5">
        <w:rPr>
          <w:rFonts w:ascii="Arial" w:hAnsi="Arial" w:cs="Arial"/>
          <w:b/>
          <w:sz w:val="20"/>
          <w:szCs w:val="20"/>
        </w:rPr>
        <w:t>O</w:t>
      </w:r>
      <w:r w:rsidR="00E453D9" w:rsidRPr="001E28A5">
        <w:rPr>
          <w:rFonts w:ascii="Arial" w:hAnsi="Arial" w:cs="Arial"/>
          <w:b/>
          <w:sz w:val="20"/>
          <w:szCs w:val="20"/>
        </w:rPr>
        <w:t>płata z</w:t>
      </w:r>
      <w:r w:rsidR="00597D30" w:rsidRPr="001E28A5">
        <w:rPr>
          <w:rFonts w:ascii="Arial" w:hAnsi="Arial" w:cs="Arial"/>
          <w:b/>
          <w:sz w:val="20"/>
          <w:szCs w:val="20"/>
        </w:rPr>
        <w:t xml:space="preserve">a udostępnienie </w:t>
      </w:r>
      <w:r w:rsidR="00E453D9" w:rsidRPr="001E28A5">
        <w:rPr>
          <w:rFonts w:ascii="Arial" w:hAnsi="Arial" w:cs="Arial"/>
          <w:b/>
          <w:sz w:val="20"/>
          <w:szCs w:val="20"/>
        </w:rPr>
        <w:t xml:space="preserve">danych </w:t>
      </w:r>
      <w:r w:rsidR="00597D30" w:rsidRPr="001E28A5">
        <w:rPr>
          <w:rFonts w:ascii="Arial" w:hAnsi="Arial" w:cs="Arial"/>
          <w:b/>
          <w:sz w:val="20"/>
          <w:szCs w:val="20"/>
        </w:rPr>
        <w:t>jednostkowych</w:t>
      </w:r>
      <w:r w:rsidR="00597D30" w:rsidRPr="00873AAD">
        <w:rPr>
          <w:rFonts w:ascii="Arial" w:hAnsi="Arial" w:cs="Arial"/>
          <w:sz w:val="20"/>
          <w:szCs w:val="20"/>
        </w:rPr>
        <w:t xml:space="preserve"> </w:t>
      </w:r>
      <w:r w:rsidR="00E453D9">
        <w:rPr>
          <w:rFonts w:ascii="Arial" w:hAnsi="Arial" w:cs="Arial"/>
          <w:sz w:val="20"/>
          <w:szCs w:val="20"/>
        </w:rPr>
        <w:t xml:space="preserve">- </w:t>
      </w:r>
      <w:r w:rsidR="0003464C" w:rsidRPr="00873AAD">
        <w:rPr>
          <w:rFonts w:ascii="Arial" w:hAnsi="Arial" w:cs="Arial"/>
          <w:sz w:val="20"/>
          <w:szCs w:val="20"/>
        </w:rPr>
        <w:t>31</w:t>
      </w:r>
      <w:r w:rsidR="00597D30" w:rsidRPr="00873AAD">
        <w:rPr>
          <w:rFonts w:ascii="Arial" w:hAnsi="Arial" w:cs="Arial"/>
          <w:sz w:val="20"/>
          <w:szCs w:val="20"/>
        </w:rPr>
        <w:t>,</w:t>
      </w:r>
      <w:r w:rsidR="0003464C" w:rsidRPr="00873AAD">
        <w:rPr>
          <w:rFonts w:ascii="Arial" w:hAnsi="Arial" w:cs="Arial"/>
          <w:sz w:val="20"/>
          <w:szCs w:val="20"/>
        </w:rPr>
        <w:t>00</w:t>
      </w:r>
      <w:r w:rsidR="00597D30" w:rsidRPr="00873AAD">
        <w:rPr>
          <w:rFonts w:ascii="Arial" w:hAnsi="Arial" w:cs="Arial"/>
          <w:sz w:val="20"/>
          <w:szCs w:val="20"/>
        </w:rPr>
        <w:t xml:space="preserve"> zł</w:t>
      </w:r>
      <w:r w:rsidR="00E453D9">
        <w:rPr>
          <w:rFonts w:ascii="Arial" w:hAnsi="Arial" w:cs="Arial"/>
          <w:sz w:val="20"/>
          <w:szCs w:val="20"/>
        </w:rPr>
        <w:t xml:space="preserve">, </w:t>
      </w:r>
      <w:r w:rsidR="00597D30" w:rsidRPr="00873AAD">
        <w:rPr>
          <w:rFonts w:ascii="Arial" w:hAnsi="Arial" w:cs="Arial"/>
          <w:sz w:val="20"/>
          <w:szCs w:val="20"/>
        </w:rPr>
        <w:t xml:space="preserve">płatna na konto Urzędu Miejskiego w Mosinie nr </w:t>
      </w:r>
      <w:r w:rsidR="006952B0" w:rsidRPr="00873AAD">
        <w:rPr>
          <w:rFonts w:ascii="Arial" w:hAnsi="Arial" w:cs="Arial"/>
          <w:sz w:val="20"/>
          <w:szCs w:val="20"/>
        </w:rPr>
        <w:t>:</w:t>
      </w:r>
    </w:p>
    <w:p w:rsidR="00597D30" w:rsidRPr="00873AAD" w:rsidRDefault="006952B0" w:rsidP="00B00E9B">
      <w:pPr>
        <w:spacing w:after="120"/>
        <w:ind w:left="3238" w:hanging="3238"/>
        <w:jc w:val="both"/>
        <w:rPr>
          <w:rFonts w:ascii="Arial" w:hAnsi="Arial" w:cs="Arial"/>
          <w:b/>
          <w:sz w:val="20"/>
          <w:szCs w:val="20"/>
        </w:rPr>
      </w:pPr>
      <w:r w:rsidRPr="00873AA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597D30" w:rsidRPr="00873AAD">
        <w:rPr>
          <w:rFonts w:ascii="Arial" w:hAnsi="Arial" w:cs="Arial"/>
          <w:b/>
          <w:sz w:val="20"/>
          <w:szCs w:val="20"/>
        </w:rPr>
        <w:t>26 9048</w:t>
      </w:r>
      <w:r w:rsidR="00C224F1" w:rsidRPr="00873AAD">
        <w:rPr>
          <w:rFonts w:ascii="Arial" w:hAnsi="Arial" w:cs="Arial"/>
          <w:b/>
          <w:sz w:val="20"/>
          <w:szCs w:val="20"/>
        </w:rPr>
        <w:t xml:space="preserve"> </w:t>
      </w:r>
      <w:r w:rsidR="00597D30" w:rsidRPr="00873AAD">
        <w:rPr>
          <w:rFonts w:ascii="Arial" w:hAnsi="Arial" w:cs="Arial"/>
          <w:b/>
          <w:sz w:val="20"/>
          <w:szCs w:val="20"/>
        </w:rPr>
        <w:t>0007 0000 0215 2000 0002</w:t>
      </w:r>
    </w:p>
    <w:p w:rsidR="00E453D9" w:rsidRPr="00873AAD" w:rsidRDefault="00E453D9" w:rsidP="00A6403D">
      <w:pPr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B6CE9">
        <w:rPr>
          <w:rFonts w:ascii="Arial" w:hAnsi="Arial" w:cs="Arial"/>
          <w:sz w:val="20"/>
          <w:szCs w:val="20"/>
        </w:rPr>
        <w:t>pełnomocnictwo – 17,00 zł</w:t>
      </w:r>
    </w:p>
    <w:p w:rsidR="00632704" w:rsidRPr="00873AAD" w:rsidRDefault="00632704" w:rsidP="00632704">
      <w:pPr>
        <w:jc w:val="both"/>
        <w:rPr>
          <w:rFonts w:ascii="Arial" w:hAnsi="Arial" w:cs="Arial"/>
          <w:sz w:val="20"/>
          <w:szCs w:val="22"/>
        </w:rPr>
      </w:pPr>
    </w:p>
    <w:p w:rsidR="00A96521" w:rsidRPr="00876C05" w:rsidRDefault="00A96521" w:rsidP="00A96521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A6403D" w:rsidRPr="00876C05" w:rsidRDefault="00844FFD" w:rsidP="00AA7092">
      <w:pPr>
        <w:spacing w:after="120"/>
        <w:ind w:left="3238" w:hanging="3240"/>
        <w:rPr>
          <w:rFonts w:ascii="Arial" w:hAnsi="Arial" w:cs="Arial"/>
          <w:sz w:val="20"/>
          <w:szCs w:val="20"/>
        </w:rPr>
      </w:pPr>
      <w:r w:rsidRPr="00876C05">
        <w:rPr>
          <w:rFonts w:ascii="Arial" w:hAnsi="Arial" w:cs="Arial"/>
          <w:b/>
          <w:sz w:val="22"/>
        </w:rPr>
        <w:t>Termin i sposób załatwienia:</w:t>
      </w:r>
      <w:r w:rsidRPr="00876C05">
        <w:rPr>
          <w:rFonts w:ascii="Arial" w:hAnsi="Arial" w:cs="Arial"/>
          <w:sz w:val="22"/>
        </w:rPr>
        <w:tab/>
      </w:r>
      <w:bookmarkStart w:id="0" w:name="_GoBack"/>
      <w:bookmarkEnd w:id="0"/>
      <w:r w:rsidR="000432CD" w:rsidRPr="000432CD">
        <w:rPr>
          <w:rFonts w:ascii="Arial" w:hAnsi="Arial" w:cs="Arial"/>
          <w:sz w:val="20"/>
          <w:szCs w:val="20"/>
        </w:rPr>
        <w:t>do 30 dni od złożenia wniosku</w:t>
      </w:r>
      <w:r w:rsidR="006952B0" w:rsidRPr="002A33A6">
        <w:rPr>
          <w:rFonts w:ascii="Arial" w:hAnsi="Arial" w:cs="Arial"/>
          <w:sz w:val="20"/>
          <w:szCs w:val="20"/>
        </w:rPr>
        <w:t>.</w:t>
      </w:r>
    </w:p>
    <w:p w:rsidR="007E4CDC" w:rsidRPr="00876C05" w:rsidRDefault="00A6403D" w:rsidP="00A6403D">
      <w:pPr>
        <w:ind w:left="3240"/>
        <w:jc w:val="both"/>
        <w:rPr>
          <w:rFonts w:ascii="Arial" w:hAnsi="Arial" w:cs="Arial"/>
          <w:sz w:val="20"/>
          <w:szCs w:val="20"/>
        </w:rPr>
      </w:pPr>
      <w:r w:rsidRPr="00876C05">
        <w:rPr>
          <w:rFonts w:ascii="Arial" w:hAnsi="Arial" w:cs="Arial"/>
          <w:sz w:val="20"/>
          <w:szCs w:val="20"/>
        </w:rPr>
        <w:t>Odmowa udostępnienia danych osobowych następuje w drodze decyzji administracyjnej.</w:t>
      </w:r>
    </w:p>
    <w:p w:rsidR="0024417A" w:rsidRPr="00876C05" w:rsidRDefault="0024417A" w:rsidP="0024417A">
      <w:pPr>
        <w:jc w:val="both"/>
        <w:rPr>
          <w:rFonts w:ascii="Arial" w:hAnsi="Arial" w:cs="Arial"/>
          <w:sz w:val="20"/>
          <w:szCs w:val="20"/>
        </w:rPr>
      </w:pPr>
    </w:p>
    <w:p w:rsidR="0024417A" w:rsidRPr="00876C05" w:rsidRDefault="0024417A" w:rsidP="0024417A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D0178C" w:rsidRDefault="001B08F5" w:rsidP="00C224F1">
      <w:pPr>
        <w:spacing w:after="120"/>
        <w:ind w:left="3238" w:hanging="3240"/>
        <w:jc w:val="both"/>
        <w:rPr>
          <w:rFonts w:ascii="Arial" w:hAnsi="Arial" w:cs="Arial"/>
          <w:sz w:val="20"/>
          <w:szCs w:val="20"/>
        </w:rPr>
      </w:pPr>
      <w:r w:rsidRPr="00876C05">
        <w:rPr>
          <w:rFonts w:ascii="Arial" w:hAnsi="Arial" w:cs="Arial"/>
          <w:b/>
          <w:sz w:val="22"/>
        </w:rPr>
        <w:t>Podstawa prawna</w:t>
      </w:r>
      <w:r w:rsidR="00844FFD" w:rsidRPr="00876C05">
        <w:rPr>
          <w:rFonts w:ascii="Arial" w:hAnsi="Arial" w:cs="Arial"/>
          <w:b/>
          <w:sz w:val="22"/>
        </w:rPr>
        <w:t>:</w:t>
      </w:r>
      <w:r w:rsidR="00E071E7" w:rsidRPr="00876C05">
        <w:rPr>
          <w:rFonts w:ascii="Arial" w:hAnsi="Arial" w:cs="Arial"/>
          <w:sz w:val="22"/>
        </w:rPr>
        <w:tab/>
      </w:r>
      <w:r w:rsidR="00C224F1" w:rsidRPr="00876C05">
        <w:rPr>
          <w:rFonts w:ascii="Arial" w:hAnsi="Arial" w:cs="Arial"/>
          <w:sz w:val="20"/>
          <w:szCs w:val="20"/>
        </w:rPr>
        <w:t xml:space="preserve">art. 217 i 218  ustawy z dnia 14 czerwca 1960r. Kodeks </w:t>
      </w:r>
      <w:r w:rsidR="003705BE" w:rsidRPr="00876C05">
        <w:rPr>
          <w:rFonts w:ascii="Arial" w:hAnsi="Arial" w:cs="Arial"/>
          <w:sz w:val="20"/>
          <w:szCs w:val="20"/>
        </w:rPr>
        <w:t>p</w:t>
      </w:r>
      <w:r w:rsidR="00C224F1" w:rsidRPr="00876C05">
        <w:rPr>
          <w:rFonts w:ascii="Arial" w:hAnsi="Arial" w:cs="Arial"/>
          <w:sz w:val="20"/>
          <w:szCs w:val="20"/>
        </w:rPr>
        <w:t xml:space="preserve">ostępowania </w:t>
      </w:r>
      <w:r w:rsidR="003705BE" w:rsidRPr="00876C05">
        <w:rPr>
          <w:rFonts w:ascii="Arial" w:hAnsi="Arial" w:cs="Arial"/>
          <w:sz w:val="20"/>
          <w:szCs w:val="20"/>
        </w:rPr>
        <w:t>a</w:t>
      </w:r>
      <w:r w:rsidR="00C224F1" w:rsidRPr="00876C05">
        <w:rPr>
          <w:rFonts w:ascii="Arial" w:hAnsi="Arial" w:cs="Arial"/>
          <w:sz w:val="20"/>
          <w:szCs w:val="20"/>
        </w:rPr>
        <w:t>dministracyjnego</w:t>
      </w:r>
      <w:r w:rsidR="00D0178C">
        <w:rPr>
          <w:rFonts w:ascii="Arial" w:hAnsi="Arial" w:cs="Arial"/>
          <w:sz w:val="20"/>
          <w:szCs w:val="20"/>
        </w:rPr>
        <w:t>,</w:t>
      </w:r>
    </w:p>
    <w:p w:rsidR="00D0178C" w:rsidRDefault="00C224F1" w:rsidP="00C224F1">
      <w:pPr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 w:rsidRPr="00876C05">
        <w:rPr>
          <w:rFonts w:ascii="Arial" w:hAnsi="Arial" w:cs="Arial"/>
          <w:sz w:val="20"/>
          <w:szCs w:val="20"/>
        </w:rPr>
        <w:t>art. 4</w:t>
      </w:r>
      <w:r w:rsidR="00113C62" w:rsidRPr="00876C05">
        <w:rPr>
          <w:rFonts w:ascii="Arial" w:hAnsi="Arial" w:cs="Arial"/>
          <w:sz w:val="20"/>
          <w:szCs w:val="20"/>
        </w:rPr>
        <w:t>6</w:t>
      </w:r>
      <w:r w:rsidR="00130C6C" w:rsidRPr="00876C05">
        <w:rPr>
          <w:rFonts w:ascii="Arial" w:hAnsi="Arial" w:cs="Arial"/>
          <w:sz w:val="20"/>
          <w:szCs w:val="20"/>
        </w:rPr>
        <w:t xml:space="preserve"> i 4</w:t>
      </w:r>
      <w:r w:rsidR="00113C62" w:rsidRPr="00876C05">
        <w:rPr>
          <w:rFonts w:ascii="Arial" w:hAnsi="Arial" w:cs="Arial"/>
          <w:sz w:val="20"/>
          <w:szCs w:val="20"/>
        </w:rPr>
        <w:t>7</w:t>
      </w:r>
      <w:r w:rsidRPr="00876C05">
        <w:rPr>
          <w:rFonts w:ascii="Arial" w:hAnsi="Arial" w:cs="Arial"/>
          <w:sz w:val="20"/>
          <w:szCs w:val="20"/>
        </w:rPr>
        <w:t xml:space="preserve"> ustawy z dnia 24 września 2010r. o ewidencji ludności</w:t>
      </w:r>
      <w:r w:rsidR="00D0178C">
        <w:rPr>
          <w:rFonts w:ascii="Arial" w:hAnsi="Arial" w:cs="Arial"/>
          <w:sz w:val="20"/>
          <w:szCs w:val="20"/>
        </w:rPr>
        <w:t>,</w:t>
      </w:r>
    </w:p>
    <w:p w:rsidR="00D0178C" w:rsidRDefault="00C224F1" w:rsidP="00C224F1">
      <w:pPr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 w:rsidRPr="00876C05">
        <w:rPr>
          <w:rFonts w:ascii="Arial" w:hAnsi="Arial" w:cs="Arial"/>
          <w:sz w:val="20"/>
          <w:szCs w:val="20"/>
        </w:rPr>
        <w:t>art. 63 ustawy z dnia 6 sierpnia 2010r. o dowodach osobistych</w:t>
      </w:r>
      <w:r w:rsidR="00D0178C">
        <w:rPr>
          <w:rFonts w:ascii="Arial" w:hAnsi="Arial" w:cs="Arial"/>
          <w:sz w:val="20"/>
          <w:szCs w:val="20"/>
        </w:rPr>
        <w:t>,</w:t>
      </w:r>
    </w:p>
    <w:p w:rsidR="00D0178C" w:rsidRDefault="00C224F1" w:rsidP="00C224F1">
      <w:pPr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 w:rsidRPr="00876C05">
        <w:rPr>
          <w:rFonts w:ascii="Arial" w:hAnsi="Arial" w:cs="Arial"/>
          <w:sz w:val="20"/>
          <w:szCs w:val="20"/>
        </w:rPr>
        <w:t>Ustawa z dnia 16 listopada 20</w:t>
      </w:r>
      <w:r w:rsidR="00E767C7" w:rsidRPr="00876C05">
        <w:rPr>
          <w:rFonts w:ascii="Arial" w:hAnsi="Arial" w:cs="Arial"/>
          <w:sz w:val="20"/>
          <w:szCs w:val="20"/>
        </w:rPr>
        <w:t>06r. o opłacie skarbowej</w:t>
      </w:r>
      <w:r w:rsidR="00D0178C">
        <w:rPr>
          <w:rFonts w:ascii="Arial" w:hAnsi="Arial" w:cs="Arial"/>
          <w:sz w:val="20"/>
          <w:szCs w:val="20"/>
        </w:rPr>
        <w:t>,</w:t>
      </w:r>
    </w:p>
    <w:p w:rsidR="00AA7092" w:rsidRPr="00876C05" w:rsidRDefault="00AA7092" w:rsidP="00AA7092">
      <w:pPr>
        <w:spacing w:after="120"/>
        <w:ind w:left="3240"/>
        <w:jc w:val="both"/>
        <w:rPr>
          <w:rFonts w:ascii="Arial" w:hAnsi="Arial" w:cs="Arial"/>
          <w:sz w:val="20"/>
          <w:szCs w:val="20"/>
        </w:rPr>
      </w:pPr>
      <w:r w:rsidRPr="00876C05">
        <w:rPr>
          <w:rFonts w:ascii="Arial" w:hAnsi="Arial" w:cs="Arial"/>
          <w:sz w:val="20"/>
          <w:szCs w:val="20"/>
        </w:rPr>
        <w:t xml:space="preserve">Rozporządzenie Rady Ministrów z dnia </w:t>
      </w:r>
      <w:r w:rsidR="003C32FB" w:rsidRPr="00876C05">
        <w:rPr>
          <w:rFonts w:ascii="Arial" w:hAnsi="Arial" w:cs="Arial"/>
          <w:sz w:val="20"/>
          <w:szCs w:val="20"/>
        </w:rPr>
        <w:t>22 grudnia 2017</w:t>
      </w:r>
      <w:r w:rsidR="006A0FDD" w:rsidRPr="00876C05">
        <w:rPr>
          <w:rFonts w:ascii="Arial" w:hAnsi="Arial" w:cs="Arial"/>
          <w:sz w:val="20"/>
          <w:szCs w:val="20"/>
        </w:rPr>
        <w:t>r.</w:t>
      </w:r>
      <w:r w:rsidRPr="00876C05">
        <w:rPr>
          <w:rFonts w:ascii="Arial" w:hAnsi="Arial" w:cs="Arial"/>
          <w:sz w:val="20"/>
          <w:szCs w:val="20"/>
        </w:rPr>
        <w:t xml:space="preserve"> w sprawie</w:t>
      </w:r>
      <w:r w:rsidR="00C224F1" w:rsidRPr="00876C05">
        <w:rPr>
          <w:rFonts w:ascii="Arial" w:hAnsi="Arial" w:cs="Arial"/>
          <w:sz w:val="20"/>
          <w:szCs w:val="20"/>
        </w:rPr>
        <w:t xml:space="preserve"> </w:t>
      </w:r>
      <w:r w:rsidRPr="00876C05">
        <w:rPr>
          <w:rFonts w:ascii="Arial" w:hAnsi="Arial" w:cs="Arial"/>
          <w:sz w:val="20"/>
          <w:szCs w:val="20"/>
        </w:rPr>
        <w:t>opłat za</w:t>
      </w:r>
      <w:r w:rsidR="00C224F1" w:rsidRPr="00876C05">
        <w:rPr>
          <w:rFonts w:ascii="Arial" w:hAnsi="Arial" w:cs="Arial"/>
          <w:sz w:val="20"/>
          <w:szCs w:val="20"/>
        </w:rPr>
        <w:t xml:space="preserve"> </w:t>
      </w:r>
      <w:r w:rsidRPr="00876C05">
        <w:rPr>
          <w:rFonts w:ascii="Arial" w:hAnsi="Arial" w:cs="Arial"/>
          <w:sz w:val="20"/>
          <w:szCs w:val="20"/>
        </w:rPr>
        <w:t xml:space="preserve"> udostępnienie danych z</w:t>
      </w:r>
      <w:r w:rsidR="00C224F1" w:rsidRPr="00876C05">
        <w:rPr>
          <w:rFonts w:ascii="Arial" w:hAnsi="Arial" w:cs="Arial"/>
          <w:sz w:val="20"/>
          <w:szCs w:val="20"/>
        </w:rPr>
        <w:t xml:space="preserve"> rejestru mieszkańców</w:t>
      </w:r>
      <w:r w:rsidR="003C32FB" w:rsidRPr="00876C05">
        <w:rPr>
          <w:rFonts w:ascii="Arial" w:hAnsi="Arial" w:cs="Arial"/>
          <w:sz w:val="20"/>
          <w:szCs w:val="20"/>
        </w:rPr>
        <w:t xml:space="preserve"> oraz </w:t>
      </w:r>
      <w:r w:rsidR="00C224F1" w:rsidRPr="00876C05">
        <w:rPr>
          <w:rFonts w:ascii="Arial" w:hAnsi="Arial" w:cs="Arial"/>
          <w:sz w:val="20"/>
          <w:szCs w:val="20"/>
        </w:rPr>
        <w:t>rejestru PESEL</w:t>
      </w:r>
      <w:r w:rsidRPr="00876C05">
        <w:rPr>
          <w:rFonts w:ascii="Arial" w:hAnsi="Arial" w:cs="Arial"/>
          <w:sz w:val="20"/>
          <w:szCs w:val="20"/>
        </w:rPr>
        <w:t xml:space="preserve">, </w:t>
      </w:r>
    </w:p>
    <w:p w:rsidR="00A96521" w:rsidRPr="00876C05" w:rsidRDefault="00AA7092" w:rsidP="00A85D56">
      <w:pPr>
        <w:ind w:left="3238"/>
        <w:jc w:val="both"/>
        <w:rPr>
          <w:rFonts w:ascii="Arial" w:hAnsi="Arial" w:cs="Arial"/>
          <w:sz w:val="20"/>
          <w:szCs w:val="20"/>
        </w:rPr>
      </w:pPr>
      <w:r w:rsidRPr="00876C05">
        <w:rPr>
          <w:rFonts w:ascii="Arial" w:hAnsi="Arial" w:cs="Arial"/>
          <w:sz w:val="20"/>
          <w:szCs w:val="20"/>
        </w:rPr>
        <w:t xml:space="preserve">Rozporządzenie Ministra </w:t>
      </w:r>
      <w:r w:rsidR="00765639" w:rsidRPr="00876C05">
        <w:rPr>
          <w:rFonts w:ascii="Arial" w:hAnsi="Arial" w:cs="Arial"/>
          <w:sz w:val="20"/>
          <w:szCs w:val="20"/>
        </w:rPr>
        <w:t xml:space="preserve">Cyfryzacji </w:t>
      </w:r>
      <w:r w:rsidR="00D37283" w:rsidRPr="00876C05">
        <w:rPr>
          <w:rFonts w:ascii="Arial" w:hAnsi="Arial" w:cs="Arial"/>
          <w:sz w:val="20"/>
          <w:szCs w:val="20"/>
        </w:rPr>
        <w:t xml:space="preserve">z dnia </w:t>
      </w:r>
      <w:r w:rsidR="003C2DBC">
        <w:rPr>
          <w:rFonts w:ascii="Arial" w:hAnsi="Arial" w:cs="Arial"/>
          <w:sz w:val="20"/>
          <w:szCs w:val="20"/>
        </w:rPr>
        <w:t>14 lipca 2022</w:t>
      </w:r>
      <w:r w:rsidR="00765639" w:rsidRPr="00876C05">
        <w:rPr>
          <w:rFonts w:ascii="Arial" w:hAnsi="Arial" w:cs="Arial"/>
          <w:sz w:val="20"/>
          <w:szCs w:val="20"/>
        </w:rPr>
        <w:t>r. w sprawie określenia wzorów wniosków o udostępnienie danych z rejestru mieszkańców i rejestru PESEL oraz trybu uzyskiwania zgody na udostępnienie danych</w:t>
      </w:r>
      <w:r w:rsidR="001E28A5">
        <w:rPr>
          <w:rFonts w:ascii="Arial" w:hAnsi="Arial" w:cs="Arial"/>
          <w:sz w:val="20"/>
          <w:szCs w:val="20"/>
        </w:rPr>
        <w:t>.</w:t>
      </w:r>
    </w:p>
    <w:p w:rsidR="00E24431" w:rsidRPr="00876C05" w:rsidRDefault="00E24431" w:rsidP="00E24431">
      <w:pPr>
        <w:ind w:left="3240" w:hanging="3240"/>
        <w:jc w:val="both"/>
        <w:rPr>
          <w:rFonts w:ascii="Arial" w:hAnsi="Arial" w:cs="Arial"/>
          <w:sz w:val="20"/>
          <w:szCs w:val="20"/>
        </w:rPr>
      </w:pPr>
    </w:p>
    <w:p w:rsidR="00E24431" w:rsidRPr="00876C05" w:rsidRDefault="00E24431" w:rsidP="00D9387D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A85D56" w:rsidRPr="00876C05" w:rsidRDefault="00D32CA7" w:rsidP="004E63C9">
      <w:pPr>
        <w:ind w:left="3238" w:hanging="3238"/>
        <w:jc w:val="both"/>
        <w:rPr>
          <w:rFonts w:ascii="Arial" w:hAnsi="Arial" w:cs="Arial"/>
          <w:sz w:val="20"/>
          <w:szCs w:val="20"/>
        </w:rPr>
      </w:pPr>
      <w:r w:rsidRPr="00876C05">
        <w:rPr>
          <w:rFonts w:ascii="Arial" w:hAnsi="Arial" w:cs="Arial"/>
          <w:b/>
          <w:sz w:val="22"/>
        </w:rPr>
        <w:t>Tryb odwoławczy:</w:t>
      </w:r>
      <w:r w:rsidRPr="00876C05">
        <w:rPr>
          <w:rFonts w:ascii="Arial" w:hAnsi="Arial" w:cs="Arial"/>
          <w:sz w:val="22"/>
        </w:rPr>
        <w:tab/>
      </w:r>
      <w:r w:rsidR="00A85D56" w:rsidRPr="00876C05">
        <w:rPr>
          <w:rFonts w:ascii="Arial" w:hAnsi="Arial" w:cs="Arial"/>
          <w:sz w:val="20"/>
          <w:szCs w:val="20"/>
        </w:rPr>
        <w:t>Od decyzji</w:t>
      </w:r>
      <w:r w:rsidR="00040B6D" w:rsidRPr="00876C05">
        <w:rPr>
          <w:rFonts w:ascii="Arial" w:hAnsi="Arial" w:cs="Arial"/>
          <w:sz w:val="20"/>
          <w:szCs w:val="20"/>
        </w:rPr>
        <w:t xml:space="preserve"> administracyjnej odmawiającej udostępnienia danych osobowych</w:t>
      </w:r>
      <w:r w:rsidR="00A85D56" w:rsidRPr="00876C05">
        <w:rPr>
          <w:rFonts w:ascii="Arial" w:hAnsi="Arial" w:cs="Arial"/>
          <w:sz w:val="20"/>
          <w:szCs w:val="20"/>
        </w:rPr>
        <w:t xml:space="preserve"> przysługuje stronie prawo wniesienia odwołania do Wojewody Wielkopolskiego w Poznaniu,</w:t>
      </w:r>
      <w:r w:rsidR="00040B6D" w:rsidRPr="00876C05">
        <w:rPr>
          <w:rFonts w:ascii="Arial" w:hAnsi="Arial" w:cs="Arial"/>
          <w:sz w:val="20"/>
          <w:szCs w:val="20"/>
        </w:rPr>
        <w:t xml:space="preserve"> z</w:t>
      </w:r>
      <w:r w:rsidR="00A85D56" w:rsidRPr="00876C05">
        <w:rPr>
          <w:rFonts w:ascii="Arial" w:hAnsi="Arial" w:cs="Arial"/>
          <w:sz w:val="20"/>
          <w:szCs w:val="20"/>
        </w:rPr>
        <w:t>a pośrednictwem Burmistrza Gminy Mosina, w terminie 14 dni od daty jej doręczenia.</w:t>
      </w:r>
    </w:p>
    <w:p w:rsidR="00D9387D" w:rsidRPr="002B7EEC" w:rsidRDefault="00D9387D" w:rsidP="00843120">
      <w:pPr>
        <w:ind w:left="3240" w:hanging="3240"/>
        <w:jc w:val="both"/>
        <w:rPr>
          <w:rFonts w:ascii="Arial" w:hAnsi="Arial" w:cs="Arial"/>
          <w:sz w:val="20"/>
          <w:szCs w:val="20"/>
        </w:rPr>
      </w:pPr>
    </w:p>
    <w:p w:rsidR="00D32CA7" w:rsidRPr="002B7EEC" w:rsidRDefault="00D32CA7" w:rsidP="0036136D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0"/>
          <w:szCs w:val="22"/>
        </w:rPr>
      </w:pPr>
    </w:p>
    <w:p w:rsidR="004E63C9" w:rsidRPr="007D48F3" w:rsidRDefault="004E63C9" w:rsidP="00BF0BD9">
      <w:pPr>
        <w:pBdr>
          <w:top w:val="threeDEngrave" w:sz="6" w:space="1" w:color="auto"/>
        </w:pBdr>
        <w:ind w:left="3261" w:hanging="3261"/>
        <w:jc w:val="both"/>
        <w:rPr>
          <w:rFonts w:ascii="Arial" w:hAnsi="Arial" w:cs="Arial"/>
          <w:sz w:val="20"/>
          <w:szCs w:val="20"/>
        </w:rPr>
      </w:pPr>
      <w:r w:rsidRPr="002B7EEC">
        <w:rPr>
          <w:rFonts w:ascii="Arial" w:hAnsi="Arial" w:cs="Arial"/>
          <w:b/>
          <w:sz w:val="22"/>
          <w:szCs w:val="22"/>
        </w:rPr>
        <w:t>Inne informacje:</w:t>
      </w:r>
      <w:r w:rsidR="00BF0BD9" w:rsidRPr="002B7EEC">
        <w:rPr>
          <w:rFonts w:ascii="Arial" w:hAnsi="Arial" w:cs="Arial"/>
          <w:b/>
          <w:sz w:val="22"/>
          <w:szCs w:val="22"/>
        </w:rPr>
        <w:tab/>
      </w:r>
      <w:r w:rsidR="002E0BC2" w:rsidRPr="007D48F3">
        <w:rPr>
          <w:rFonts w:ascii="Arial" w:hAnsi="Arial" w:cs="Arial"/>
          <w:sz w:val="20"/>
          <w:szCs w:val="20"/>
        </w:rPr>
        <w:t>Organ gminy udostępnia w trybie jednostkowym dane z rejestru mieszkańców</w:t>
      </w:r>
      <w:r w:rsidR="00876C05" w:rsidRPr="007D48F3">
        <w:rPr>
          <w:rFonts w:ascii="Arial" w:hAnsi="Arial" w:cs="Arial"/>
          <w:sz w:val="20"/>
          <w:szCs w:val="20"/>
        </w:rPr>
        <w:t xml:space="preserve">  oraz rejestru PESEL</w:t>
      </w:r>
      <w:r w:rsidR="002E0BC2" w:rsidRPr="007D48F3">
        <w:rPr>
          <w:rFonts w:ascii="Arial" w:hAnsi="Arial" w:cs="Arial"/>
          <w:sz w:val="20"/>
          <w:szCs w:val="20"/>
        </w:rPr>
        <w:t xml:space="preserve">. </w:t>
      </w:r>
      <w:r w:rsidR="00482D86" w:rsidRPr="007D48F3">
        <w:rPr>
          <w:rFonts w:ascii="Arial" w:hAnsi="Arial" w:cs="Arial"/>
          <w:sz w:val="20"/>
          <w:szCs w:val="20"/>
        </w:rPr>
        <w:t xml:space="preserve">Przez dane jednostkowe rozumie się informacje uzyskane z rejestrów, </w:t>
      </w:r>
      <w:r w:rsidR="00876C05" w:rsidRPr="007D48F3">
        <w:rPr>
          <w:rFonts w:ascii="Arial" w:hAnsi="Arial" w:cs="Arial"/>
          <w:sz w:val="20"/>
          <w:szCs w:val="20"/>
        </w:rPr>
        <w:t xml:space="preserve">w których prowadzi się ewidencję ludności, </w:t>
      </w:r>
      <w:r w:rsidR="00482D86" w:rsidRPr="007D48F3">
        <w:rPr>
          <w:rFonts w:ascii="Arial" w:hAnsi="Arial" w:cs="Arial"/>
          <w:sz w:val="20"/>
          <w:szCs w:val="20"/>
        </w:rPr>
        <w:t>dotyczące jednej osoby lub imion i nazwisk wszystkich osób zameldowanych pod jednym adresem.</w:t>
      </w:r>
    </w:p>
    <w:p w:rsidR="005C11F8" w:rsidRPr="007D48F3" w:rsidRDefault="007D463A" w:rsidP="005C11F8">
      <w:pPr>
        <w:pBdr>
          <w:top w:val="threeDEngrave" w:sz="6" w:space="1" w:color="auto"/>
        </w:pBdr>
        <w:ind w:left="3261" w:hanging="3261"/>
        <w:jc w:val="both"/>
        <w:rPr>
          <w:rFonts w:ascii="Arial" w:hAnsi="Arial" w:cs="Arial"/>
          <w:sz w:val="20"/>
          <w:szCs w:val="20"/>
        </w:rPr>
      </w:pPr>
      <w:r w:rsidRPr="007D48F3">
        <w:rPr>
          <w:rFonts w:ascii="Arial" w:hAnsi="Arial" w:cs="Arial"/>
          <w:b/>
          <w:sz w:val="22"/>
          <w:szCs w:val="22"/>
        </w:rPr>
        <w:tab/>
      </w:r>
      <w:r w:rsidR="00016D98" w:rsidRPr="007D48F3">
        <w:rPr>
          <w:rFonts w:ascii="Arial" w:hAnsi="Arial" w:cs="Arial"/>
          <w:sz w:val="20"/>
          <w:szCs w:val="20"/>
        </w:rPr>
        <w:t>Dokument</w:t>
      </w:r>
      <w:r w:rsidR="005C11F8" w:rsidRPr="007D48F3">
        <w:rPr>
          <w:rFonts w:ascii="Arial" w:hAnsi="Arial" w:cs="Arial"/>
          <w:sz w:val="20"/>
          <w:szCs w:val="20"/>
        </w:rPr>
        <w:t>em</w:t>
      </w:r>
      <w:r w:rsidR="00016D98" w:rsidRPr="007D48F3">
        <w:rPr>
          <w:rFonts w:ascii="Arial" w:hAnsi="Arial" w:cs="Arial"/>
          <w:sz w:val="20"/>
          <w:szCs w:val="20"/>
        </w:rPr>
        <w:t>, który potwierdza interes prawny</w:t>
      </w:r>
      <w:r w:rsidR="005C11F8" w:rsidRPr="007D48F3">
        <w:rPr>
          <w:rFonts w:ascii="Arial" w:hAnsi="Arial" w:cs="Arial"/>
          <w:sz w:val="20"/>
          <w:szCs w:val="20"/>
        </w:rPr>
        <w:t xml:space="preserve"> mogą być</w:t>
      </w:r>
      <w:r w:rsidR="007D48F3" w:rsidRPr="007D48F3">
        <w:rPr>
          <w:rFonts w:ascii="Arial" w:hAnsi="Arial" w:cs="Arial"/>
          <w:sz w:val="20"/>
          <w:szCs w:val="20"/>
        </w:rPr>
        <w:t xml:space="preserve"> m.in.</w:t>
      </w:r>
      <w:r w:rsidR="005C11F8" w:rsidRPr="007D48F3">
        <w:rPr>
          <w:rFonts w:ascii="Arial" w:hAnsi="Arial" w:cs="Arial"/>
          <w:sz w:val="20"/>
          <w:szCs w:val="20"/>
        </w:rPr>
        <w:t xml:space="preserve"> wezwania</w:t>
      </w:r>
      <w:r w:rsidR="00016D98" w:rsidRPr="007D48F3">
        <w:rPr>
          <w:rFonts w:ascii="Arial" w:hAnsi="Arial" w:cs="Arial"/>
          <w:sz w:val="20"/>
          <w:szCs w:val="20"/>
        </w:rPr>
        <w:t xml:space="preserve"> sądowe, wezwani</w:t>
      </w:r>
      <w:r w:rsidR="005C11F8" w:rsidRPr="007D48F3">
        <w:rPr>
          <w:rFonts w:ascii="Arial" w:hAnsi="Arial" w:cs="Arial"/>
          <w:sz w:val="20"/>
          <w:szCs w:val="20"/>
        </w:rPr>
        <w:t>a</w:t>
      </w:r>
      <w:r w:rsidR="00016D98" w:rsidRPr="007D48F3">
        <w:rPr>
          <w:rFonts w:ascii="Arial" w:hAnsi="Arial" w:cs="Arial"/>
          <w:sz w:val="20"/>
          <w:szCs w:val="20"/>
        </w:rPr>
        <w:t xml:space="preserve"> komornicze, dokumenty potwierdzające zobowiązanie wobec wnioskodawcy osoby, której dane mają być udostępnione np. wyroki sądowe, umowy, wezwania do zapłaty, wezwanie przedsądowe wraz z potwierdzeniem braku odbioru, postanow</w:t>
      </w:r>
      <w:r w:rsidR="005C11F8" w:rsidRPr="007D48F3">
        <w:rPr>
          <w:rFonts w:ascii="Arial" w:hAnsi="Arial" w:cs="Arial"/>
          <w:sz w:val="20"/>
          <w:szCs w:val="20"/>
        </w:rPr>
        <w:t>ienia i decyzje innych organów.</w:t>
      </w:r>
    </w:p>
    <w:p w:rsidR="007D463A" w:rsidRPr="007D48F3" w:rsidRDefault="005C11F8" w:rsidP="005C11F8">
      <w:pPr>
        <w:pBdr>
          <w:top w:val="threeDEngrave" w:sz="6" w:space="1" w:color="auto"/>
        </w:pBdr>
        <w:ind w:left="3261" w:hanging="3261"/>
        <w:jc w:val="both"/>
        <w:rPr>
          <w:rFonts w:ascii="Arial" w:hAnsi="Arial" w:cs="Arial"/>
          <w:b/>
          <w:sz w:val="20"/>
          <w:szCs w:val="20"/>
        </w:rPr>
      </w:pPr>
      <w:r w:rsidRPr="007D48F3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7D48F3">
        <w:rPr>
          <w:rFonts w:ascii="Arial" w:hAnsi="Arial" w:cs="Arial"/>
          <w:sz w:val="20"/>
          <w:szCs w:val="20"/>
        </w:rPr>
        <w:tab/>
        <w:t>D</w:t>
      </w:r>
      <w:r w:rsidR="00016D98" w:rsidRPr="007D48F3">
        <w:rPr>
          <w:rFonts w:ascii="Arial" w:hAnsi="Arial" w:cs="Arial"/>
          <w:sz w:val="20"/>
          <w:szCs w:val="20"/>
        </w:rPr>
        <w:t>okument, który potwierdza interes faktyczny</w:t>
      </w:r>
      <w:r w:rsidRPr="007D48F3">
        <w:rPr>
          <w:rFonts w:ascii="Arial" w:hAnsi="Arial" w:cs="Arial"/>
          <w:sz w:val="20"/>
          <w:szCs w:val="20"/>
        </w:rPr>
        <w:t xml:space="preserve"> - je</w:t>
      </w:r>
      <w:r w:rsidR="00016D98" w:rsidRPr="007D48F3">
        <w:rPr>
          <w:rFonts w:ascii="Arial" w:hAnsi="Arial" w:cs="Arial"/>
          <w:sz w:val="20"/>
          <w:szCs w:val="20"/>
        </w:rPr>
        <w:t xml:space="preserve">żeli żądanie udostępnienia danych nie wynika wprost z przepisów prawa, </w:t>
      </w:r>
      <w:r w:rsidRPr="007D48F3">
        <w:rPr>
          <w:rFonts w:ascii="Arial" w:hAnsi="Arial" w:cs="Arial"/>
          <w:sz w:val="20"/>
          <w:szCs w:val="20"/>
        </w:rPr>
        <w:t xml:space="preserve">należy </w:t>
      </w:r>
      <w:r w:rsidR="00016D98" w:rsidRPr="007D48F3">
        <w:rPr>
          <w:rFonts w:ascii="Arial" w:hAnsi="Arial" w:cs="Arial"/>
          <w:sz w:val="20"/>
          <w:szCs w:val="20"/>
        </w:rPr>
        <w:t xml:space="preserve">przedstawić wiarygodną potrzebę posiadania danych osoby. </w:t>
      </w:r>
      <w:r w:rsidRPr="007D48F3">
        <w:rPr>
          <w:rFonts w:ascii="Arial" w:hAnsi="Arial" w:cs="Arial"/>
          <w:sz w:val="20"/>
          <w:szCs w:val="20"/>
        </w:rPr>
        <w:t xml:space="preserve">W </w:t>
      </w:r>
      <w:r w:rsidR="00016D98" w:rsidRPr="007D48F3">
        <w:rPr>
          <w:rFonts w:ascii="Arial" w:hAnsi="Arial" w:cs="Arial"/>
          <w:sz w:val="20"/>
          <w:szCs w:val="20"/>
        </w:rPr>
        <w:t>tym przypadku informacje dotyczące osoby moż</w:t>
      </w:r>
      <w:r w:rsidRPr="007D48F3">
        <w:rPr>
          <w:rFonts w:ascii="Arial" w:hAnsi="Arial" w:cs="Arial"/>
          <w:sz w:val="20"/>
          <w:szCs w:val="20"/>
        </w:rPr>
        <w:t xml:space="preserve">na </w:t>
      </w:r>
      <w:r w:rsidR="00016D98" w:rsidRPr="007D48F3">
        <w:rPr>
          <w:rFonts w:ascii="Arial" w:hAnsi="Arial" w:cs="Arial"/>
          <w:sz w:val="20"/>
          <w:szCs w:val="20"/>
        </w:rPr>
        <w:t>uzyskać wyłącznie, pod warunkiem uzyskania z</w:t>
      </w:r>
      <w:r w:rsidRPr="007D48F3">
        <w:rPr>
          <w:rFonts w:ascii="Arial" w:hAnsi="Arial" w:cs="Arial"/>
          <w:sz w:val="20"/>
          <w:szCs w:val="20"/>
        </w:rPr>
        <w:t>gody osób, których dane dotyczą.</w:t>
      </w:r>
    </w:p>
    <w:p w:rsidR="002E0BC2" w:rsidRPr="007D48F3" w:rsidRDefault="002E0BC2" w:rsidP="00EB4CCF">
      <w:pPr>
        <w:spacing w:after="120"/>
        <w:ind w:left="3238"/>
        <w:jc w:val="both"/>
        <w:rPr>
          <w:rFonts w:ascii="Arial" w:hAnsi="Arial" w:cs="Arial"/>
          <w:sz w:val="20"/>
          <w:szCs w:val="20"/>
        </w:rPr>
      </w:pPr>
    </w:p>
    <w:p w:rsidR="00C224F1" w:rsidRPr="007D48F3" w:rsidRDefault="00EB4CCF" w:rsidP="001E28A5">
      <w:pPr>
        <w:spacing w:after="120"/>
        <w:ind w:left="3238"/>
        <w:jc w:val="both"/>
        <w:rPr>
          <w:rFonts w:ascii="Arial" w:hAnsi="Arial" w:cs="Arial"/>
          <w:sz w:val="2"/>
          <w:szCs w:val="22"/>
        </w:rPr>
      </w:pPr>
      <w:r w:rsidRPr="007D48F3">
        <w:rPr>
          <w:rFonts w:ascii="Arial" w:hAnsi="Arial" w:cs="Arial"/>
          <w:sz w:val="20"/>
          <w:szCs w:val="20"/>
        </w:rPr>
        <w:t xml:space="preserve">Organy udostępniają dane na wniosek zainteresowanej osoby złożony w formie pisemnej lub w formie dokumentu elektronicznego przy wykorzystaniu środków komunikacji elektronicznej, na zasadach określonych w </w:t>
      </w:r>
      <w:hyperlink r:id="rId11" w:anchor="/document/17181936?cm=DOCUMENT" w:history="1">
        <w:r w:rsidRPr="007D48F3">
          <w:rPr>
            <w:rStyle w:val="Hipercze"/>
            <w:rFonts w:ascii="Arial" w:hAnsi="Arial" w:cs="Arial"/>
            <w:color w:val="auto"/>
            <w:sz w:val="20"/>
            <w:szCs w:val="20"/>
          </w:rPr>
          <w:t>ustawie</w:t>
        </w:r>
      </w:hyperlink>
      <w:r w:rsidR="007D48F3" w:rsidRPr="007D48F3">
        <w:rPr>
          <w:rFonts w:ascii="Arial" w:hAnsi="Arial" w:cs="Arial"/>
          <w:sz w:val="20"/>
          <w:szCs w:val="20"/>
        </w:rPr>
        <w:t xml:space="preserve"> z dnia 17 lutego 2005</w:t>
      </w:r>
      <w:r w:rsidRPr="007D48F3">
        <w:rPr>
          <w:rFonts w:ascii="Arial" w:hAnsi="Arial" w:cs="Arial"/>
          <w:sz w:val="20"/>
          <w:szCs w:val="20"/>
        </w:rPr>
        <w:t>r. o informatyzacji działalności podmiotów realizujących zadania publiczne, w zależności od żądania wnioskodawcy, w formie pisemnej lub w formie dokumentu elektronicznego</w:t>
      </w:r>
      <w:r w:rsidR="001E28A5">
        <w:rPr>
          <w:rFonts w:ascii="Arial" w:hAnsi="Arial" w:cs="Arial"/>
          <w:sz w:val="20"/>
          <w:szCs w:val="20"/>
        </w:rPr>
        <w:t xml:space="preserve">. </w:t>
      </w:r>
    </w:p>
    <w:sectPr w:rsidR="00C224F1" w:rsidRPr="007D48F3" w:rsidSect="00202316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17" w:rsidRDefault="00353117">
      <w:r>
        <w:separator/>
      </w:r>
    </w:p>
  </w:endnote>
  <w:endnote w:type="continuationSeparator" w:id="0">
    <w:p w:rsidR="00353117" w:rsidRDefault="0035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="001343F4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1343F4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02316">
      <w:rPr>
        <w:rStyle w:val="Numerstrony"/>
        <w:rFonts w:ascii="Arial" w:hAnsi="Arial" w:cs="Arial"/>
        <w:i/>
        <w:noProof/>
        <w:sz w:val="16"/>
        <w:szCs w:val="16"/>
      </w:rPr>
      <w:t>2</w:t>
    </w:r>
    <w:r w:rsidR="001343F4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="001343F4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1343F4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3C2DBC">
      <w:rPr>
        <w:rStyle w:val="Numerstrony"/>
        <w:rFonts w:ascii="Arial" w:hAnsi="Arial" w:cs="Arial"/>
        <w:i/>
        <w:noProof/>
        <w:sz w:val="16"/>
        <w:szCs w:val="16"/>
      </w:rPr>
      <w:t>3</w:t>
    </w:r>
    <w:r w:rsidR="001343F4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59" w:rsidRPr="00851036" w:rsidRDefault="00711059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="001343F4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="001343F4" w:rsidRPr="00851036">
      <w:rPr>
        <w:rStyle w:val="Numerstrony"/>
        <w:rFonts w:ascii="Arial" w:hAnsi="Arial" w:cs="Arial"/>
        <w:i/>
        <w:sz w:val="16"/>
      </w:rPr>
      <w:fldChar w:fldCharType="separate"/>
    </w:r>
    <w:r w:rsidR="000432CD">
      <w:rPr>
        <w:rStyle w:val="Numerstrony"/>
        <w:rFonts w:ascii="Arial" w:hAnsi="Arial" w:cs="Arial"/>
        <w:i/>
        <w:noProof/>
        <w:sz w:val="16"/>
      </w:rPr>
      <w:t>2</w:t>
    </w:r>
    <w:r w:rsidR="001343F4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z </w:t>
    </w:r>
    <w:r w:rsidR="001343F4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="001343F4" w:rsidRPr="00851036">
      <w:rPr>
        <w:rStyle w:val="Numerstrony"/>
        <w:rFonts w:ascii="Arial" w:hAnsi="Arial" w:cs="Arial"/>
        <w:i/>
        <w:sz w:val="16"/>
      </w:rPr>
      <w:fldChar w:fldCharType="separate"/>
    </w:r>
    <w:r w:rsidR="000432CD">
      <w:rPr>
        <w:rStyle w:val="Numerstrony"/>
        <w:rFonts w:ascii="Arial" w:hAnsi="Arial" w:cs="Arial"/>
        <w:i/>
        <w:noProof/>
        <w:sz w:val="16"/>
      </w:rPr>
      <w:t>2</w:t>
    </w:r>
    <w:r w:rsidR="001343F4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17" w:rsidRDefault="00353117">
      <w:r>
        <w:separator/>
      </w:r>
    </w:p>
  </w:footnote>
  <w:footnote w:type="continuationSeparator" w:id="0">
    <w:p w:rsidR="00353117" w:rsidRDefault="0035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AE" w:rsidRPr="008A78C7" w:rsidRDefault="004B02AE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16" w:rsidRPr="00001391" w:rsidRDefault="00202316" w:rsidP="0020231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202316" w:rsidRPr="00202316" w:rsidRDefault="006E5BEA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>
      <w:rPr>
        <w:rFonts w:ascii="Book Antiqua" w:hAnsi="Book Antiqua"/>
        <w:noProof/>
        <w:color w:val="333333"/>
        <w:sz w:val="20"/>
      </w:rPr>
      <w:drawing>
        <wp:anchor distT="0" distB="0" distL="114300" distR="114300" simplePos="0" relativeHeight="251657728" behindDoc="0" locked="0" layoutInCell="1" allowOverlap="1" wp14:anchorId="0F47F3F2" wp14:editId="56665518">
          <wp:simplePos x="0" y="0"/>
          <wp:positionH relativeFrom="column">
            <wp:posOffset>114300</wp:posOffset>
          </wp:positionH>
          <wp:positionV relativeFrom="paragraph">
            <wp:posOffset>-457835</wp:posOffset>
          </wp:positionV>
          <wp:extent cx="935355" cy="1257300"/>
          <wp:effectExtent l="19050" t="0" r="0" b="0"/>
          <wp:wrapNone/>
          <wp:docPr id="8" name="Obraz 8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41F5">
      <w:rPr>
        <w:rFonts w:ascii="Book Antiqua" w:hAnsi="Book Antiqua"/>
        <w:color w:val="333333"/>
        <w:sz w:val="20"/>
      </w:rPr>
      <w:t>pl. 20</w:t>
    </w:r>
    <w:r w:rsidR="00202316" w:rsidRPr="008A78C7">
      <w:rPr>
        <w:rFonts w:ascii="Book Antiqua" w:hAnsi="Book Antiqua"/>
        <w:color w:val="333333"/>
        <w:sz w:val="20"/>
      </w:rPr>
      <w:t xml:space="preserve"> Października 1</w:t>
    </w:r>
    <w:r w:rsidR="00202316" w:rsidRPr="008A78C7">
      <w:rPr>
        <w:rFonts w:ascii="Book Antiqua" w:hAnsi="Book Antiqua"/>
        <w:color w:val="333333"/>
        <w:sz w:val="20"/>
      </w:rPr>
      <w:tab/>
    </w:r>
    <w:r w:rsidR="00202316" w:rsidRPr="008A78C7">
      <w:rPr>
        <w:rFonts w:ascii="Book Antiqua" w:hAnsi="Book Antiqua"/>
        <w:color w:val="333333"/>
        <w:sz w:val="20"/>
      </w:rPr>
      <w:tab/>
      <w:t>62-050 Mosina</w:t>
    </w:r>
    <w:r w:rsidR="00202316" w:rsidRPr="008A78C7">
      <w:rPr>
        <w:rFonts w:ascii="Book Antiqua" w:hAnsi="Book Antiqua"/>
        <w:color w:val="333333"/>
        <w:sz w:val="20"/>
      </w:rPr>
      <w:br/>
      <w:t xml:space="preserve">tel. </w:t>
    </w:r>
    <w:r w:rsidR="00685092">
      <w:rPr>
        <w:rFonts w:ascii="Book Antiqua" w:hAnsi="Book Antiqua"/>
        <w:color w:val="333333"/>
        <w:sz w:val="20"/>
        <w:lang w:val="fr-FR"/>
      </w:rPr>
      <w:t>+48 61 8109-500</w:t>
    </w:r>
    <w:r w:rsidR="00685092">
      <w:rPr>
        <w:rFonts w:ascii="Book Antiqua" w:hAnsi="Book Antiqua"/>
        <w:color w:val="333333"/>
        <w:sz w:val="20"/>
        <w:lang w:val="fr-FR"/>
      </w:rPr>
      <w:tab/>
    </w:r>
    <w:r w:rsidR="00685092">
      <w:rPr>
        <w:rFonts w:ascii="Book Antiqua" w:hAnsi="Book Antiqua"/>
        <w:color w:val="333333"/>
        <w:sz w:val="20"/>
        <w:lang w:val="fr-FR"/>
      </w:rPr>
      <w:tab/>
      <w:t>fax +48 61 8109-558</w:t>
    </w:r>
    <w:r w:rsidR="00202316" w:rsidRPr="00202316">
      <w:rPr>
        <w:rFonts w:ascii="Book Antiqua" w:hAnsi="Book Antiqua"/>
        <w:color w:val="333333"/>
        <w:sz w:val="20"/>
        <w:lang w:val="fr-FR"/>
      </w:rPr>
      <w:br/>
    </w:r>
    <w:hyperlink r:id="rId2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="00202316" w:rsidRPr="00202316">
      <w:rPr>
        <w:rFonts w:ascii="Book Antiqua" w:hAnsi="Book Antiqua"/>
        <w:color w:val="333333"/>
        <w:sz w:val="20"/>
        <w:lang w:val="fr-FR"/>
      </w:rPr>
      <w:t xml:space="preserve"> </w:t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hyperlink r:id="rId3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D9387D" w:rsidRPr="00C224F1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202316" w:rsidRPr="00D9387D" w:rsidRDefault="00C3253C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</w:t>
    </w:r>
    <w:r w:rsidR="005E2E53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 – 17</w:t>
    </w:r>
    <w:r w:rsidR="005E2E53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00; Wtorek – Piątek: 7</w:t>
    </w:r>
    <w:r w:rsidR="005E2E53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 – 15</w:t>
    </w:r>
    <w:r w:rsidR="005E2E53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name w:val="Đ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13914AE4"/>
    <w:multiLevelType w:val="hybridMultilevel"/>
    <w:tmpl w:val="BEBA7478"/>
    <w:lvl w:ilvl="0" w:tplc="40B27832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569D9"/>
    <w:multiLevelType w:val="hybridMultilevel"/>
    <w:tmpl w:val="BE4CF6F2"/>
    <w:lvl w:ilvl="0" w:tplc="40B27832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3" w15:restartNumberingAfterBreak="0">
    <w:nsid w:val="489E102E"/>
    <w:multiLevelType w:val="hybridMultilevel"/>
    <w:tmpl w:val="DE12034E"/>
    <w:lvl w:ilvl="0" w:tplc="04150017">
      <w:start w:val="1"/>
      <w:numFmt w:val="lowerLetter"/>
      <w:lvlText w:val="%1)"/>
      <w:lvlJc w:val="left"/>
      <w:pPr>
        <w:ind w:left="3612" w:hanging="360"/>
      </w:pPr>
    </w:lvl>
    <w:lvl w:ilvl="1" w:tplc="04150019" w:tentative="1">
      <w:start w:val="1"/>
      <w:numFmt w:val="lowerLetter"/>
      <w:lvlText w:val="%2."/>
      <w:lvlJc w:val="left"/>
      <w:pPr>
        <w:ind w:left="4332" w:hanging="360"/>
      </w:pPr>
    </w:lvl>
    <w:lvl w:ilvl="2" w:tplc="0415001B" w:tentative="1">
      <w:start w:val="1"/>
      <w:numFmt w:val="lowerRoman"/>
      <w:lvlText w:val="%3."/>
      <w:lvlJc w:val="right"/>
      <w:pPr>
        <w:ind w:left="5052" w:hanging="180"/>
      </w:pPr>
    </w:lvl>
    <w:lvl w:ilvl="3" w:tplc="0415000F" w:tentative="1">
      <w:start w:val="1"/>
      <w:numFmt w:val="decimal"/>
      <w:lvlText w:val="%4."/>
      <w:lvlJc w:val="left"/>
      <w:pPr>
        <w:ind w:left="5772" w:hanging="360"/>
      </w:pPr>
    </w:lvl>
    <w:lvl w:ilvl="4" w:tplc="04150019" w:tentative="1">
      <w:start w:val="1"/>
      <w:numFmt w:val="lowerLetter"/>
      <w:lvlText w:val="%5."/>
      <w:lvlJc w:val="left"/>
      <w:pPr>
        <w:ind w:left="6492" w:hanging="360"/>
      </w:pPr>
    </w:lvl>
    <w:lvl w:ilvl="5" w:tplc="0415001B" w:tentative="1">
      <w:start w:val="1"/>
      <w:numFmt w:val="lowerRoman"/>
      <w:lvlText w:val="%6."/>
      <w:lvlJc w:val="right"/>
      <w:pPr>
        <w:ind w:left="7212" w:hanging="180"/>
      </w:pPr>
    </w:lvl>
    <w:lvl w:ilvl="6" w:tplc="0415000F" w:tentative="1">
      <w:start w:val="1"/>
      <w:numFmt w:val="decimal"/>
      <w:lvlText w:val="%7."/>
      <w:lvlJc w:val="left"/>
      <w:pPr>
        <w:ind w:left="7932" w:hanging="360"/>
      </w:pPr>
    </w:lvl>
    <w:lvl w:ilvl="7" w:tplc="04150019" w:tentative="1">
      <w:start w:val="1"/>
      <w:numFmt w:val="lowerLetter"/>
      <w:lvlText w:val="%8."/>
      <w:lvlJc w:val="left"/>
      <w:pPr>
        <w:ind w:left="8652" w:hanging="360"/>
      </w:pPr>
    </w:lvl>
    <w:lvl w:ilvl="8" w:tplc="0415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4" w15:restartNumberingAfterBreak="0">
    <w:nsid w:val="5B9C3552"/>
    <w:multiLevelType w:val="hybridMultilevel"/>
    <w:tmpl w:val="97C043FE"/>
    <w:lvl w:ilvl="0" w:tplc="EC981122">
      <w:start w:val="1"/>
      <w:numFmt w:val="bullet"/>
      <w:lvlText w:val=""/>
      <w:lvlJc w:val="left"/>
      <w:pPr>
        <w:ind w:left="3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 w15:restartNumberingAfterBreak="0">
    <w:nsid w:val="68B775C9"/>
    <w:multiLevelType w:val="hybridMultilevel"/>
    <w:tmpl w:val="F76CA912"/>
    <w:lvl w:ilvl="0" w:tplc="40B27832">
      <w:start w:val="1"/>
      <w:numFmt w:val="lowerLetter"/>
      <w:lvlText w:val="%1)"/>
      <w:lvlJc w:val="left"/>
      <w:pPr>
        <w:ind w:left="3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8" w:hanging="360"/>
      </w:pPr>
    </w:lvl>
    <w:lvl w:ilvl="2" w:tplc="0415001B" w:tentative="1">
      <w:start w:val="1"/>
      <w:numFmt w:val="lowerRoman"/>
      <w:lvlText w:val="%3."/>
      <w:lvlJc w:val="right"/>
      <w:pPr>
        <w:ind w:left="5328" w:hanging="180"/>
      </w:pPr>
    </w:lvl>
    <w:lvl w:ilvl="3" w:tplc="0415000F" w:tentative="1">
      <w:start w:val="1"/>
      <w:numFmt w:val="decimal"/>
      <w:lvlText w:val="%4."/>
      <w:lvlJc w:val="left"/>
      <w:pPr>
        <w:ind w:left="6048" w:hanging="360"/>
      </w:pPr>
    </w:lvl>
    <w:lvl w:ilvl="4" w:tplc="04150019" w:tentative="1">
      <w:start w:val="1"/>
      <w:numFmt w:val="lowerLetter"/>
      <w:lvlText w:val="%5."/>
      <w:lvlJc w:val="left"/>
      <w:pPr>
        <w:ind w:left="6768" w:hanging="360"/>
      </w:pPr>
    </w:lvl>
    <w:lvl w:ilvl="5" w:tplc="0415001B" w:tentative="1">
      <w:start w:val="1"/>
      <w:numFmt w:val="lowerRoman"/>
      <w:lvlText w:val="%6."/>
      <w:lvlJc w:val="right"/>
      <w:pPr>
        <w:ind w:left="7488" w:hanging="180"/>
      </w:pPr>
    </w:lvl>
    <w:lvl w:ilvl="6" w:tplc="0415000F" w:tentative="1">
      <w:start w:val="1"/>
      <w:numFmt w:val="decimal"/>
      <w:lvlText w:val="%7."/>
      <w:lvlJc w:val="left"/>
      <w:pPr>
        <w:ind w:left="8208" w:hanging="360"/>
      </w:pPr>
    </w:lvl>
    <w:lvl w:ilvl="7" w:tplc="04150019" w:tentative="1">
      <w:start w:val="1"/>
      <w:numFmt w:val="lowerLetter"/>
      <w:lvlText w:val="%8."/>
      <w:lvlJc w:val="left"/>
      <w:pPr>
        <w:ind w:left="8928" w:hanging="360"/>
      </w:pPr>
    </w:lvl>
    <w:lvl w:ilvl="8" w:tplc="0415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6" w15:restartNumberingAfterBreak="0">
    <w:nsid w:val="69C9080A"/>
    <w:multiLevelType w:val="hybridMultilevel"/>
    <w:tmpl w:val="185849F4"/>
    <w:lvl w:ilvl="0" w:tplc="EC981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F73F3"/>
    <w:multiLevelType w:val="hybridMultilevel"/>
    <w:tmpl w:val="20385F4C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D"/>
    <w:rsid w:val="00001391"/>
    <w:rsid w:val="00016D98"/>
    <w:rsid w:val="00021E1A"/>
    <w:rsid w:val="0003464C"/>
    <w:rsid w:val="00040B6D"/>
    <w:rsid w:val="00040D56"/>
    <w:rsid w:val="000432CD"/>
    <w:rsid w:val="000449B3"/>
    <w:rsid w:val="00064DCE"/>
    <w:rsid w:val="00076DF7"/>
    <w:rsid w:val="00081D3F"/>
    <w:rsid w:val="000B127B"/>
    <w:rsid w:val="000B1C84"/>
    <w:rsid w:val="000C2D55"/>
    <w:rsid w:val="000C4BFE"/>
    <w:rsid w:val="000C6866"/>
    <w:rsid w:val="000F1F61"/>
    <w:rsid w:val="00113C62"/>
    <w:rsid w:val="001168FD"/>
    <w:rsid w:val="00124AFF"/>
    <w:rsid w:val="00125013"/>
    <w:rsid w:val="00130C6C"/>
    <w:rsid w:val="001343F4"/>
    <w:rsid w:val="00135BD8"/>
    <w:rsid w:val="00157B13"/>
    <w:rsid w:val="0018203C"/>
    <w:rsid w:val="0019299A"/>
    <w:rsid w:val="00197C08"/>
    <w:rsid w:val="001B00A0"/>
    <w:rsid w:val="001B08F5"/>
    <w:rsid w:val="001B0D70"/>
    <w:rsid w:val="001B10A7"/>
    <w:rsid w:val="001C3D55"/>
    <w:rsid w:val="001C6000"/>
    <w:rsid w:val="001E28A5"/>
    <w:rsid w:val="001E4AAA"/>
    <w:rsid w:val="001E69FB"/>
    <w:rsid w:val="001F73A8"/>
    <w:rsid w:val="00202316"/>
    <w:rsid w:val="00202CA2"/>
    <w:rsid w:val="0020377E"/>
    <w:rsid w:val="00204A3E"/>
    <w:rsid w:val="00204A45"/>
    <w:rsid w:val="00216D71"/>
    <w:rsid w:val="00223678"/>
    <w:rsid w:val="00224012"/>
    <w:rsid w:val="00232DF0"/>
    <w:rsid w:val="0024417A"/>
    <w:rsid w:val="00250430"/>
    <w:rsid w:val="00263048"/>
    <w:rsid w:val="00265CA9"/>
    <w:rsid w:val="00283C1C"/>
    <w:rsid w:val="0028418F"/>
    <w:rsid w:val="002A33A6"/>
    <w:rsid w:val="002A7254"/>
    <w:rsid w:val="002A7FE4"/>
    <w:rsid w:val="002B7EEC"/>
    <w:rsid w:val="002E0BC2"/>
    <w:rsid w:val="002E1298"/>
    <w:rsid w:val="002E55E9"/>
    <w:rsid w:val="002F0473"/>
    <w:rsid w:val="002F08C4"/>
    <w:rsid w:val="002F2B11"/>
    <w:rsid w:val="00304BD9"/>
    <w:rsid w:val="00310C52"/>
    <w:rsid w:val="003166B8"/>
    <w:rsid w:val="00324E77"/>
    <w:rsid w:val="00353117"/>
    <w:rsid w:val="00355BEA"/>
    <w:rsid w:val="0036136D"/>
    <w:rsid w:val="0036360B"/>
    <w:rsid w:val="003705BE"/>
    <w:rsid w:val="0037389B"/>
    <w:rsid w:val="00382B3D"/>
    <w:rsid w:val="00386BDE"/>
    <w:rsid w:val="003B44DF"/>
    <w:rsid w:val="003C2DBC"/>
    <w:rsid w:val="003C32FB"/>
    <w:rsid w:val="003D3D3F"/>
    <w:rsid w:val="003E7340"/>
    <w:rsid w:val="003E795A"/>
    <w:rsid w:val="003F2F24"/>
    <w:rsid w:val="003F7A4D"/>
    <w:rsid w:val="00405F1B"/>
    <w:rsid w:val="00416D5D"/>
    <w:rsid w:val="00425F84"/>
    <w:rsid w:val="0043727C"/>
    <w:rsid w:val="00443465"/>
    <w:rsid w:val="00450530"/>
    <w:rsid w:val="00451662"/>
    <w:rsid w:val="00453E72"/>
    <w:rsid w:val="0046231B"/>
    <w:rsid w:val="00467779"/>
    <w:rsid w:val="00471C76"/>
    <w:rsid w:val="00482D86"/>
    <w:rsid w:val="004A32D8"/>
    <w:rsid w:val="004A434C"/>
    <w:rsid w:val="004B02AE"/>
    <w:rsid w:val="004C04F0"/>
    <w:rsid w:val="004D28D3"/>
    <w:rsid w:val="004D3883"/>
    <w:rsid w:val="004D7368"/>
    <w:rsid w:val="004E1DC6"/>
    <w:rsid w:val="004E63C9"/>
    <w:rsid w:val="004E76E1"/>
    <w:rsid w:val="004E7F8F"/>
    <w:rsid w:val="004F40DA"/>
    <w:rsid w:val="004F6911"/>
    <w:rsid w:val="005216BC"/>
    <w:rsid w:val="0054134A"/>
    <w:rsid w:val="00546B13"/>
    <w:rsid w:val="005554D5"/>
    <w:rsid w:val="00586F63"/>
    <w:rsid w:val="00592B5D"/>
    <w:rsid w:val="00593C4F"/>
    <w:rsid w:val="0059670E"/>
    <w:rsid w:val="00597D30"/>
    <w:rsid w:val="005A19B4"/>
    <w:rsid w:val="005A5B63"/>
    <w:rsid w:val="005A6CF1"/>
    <w:rsid w:val="005B6927"/>
    <w:rsid w:val="005C11F8"/>
    <w:rsid w:val="005C584E"/>
    <w:rsid w:val="005C5A09"/>
    <w:rsid w:val="005E2E53"/>
    <w:rsid w:val="005E2FCE"/>
    <w:rsid w:val="005F3926"/>
    <w:rsid w:val="0060015D"/>
    <w:rsid w:val="00606116"/>
    <w:rsid w:val="00606A45"/>
    <w:rsid w:val="006102EE"/>
    <w:rsid w:val="006124DD"/>
    <w:rsid w:val="00614576"/>
    <w:rsid w:val="006233C8"/>
    <w:rsid w:val="00623A2B"/>
    <w:rsid w:val="00626B1B"/>
    <w:rsid w:val="006273CE"/>
    <w:rsid w:val="00632704"/>
    <w:rsid w:val="00632FD1"/>
    <w:rsid w:val="00633F48"/>
    <w:rsid w:val="00635D09"/>
    <w:rsid w:val="00672AFC"/>
    <w:rsid w:val="00682362"/>
    <w:rsid w:val="00683269"/>
    <w:rsid w:val="006838DF"/>
    <w:rsid w:val="00685092"/>
    <w:rsid w:val="00686267"/>
    <w:rsid w:val="006925ED"/>
    <w:rsid w:val="00692CF1"/>
    <w:rsid w:val="006952B0"/>
    <w:rsid w:val="006A0FDD"/>
    <w:rsid w:val="006A30C2"/>
    <w:rsid w:val="006B5879"/>
    <w:rsid w:val="006E5BEA"/>
    <w:rsid w:val="006F5CD9"/>
    <w:rsid w:val="0070060D"/>
    <w:rsid w:val="00711059"/>
    <w:rsid w:val="00713ACA"/>
    <w:rsid w:val="00714071"/>
    <w:rsid w:val="00716C3F"/>
    <w:rsid w:val="00735BCB"/>
    <w:rsid w:val="00737E26"/>
    <w:rsid w:val="00744F27"/>
    <w:rsid w:val="00746F12"/>
    <w:rsid w:val="00750803"/>
    <w:rsid w:val="00750F59"/>
    <w:rsid w:val="00752B28"/>
    <w:rsid w:val="00754D28"/>
    <w:rsid w:val="00755F43"/>
    <w:rsid w:val="0076321D"/>
    <w:rsid w:val="00765639"/>
    <w:rsid w:val="00766EE2"/>
    <w:rsid w:val="00775360"/>
    <w:rsid w:val="007930B5"/>
    <w:rsid w:val="00795544"/>
    <w:rsid w:val="007A6D6F"/>
    <w:rsid w:val="007B30F8"/>
    <w:rsid w:val="007B5254"/>
    <w:rsid w:val="007C67BC"/>
    <w:rsid w:val="007D0197"/>
    <w:rsid w:val="007D463A"/>
    <w:rsid w:val="007D48F3"/>
    <w:rsid w:val="007E02D2"/>
    <w:rsid w:val="007E4CDC"/>
    <w:rsid w:val="007F6B30"/>
    <w:rsid w:val="00814651"/>
    <w:rsid w:val="008326E9"/>
    <w:rsid w:val="00843120"/>
    <w:rsid w:val="00844FFD"/>
    <w:rsid w:val="00851036"/>
    <w:rsid w:val="00855269"/>
    <w:rsid w:val="00873AAD"/>
    <w:rsid w:val="00874596"/>
    <w:rsid w:val="00876C05"/>
    <w:rsid w:val="008860D0"/>
    <w:rsid w:val="00897552"/>
    <w:rsid w:val="008A1307"/>
    <w:rsid w:val="008A78C7"/>
    <w:rsid w:val="008C4118"/>
    <w:rsid w:val="008C4790"/>
    <w:rsid w:val="008C573E"/>
    <w:rsid w:val="008E51A8"/>
    <w:rsid w:val="008F5BBD"/>
    <w:rsid w:val="008F7D8A"/>
    <w:rsid w:val="00900DE4"/>
    <w:rsid w:val="009021C8"/>
    <w:rsid w:val="00902FDF"/>
    <w:rsid w:val="00916818"/>
    <w:rsid w:val="00924DF6"/>
    <w:rsid w:val="00951F66"/>
    <w:rsid w:val="009628C5"/>
    <w:rsid w:val="00972F15"/>
    <w:rsid w:val="00993BE2"/>
    <w:rsid w:val="009B5991"/>
    <w:rsid w:val="009C4CD0"/>
    <w:rsid w:val="009E6357"/>
    <w:rsid w:val="009F5E70"/>
    <w:rsid w:val="00A01374"/>
    <w:rsid w:val="00A03886"/>
    <w:rsid w:val="00A0453A"/>
    <w:rsid w:val="00A1604D"/>
    <w:rsid w:val="00A30C6B"/>
    <w:rsid w:val="00A4149F"/>
    <w:rsid w:val="00A42FA0"/>
    <w:rsid w:val="00A6403D"/>
    <w:rsid w:val="00A64BB1"/>
    <w:rsid w:val="00A739DB"/>
    <w:rsid w:val="00A814AE"/>
    <w:rsid w:val="00A84B00"/>
    <w:rsid w:val="00A84BD6"/>
    <w:rsid w:val="00A85D56"/>
    <w:rsid w:val="00A96521"/>
    <w:rsid w:val="00A96BEE"/>
    <w:rsid w:val="00A9785D"/>
    <w:rsid w:val="00AA7092"/>
    <w:rsid w:val="00AB72CB"/>
    <w:rsid w:val="00AC034B"/>
    <w:rsid w:val="00AC288F"/>
    <w:rsid w:val="00AD3076"/>
    <w:rsid w:val="00AF4BA2"/>
    <w:rsid w:val="00B0058C"/>
    <w:rsid w:val="00B00E9B"/>
    <w:rsid w:val="00B02DD3"/>
    <w:rsid w:val="00B03B21"/>
    <w:rsid w:val="00B0452B"/>
    <w:rsid w:val="00B26F1B"/>
    <w:rsid w:val="00B27AA8"/>
    <w:rsid w:val="00B30C56"/>
    <w:rsid w:val="00B3678C"/>
    <w:rsid w:val="00B3787E"/>
    <w:rsid w:val="00B53F3F"/>
    <w:rsid w:val="00B6357B"/>
    <w:rsid w:val="00B704C5"/>
    <w:rsid w:val="00B74DD6"/>
    <w:rsid w:val="00B959DF"/>
    <w:rsid w:val="00BA25D3"/>
    <w:rsid w:val="00BA7601"/>
    <w:rsid w:val="00BB63F4"/>
    <w:rsid w:val="00BB6996"/>
    <w:rsid w:val="00BC72F6"/>
    <w:rsid w:val="00BF0BD9"/>
    <w:rsid w:val="00C041F5"/>
    <w:rsid w:val="00C1571C"/>
    <w:rsid w:val="00C224F1"/>
    <w:rsid w:val="00C26A7F"/>
    <w:rsid w:val="00C3253C"/>
    <w:rsid w:val="00C42C59"/>
    <w:rsid w:val="00C46791"/>
    <w:rsid w:val="00C57941"/>
    <w:rsid w:val="00C621DD"/>
    <w:rsid w:val="00C742F1"/>
    <w:rsid w:val="00C8285A"/>
    <w:rsid w:val="00CA2321"/>
    <w:rsid w:val="00CC078F"/>
    <w:rsid w:val="00CF648B"/>
    <w:rsid w:val="00CF7CC4"/>
    <w:rsid w:val="00D0178C"/>
    <w:rsid w:val="00D162AD"/>
    <w:rsid w:val="00D20A91"/>
    <w:rsid w:val="00D26946"/>
    <w:rsid w:val="00D30670"/>
    <w:rsid w:val="00D32CA7"/>
    <w:rsid w:val="00D37283"/>
    <w:rsid w:val="00D576FC"/>
    <w:rsid w:val="00D62DF7"/>
    <w:rsid w:val="00D655AF"/>
    <w:rsid w:val="00D66C94"/>
    <w:rsid w:val="00D6700B"/>
    <w:rsid w:val="00D673DE"/>
    <w:rsid w:val="00D80D61"/>
    <w:rsid w:val="00D9387D"/>
    <w:rsid w:val="00DB0568"/>
    <w:rsid w:val="00DB082F"/>
    <w:rsid w:val="00DB69E5"/>
    <w:rsid w:val="00DC27E8"/>
    <w:rsid w:val="00DD2086"/>
    <w:rsid w:val="00DD5394"/>
    <w:rsid w:val="00DF19CB"/>
    <w:rsid w:val="00DF2A84"/>
    <w:rsid w:val="00E03313"/>
    <w:rsid w:val="00E071E7"/>
    <w:rsid w:val="00E1452E"/>
    <w:rsid w:val="00E22107"/>
    <w:rsid w:val="00E23F1D"/>
    <w:rsid w:val="00E24431"/>
    <w:rsid w:val="00E26365"/>
    <w:rsid w:val="00E2731E"/>
    <w:rsid w:val="00E35CFD"/>
    <w:rsid w:val="00E37CD0"/>
    <w:rsid w:val="00E453D9"/>
    <w:rsid w:val="00E64E18"/>
    <w:rsid w:val="00E6761C"/>
    <w:rsid w:val="00E71704"/>
    <w:rsid w:val="00E767C7"/>
    <w:rsid w:val="00EA05EB"/>
    <w:rsid w:val="00EB4011"/>
    <w:rsid w:val="00EB44F4"/>
    <w:rsid w:val="00EB4CCF"/>
    <w:rsid w:val="00EB5749"/>
    <w:rsid w:val="00EB75EB"/>
    <w:rsid w:val="00EC6A7E"/>
    <w:rsid w:val="00EE14C5"/>
    <w:rsid w:val="00EE27F6"/>
    <w:rsid w:val="00EF28C2"/>
    <w:rsid w:val="00EF3EB4"/>
    <w:rsid w:val="00F30E1B"/>
    <w:rsid w:val="00F34748"/>
    <w:rsid w:val="00F36FAA"/>
    <w:rsid w:val="00F41BE4"/>
    <w:rsid w:val="00F52CE7"/>
    <w:rsid w:val="00F54F6A"/>
    <w:rsid w:val="00F60D26"/>
    <w:rsid w:val="00F64EB7"/>
    <w:rsid w:val="00F7449E"/>
    <w:rsid w:val="00F81831"/>
    <w:rsid w:val="00F90F70"/>
    <w:rsid w:val="00F92ADE"/>
    <w:rsid w:val="00FB2506"/>
    <w:rsid w:val="00FB2B6C"/>
    <w:rsid w:val="00FC3002"/>
    <w:rsid w:val="00FE56BE"/>
    <w:rsid w:val="00FF66FC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A22BE5-0D6C-44E3-98F2-151166DD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Akapitzlist">
    <w:name w:val="List Paragraph"/>
    <w:basedOn w:val="Normalny"/>
    <w:uiPriority w:val="34"/>
    <w:qFormat/>
    <w:rsid w:val="00386BD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D4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D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166B-FCD6-4ACC-86F3-D4964D30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5505</CharactersWithSpaces>
  <SharedDoc>false</SharedDoc>
  <HLinks>
    <vt:vector size="12" baseType="variant"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creator>Bartosz Dmochowski</dc:creator>
  <cp:lastModifiedBy>M. Pietrzak-Doruch</cp:lastModifiedBy>
  <cp:revision>24</cp:revision>
  <cp:lastPrinted>2022-10-06T10:14:00Z</cp:lastPrinted>
  <dcterms:created xsi:type="dcterms:W3CDTF">2017-10-28T18:25:00Z</dcterms:created>
  <dcterms:modified xsi:type="dcterms:W3CDTF">2022-10-06T12:32:00Z</dcterms:modified>
</cp:coreProperties>
</file>