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5BCE4269" w:rsidR="00E1256E" w:rsidRPr="00E1256E" w:rsidRDefault="001D5992" w:rsidP="003A18C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3A18C3" w:rsidRPr="003A18C3">
        <w:rPr>
          <w:rFonts w:ascii="Verdana" w:hAnsi="Verdana" w:cs="Arial"/>
          <w:b/>
          <w:sz w:val="24"/>
          <w:szCs w:val="24"/>
        </w:rPr>
        <w:t xml:space="preserve">WYGAŚNIĘCIE </w:t>
      </w:r>
      <w:r w:rsidR="00205F1E">
        <w:rPr>
          <w:rFonts w:ascii="Verdana" w:hAnsi="Verdana" w:cs="Arial"/>
          <w:b/>
          <w:sz w:val="24"/>
          <w:szCs w:val="24"/>
        </w:rPr>
        <w:t>ZEZWOLENIA NA SPRZEDAŻ NAPOJÓW ALKOHOLOWYCH</w:t>
      </w:r>
    </w:p>
    <w:p w14:paraId="4EACE68B" w14:textId="77777777" w:rsidR="003A18C3" w:rsidRPr="003A18C3" w:rsidRDefault="003A18C3" w:rsidP="003A18C3">
      <w:pPr>
        <w:jc w:val="both"/>
        <w:rPr>
          <w:rFonts w:ascii="Verdana" w:hAnsi="Verdana" w:cs="Arial"/>
          <w:b/>
          <w:sz w:val="20"/>
          <w:szCs w:val="20"/>
        </w:rPr>
      </w:pPr>
    </w:p>
    <w:p w14:paraId="5A15306C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5ED1270E" w14:textId="4DEBDBA6" w:rsidR="003A18C3" w:rsidRPr="003A18C3" w:rsidRDefault="003A18C3" w:rsidP="003A18C3">
      <w:pPr>
        <w:ind w:left="3238" w:hanging="3238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Wymagane dokumenty:</w:t>
      </w:r>
      <w:r w:rsidRPr="003A18C3">
        <w:rPr>
          <w:rFonts w:ascii="Verdana" w:hAnsi="Verdana" w:cs="Arial"/>
          <w:b/>
          <w:sz w:val="20"/>
          <w:szCs w:val="20"/>
        </w:rPr>
        <w:tab/>
      </w:r>
      <w:r w:rsidRPr="003A18C3">
        <w:rPr>
          <w:rFonts w:ascii="Verdana" w:hAnsi="Verdana" w:cs="Arial"/>
          <w:sz w:val="20"/>
          <w:szCs w:val="20"/>
        </w:rPr>
        <w:t>Wypełniony formularz wniosku wg załączonego wzoru</w:t>
      </w:r>
      <w:r>
        <w:rPr>
          <w:rFonts w:ascii="Verdana" w:hAnsi="Verdana" w:cs="Arial"/>
          <w:sz w:val="20"/>
          <w:szCs w:val="20"/>
        </w:rPr>
        <w:br/>
      </w:r>
    </w:p>
    <w:p w14:paraId="18D41E27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9EEE9D6" w14:textId="3F28C237" w:rsidR="003A18C3" w:rsidRPr="003A18C3" w:rsidRDefault="003A18C3" w:rsidP="003A18C3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Odpowiedzialny Referat:</w:t>
      </w:r>
      <w:r w:rsidRPr="003A18C3">
        <w:rPr>
          <w:rFonts w:ascii="Verdana" w:hAnsi="Verdana" w:cs="Arial"/>
          <w:sz w:val="20"/>
          <w:szCs w:val="20"/>
        </w:rPr>
        <w:tab/>
        <w:t xml:space="preserve">Urząd Miejski w Mosinie, </w:t>
      </w:r>
      <w:r w:rsidRPr="003A18C3">
        <w:rPr>
          <w:rFonts w:ascii="Verdana" w:hAnsi="Verdana" w:cs="Arial"/>
          <w:sz w:val="20"/>
          <w:szCs w:val="20"/>
        </w:rPr>
        <w:br/>
        <w:t>Referat Spraw Obywatelskich i Działalności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>Gospodarczej</w:t>
      </w:r>
      <w:r w:rsidRPr="003A18C3">
        <w:rPr>
          <w:rFonts w:ascii="Verdana" w:hAnsi="Verdana" w:cs="Arial"/>
          <w:sz w:val="20"/>
          <w:szCs w:val="20"/>
        </w:rPr>
        <w:br/>
        <w:t>ul. Dworcowa 3, 62-050 Mosina</w:t>
      </w:r>
      <w:r w:rsidRPr="003A18C3">
        <w:rPr>
          <w:rFonts w:ascii="Verdana" w:hAnsi="Verdana" w:cs="Arial"/>
          <w:sz w:val="20"/>
          <w:szCs w:val="20"/>
        </w:rPr>
        <w:br/>
        <w:t xml:space="preserve">I piętro, pok. 110, 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3A18C3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3A18C3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>563</w:t>
      </w:r>
      <w:r>
        <w:rPr>
          <w:rFonts w:ascii="Verdana" w:hAnsi="Verdana" w:cs="Arial"/>
          <w:sz w:val="20"/>
          <w:szCs w:val="20"/>
        </w:rPr>
        <w:br/>
      </w:r>
    </w:p>
    <w:p w14:paraId="3D8D9E4B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C3B5FF8" w14:textId="77777777" w:rsidR="00205F1E" w:rsidRPr="00205F1E" w:rsidRDefault="00205F1E" w:rsidP="00205F1E">
      <w:pPr>
        <w:ind w:left="3240" w:hanging="3240"/>
        <w:rPr>
          <w:rFonts w:ascii="Verdana" w:hAnsi="Verdana"/>
          <w:sz w:val="20"/>
          <w:szCs w:val="20"/>
        </w:rPr>
      </w:pPr>
      <w:r w:rsidRPr="00205F1E">
        <w:rPr>
          <w:rFonts w:ascii="Verdana" w:hAnsi="Verdana" w:cs="Arial"/>
          <w:b/>
          <w:sz w:val="20"/>
          <w:szCs w:val="20"/>
        </w:rPr>
        <w:t>Opłaty:</w:t>
      </w:r>
      <w:r w:rsidRPr="00205F1E">
        <w:rPr>
          <w:rFonts w:ascii="Verdana" w:hAnsi="Verdana" w:cs="Arial"/>
          <w:b/>
          <w:sz w:val="20"/>
          <w:szCs w:val="20"/>
        </w:rPr>
        <w:tab/>
      </w:r>
      <w:r w:rsidRPr="00205F1E">
        <w:rPr>
          <w:rFonts w:ascii="Verdana" w:hAnsi="Verdana" w:cs="Arial"/>
          <w:sz w:val="20"/>
          <w:szCs w:val="20"/>
        </w:rPr>
        <w:t>brak</w:t>
      </w:r>
    </w:p>
    <w:p w14:paraId="1CDD8237" w14:textId="77777777" w:rsidR="00205F1E" w:rsidRPr="00205F1E" w:rsidRDefault="00205F1E" w:rsidP="00205F1E">
      <w:pPr>
        <w:jc w:val="both"/>
        <w:rPr>
          <w:rFonts w:ascii="Verdana" w:hAnsi="Verdana" w:cs="Arial"/>
          <w:sz w:val="20"/>
          <w:szCs w:val="20"/>
        </w:rPr>
      </w:pPr>
    </w:p>
    <w:p w14:paraId="78D938A4" w14:textId="77777777" w:rsidR="00205F1E" w:rsidRPr="00205F1E" w:rsidRDefault="00205F1E" w:rsidP="00205F1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05EE26A" w14:textId="7C74B997" w:rsidR="00205F1E" w:rsidRPr="00205F1E" w:rsidRDefault="00205F1E" w:rsidP="00205F1E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b/>
          <w:sz w:val="20"/>
          <w:szCs w:val="20"/>
        </w:rPr>
        <w:t xml:space="preserve">Termin </w:t>
      </w:r>
      <w:r w:rsidR="00F545D7">
        <w:rPr>
          <w:rFonts w:ascii="Verdana" w:hAnsi="Verdana" w:cs="Arial"/>
          <w:b/>
          <w:sz w:val="20"/>
          <w:szCs w:val="20"/>
        </w:rPr>
        <w:t>z</w:t>
      </w:r>
      <w:r w:rsidRPr="00205F1E">
        <w:rPr>
          <w:rFonts w:ascii="Verdana" w:hAnsi="Verdana" w:cs="Arial"/>
          <w:b/>
          <w:sz w:val="20"/>
          <w:szCs w:val="20"/>
        </w:rPr>
        <w:t>ałatwienia:</w:t>
      </w:r>
      <w:r w:rsidRPr="00205F1E">
        <w:rPr>
          <w:rFonts w:ascii="Verdana" w:hAnsi="Verdana" w:cs="Arial"/>
          <w:sz w:val="20"/>
          <w:szCs w:val="20"/>
        </w:rPr>
        <w:tab/>
        <w:t>30 dni</w:t>
      </w:r>
    </w:p>
    <w:p w14:paraId="1320D9A6" w14:textId="77777777" w:rsidR="00205F1E" w:rsidRPr="00205F1E" w:rsidRDefault="00205F1E" w:rsidP="00205F1E">
      <w:pPr>
        <w:jc w:val="both"/>
        <w:rPr>
          <w:rFonts w:ascii="Verdana" w:hAnsi="Verdana" w:cs="Arial"/>
          <w:sz w:val="20"/>
          <w:szCs w:val="20"/>
        </w:rPr>
      </w:pPr>
    </w:p>
    <w:p w14:paraId="6E4A6050" w14:textId="77777777" w:rsidR="00205F1E" w:rsidRPr="00205F1E" w:rsidRDefault="00205F1E" w:rsidP="00205F1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65DC0F1" w14:textId="77777777" w:rsidR="00205F1E" w:rsidRPr="00205F1E" w:rsidRDefault="00205F1E" w:rsidP="00205F1E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b/>
          <w:sz w:val="20"/>
          <w:szCs w:val="20"/>
        </w:rPr>
        <w:t>Podstawa prawna:</w:t>
      </w:r>
      <w:r w:rsidRPr="00205F1E">
        <w:rPr>
          <w:rFonts w:ascii="Verdana" w:hAnsi="Verdana" w:cs="Arial"/>
          <w:sz w:val="20"/>
          <w:szCs w:val="20"/>
        </w:rPr>
        <w:tab/>
        <w:t xml:space="preserve">art. 18 ustawy z dnia 26 października 1982 r. o wychowaniu w trzeźwości </w:t>
      </w:r>
      <w:r w:rsidRPr="00205F1E">
        <w:rPr>
          <w:rFonts w:ascii="Verdana" w:hAnsi="Verdana" w:cs="Arial"/>
          <w:sz w:val="20"/>
          <w:szCs w:val="20"/>
        </w:rPr>
        <w:br/>
        <w:t xml:space="preserve">i przeciwdziałaniu alkoholizmowi </w:t>
      </w:r>
    </w:p>
    <w:p w14:paraId="45BFBC56" w14:textId="77777777" w:rsidR="00205F1E" w:rsidRPr="00205F1E" w:rsidRDefault="00205F1E" w:rsidP="00205F1E">
      <w:pPr>
        <w:jc w:val="both"/>
        <w:rPr>
          <w:rFonts w:ascii="Verdana" w:hAnsi="Verdana" w:cs="Arial"/>
          <w:sz w:val="20"/>
          <w:szCs w:val="20"/>
        </w:rPr>
      </w:pPr>
    </w:p>
    <w:p w14:paraId="67A90076" w14:textId="77777777" w:rsidR="00205F1E" w:rsidRPr="00205F1E" w:rsidRDefault="00205F1E" w:rsidP="00205F1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983AB2C" w14:textId="77777777" w:rsidR="00205F1E" w:rsidRPr="00205F1E" w:rsidRDefault="00205F1E" w:rsidP="00205F1E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b/>
          <w:sz w:val="20"/>
          <w:szCs w:val="20"/>
        </w:rPr>
        <w:t>Tryb odwoławczy:</w:t>
      </w:r>
      <w:r w:rsidRPr="00205F1E">
        <w:rPr>
          <w:rFonts w:ascii="Verdana" w:hAnsi="Verdana" w:cs="Arial"/>
          <w:sz w:val="20"/>
          <w:szCs w:val="20"/>
        </w:rPr>
        <w:tab/>
        <w:t>Od wydanej decyzji administracyjnej przysługuje prawo wniesienia odwołania do Samorządowego Kolegium Odwoławczego w Poznaniu.</w:t>
      </w:r>
    </w:p>
    <w:p w14:paraId="2B4A9DF0" w14:textId="77777777" w:rsidR="00205F1E" w:rsidRPr="00205F1E" w:rsidRDefault="00205F1E" w:rsidP="00205F1E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Odwołanie należy złożyć w terminie 14 dni od daty doręczenia decyzji, za pośrednictwem Burmistrza Gminy Mosina.</w:t>
      </w:r>
    </w:p>
    <w:p w14:paraId="6899C9B1" w14:textId="77777777" w:rsidR="00205F1E" w:rsidRPr="00205F1E" w:rsidRDefault="00205F1E" w:rsidP="00205F1E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 xml:space="preserve">Odwołanie należy przesłać na adres Urzędu Miejskiego w Mosinie lub złożyć </w:t>
      </w:r>
      <w:r w:rsidRPr="00205F1E">
        <w:rPr>
          <w:rFonts w:ascii="Verdana" w:hAnsi="Verdana" w:cs="Arial"/>
          <w:sz w:val="20"/>
          <w:szCs w:val="20"/>
        </w:rPr>
        <w:br/>
        <w:t>w sekretariacie albo Biurze Obsługi Interesantów.</w:t>
      </w:r>
    </w:p>
    <w:p w14:paraId="6EDB6C68" w14:textId="71F76113" w:rsidR="00205F1E" w:rsidRPr="00205F1E" w:rsidRDefault="00582892" w:rsidP="00205F1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72DABB34" w14:textId="77777777" w:rsidR="00205F1E" w:rsidRPr="00205F1E" w:rsidRDefault="00205F1E" w:rsidP="00205F1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C4CA99C" w14:textId="77777777" w:rsidR="00205F1E" w:rsidRPr="00205F1E" w:rsidRDefault="00205F1E" w:rsidP="00205F1E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b/>
          <w:sz w:val="20"/>
          <w:szCs w:val="20"/>
        </w:rPr>
        <w:t>Inne informacje:</w:t>
      </w:r>
      <w:r w:rsidRPr="00205F1E">
        <w:rPr>
          <w:rFonts w:ascii="Verdana" w:hAnsi="Verdana" w:cs="Arial"/>
          <w:sz w:val="20"/>
          <w:szCs w:val="20"/>
        </w:rPr>
        <w:tab/>
        <w:t>Zezwolenie wygasa w przypadku:</w:t>
      </w:r>
    </w:p>
    <w:p w14:paraId="341398EB" w14:textId="77777777" w:rsidR="00205F1E" w:rsidRPr="00205F1E" w:rsidRDefault="00205F1E" w:rsidP="00205F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likwidacji punktu sprzedaży,</w:t>
      </w:r>
    </w:p>
    <w:p w14:paraId="6EDE41A4" w14:textId="77777777" w:rsidR="00205F1E" w:rsidRPr="00205F1E" w:rsidRDefault="00205F1E" w:rsidP="00205F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upływu terminu ważności zezwolenia,</w:t>
      </w:r>
    </w:p>
    <w:p w14:paraId="5F891B59" w14:textId="77777777" w:rsidR="00205F1E" w:rsidRPr="00205F1E" w:rsidRDefault="00205F1E" w:rsidP="00205F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zmiany rodzaju działalności punktu sprzedaży,</w:t>
      </w:r>
    </w:p>
    <w:p w14:paraId="29EB1F64" w14:textId="77777777" w:rsidR="00205F1E" w:rsidRPr="00205F1E" w:rsidRDefault="00205F1E" w:rsidP="00205F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zmiany składu osobowego wspólników spółki cywilnej,</w:t>
      </w:r>
    </w:p>
    <w:p w14:paraId="3C20150C" w14:textId="77777777" w:rsidR="00205F1E" w:rsidRPr="00205F1E" w:rsidRDefault="00205F1E" w:rsidP="00205F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niedopełnienia w terminach obowiązku:</w:t>
      </w:r>
    </w:p>
    <w:p w14:paraId="35D43F68" w14:textId="77777777" w:rsidR="00205F1E" w:rsidRPr="00205F1E" w:rsidRDefault="00205F1E" w:rsidP="00205F1E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złożenia oświadczenia, o którym mowa w art. 11</w:t>
      </w:r>
      <w:r w:rsidRPr="00205F1E">
        <w:rPr>
          <w:rFonts w:ascii="Verdana" w:hAnsi="Verdana"/>
          <w:sz w:val="20"/>
          <w:szCs w:val="20"/>
        </w:rPr>
        <w:t>¹</w:t>
      </w:r>
      <w:r w:rsidRPr="00205F1E">
        <w:rPr>
          <w:rFonts w:ascii="Verdana" w:hAnsi="Verdana" w:cs="Arial"/>
          <w:sz w:val="20"/>
          <w:szCs w:val="20"/>
        </w:rPr>
        <w:t xml:space="preserve"> ust.4, lub</w:t>
      </w:r>
    </w:p>
    <w:p w14:paraId="2A914EA7" w14:textId="77777777" w:rsidR="00205F1E" w:rsidRPr="00205F1E" w:rsidRDefault="00205F1E" w:rsidP="00205F1E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dokonania opłaty w wysokości określonej w art. 11</w:t>
      </w:r>
      <w:r w:rsidRPr="00205F1E">
        <w:rPr>
          <w:rFonts w:ascii="Verdana" w:hAnsi="Verdana"/>
          <w:sz w:val="20"/>
          <w:szCs w:val="20"/>
        </w:rPr>
        <w:t>¹ ust. 2 i 5</w:t>
      </w:r>
    </w:p>
    <w:p w14:paraId="2383164A" w14:textId="77777777" w:rsidR="00205F1E" w:rsidRPr="00205F1E" w:rsidRDefault="00205F1E" w:rsidP="00205F1E">
      <w:pPr>
        <w:tabs>
          <w:tab w:val="left" w:pos="3240"/>
          <w:tab w:val="left" w:pos="3420"/>
        </w:tabs>
        <w:ind w:left="3240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W przypadku, o którym mowa w art. 18 ust. 12 pkt 5 lit. a ( niedopełnienie obowiązku  złożenia oświadczenia o wartości sprzedaży napojów alkoholowych ), zezwolenie wygasa z upływem 30 dni od dnia upływu terminu dopełnienia obowiązku złożenia oświadczenia, o którym mowa w art. 11</w:t>
      </w:r>
      <w:r w:rsidRPr="00205F1E">
        <w:rPr>
          <w:rFonts w:ascii="Verdana" w:hAnsi="Verdana"/>
          <w:sz w:val="20"/>
          <w:szCs w:val="20"/>
        </w:rPr>
        <w:t xml:space="preserve">¹ </w:t>
      </w:r>
      <w:r w:rsidRPr="00205F1E">
        <w:rPr>
          <w:rFonts w:ascii="Verdana" w:hAnsi="Verdana" w:cs="Arial"/>
          <w:sz w:val="20"/>
          <w:szCs w:val="20"/>
        </w:rPr>
        <w:t>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05F1E">
        <w:rPr>
          <w:rFonts w:ascii="Verdana" w:hAnsi="Verdana"/>
          <w:sz w:val="20"/>
          <w:szCs w:val="20"/>
        </w:rPr>
        <w:t xml:space="preserve">¹ </w:t>
      </w:r>
      <w:r w:rsidRPr="00205F1E">
        <w:rPr>
          <w:rFonts w:ascii="Verdana" w:hAnsi="Verdana" w:cs="Arial"/>
          <w:sz w:val="20"/>
          <w:szCs w:val="20"/>
        </w:rPr>
        <w:t>ust. 2. W przypadku, o którym mowa w ust. 12 pkt 5 lit. b (niedopełnienie obowiązku dokonania opłaty w określonej wysokości), zezwolenie wygasa z upływem 30 dni od dnia upływu terminu dopełnienia obowiązku dokonania opłaty w wysokości określonej w art. 11</w:t>
      </w:r>
      <w:r w:rsidRPr="00205F1E">
        <w:rPr>
          <w:rFonts w:ascii="Verdana" w:hAnsi="Verdana"/>
          <w:sz w:val="20"/>
          <w:szCs w:val="20"/>
        </w:rPr>
        <w:t xml:space="preserve">¹ </w:t>
      </w:r>
      <w:r w:rsidRPr="00205F1E">
        <w:rPr>
          <w:rFonts w:ascii="Verdana" w:hAnsi="Verdana" w:cs="Arial"/>
          <w:sz w:val="20"/>
          <w:szCs w:val="20"/>
        </w:rPr>
        <w:t>ust 2 i 5, jeżeli przedsiębiorca w terminie 30 dni od dnia upływu terminu do dokonania czynności określonej w ust. 12 pkt 5 lit. b nie wniesie raty opłaty określonej w art. 11¹ ust 2 albo 5 powiększonej o 30% tej opłaty.</w:t>
      </w:r>
    </w:p>
    <w:p w14:paraId="76FAE281" w14:textId="77777777" w:rsidR="00205F1E" w:rsidRPr="00205F1E" w:rsidRDefault="00205F1E" w:rsidP="00205F1E">
      <w:pPr>
        <w:tabs>
          <w:tab w:val="left" w:pos="3240"/>
          <w:tab w:val="left" w:pos="3420"/>
        </w:tabs>
        <w:ind w:left="3240"/>
        <w:jc w:val="both"/>
        <w:rPr>
          <w:rFonts w:ascii="Verdana" w:hAnsi="Verdana" w:cs="Arial"/>
          <w:sz w:val="20"/>
          <w:szCs w:val="20"/>
        </w:rPr>
      </w:pPr>
      <w:r w:rsidRPr="00205F1E">
        <w:rPr>
          <w:rFonts w:ascii="Verdana" w:hAnsi="Verdana" w:cs="Arial"/>
          <w:sz w:val="20"/>
          <w:szCs w:val="20"/>
        </w:rPr>
        <w:t>Przedsiębiorca, którego zezwolenie wygasło z powodu niezłożenia oświadczenia o wartości sprzedaży lub niedokonania stosownej opłaty w określonych terminach może wystąpić z wnioskiem o wydanie nowego zezwolenia nie wcześniej niż po upływie 6 miesięcy od dnia wydania decyzji o wygaśnięciu zezwolenia.</w:t>
      </w:r>
    </w:p>
    <w:p w14:paraId="3CA3AF1D" w14:textId="589DE640" w:rsidR="00BB6C27" w:rsidRPr="00205F1E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  <w:sz w:val="20"/>
          <w:szCs w:val="20"/>
        </w:rPr>
      </w:pPr>
    </w:p>
    <w:sectPr w:rsidR="00BB6C27" w:rsidRPr="00205F1E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4F9A" w14:textId="77777777" w:rsidR="004A1378" w:rsidRDefault="004A1378" w:rsidP="0006758E">
      <w:pPr>
        <w:spacing w:after="0" w:line="240" w:lineRule="auto"/>
      </w:pPr>
      <w:r>
        <w:separator/>
      </w:r>
    </w:p>
  </w:endnote>
  <w:endnote w:type="continuationSeparator" w:id="0">
    <w:p w14:paraId="1A92D8D3" w14:textId="77777777" w:rsidR="004A1378" w:rsidRDefault="004A137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E0BD" w14:textId="77777777" w:rsidR="00C44B81" w:rsidRDefault="00C44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892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0179" w14:textId="77777777" w:rsidR="00C44B81" w:rsidRDefault="00C44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C28F" w14:textId="77777777" w:rsidR="004A1378" w:rsidRDefault="004A1378" w:rsidP="0006758E">
      <w:pPr>
        <w:spacing w:after="0" w:line="240" w:lineRule="auto"/>
      </w:pPr>
      <w:r>
        <w:separator/>
      </w:r>
    </w:p>
  </w:footnote>
  <w:footnote w:type="continuationSeparator" w:id="0">
    <w:p w14:paraId="237DE007" w14:textId="77777777" w:rsidR="004A1378" w:rsidRDefault="004A137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5E1C" w14:textId="77777777" w:rsidR="00C44B81" w:rsidRDefault="00C44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99AE49F" w:rsidR="00186BCC" w:rsidRPr="00186BCC" w:rsidRDefault="00C44B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44B81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ED6E51C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205F1E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205F1E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5600"/>
    <w:multiLevelType w:val="hybridMultilevel"/>
    <w:tmpl w:val="F7B6BCF4"/>
    <w:lvl w:ilvl="0" w:tplc="637290E6">
      <w:start w:val="1"/>
      <w:numFmt w:val="bullet"/>
      <w:lvlText w:val="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5964">
    <w:abstractNumId w:val="5"/>
  </w:num>
  <w:num w:numId="2" w16cid:durableId="733507325">
    <w:abstractNumId w:val="17"/>
  </w:num>
  <w:num w:numId="3" w16cid:durableId="1018384291">
    <w:abstractNumId w:val="7"/>
  </w:num>
  <w:num w:numId="4" w16cid:durableId="1948076266">
    <w:abstractNumId w:val="19"/>
  </w:num>
  <w:num w:numId="5" w16cid:durableId="285165949">
    <w:abstractNumId w:val="12"/>
  </w:num>
  <w:num w:numId="6" w16cid:durableId="677539059">
    <w:abstractNumId w:val="13"/>
  </w:num>
  <w:num w:numId="7" w16cid:durableId="435058722">
    <w:abstractNumId w:val="8"/>
  </w:num>
  <w:num w:numId="8" w16cid:durableId="1906380134">
    <w:abstractNumId w:val="23"/>
  </w:num>
  <w:num w:numId="9" w16cid:durableId="5257175">
    <w:abstractNumId w:val="21"/>
  </w:num>
  <w:num w:numId="10" w16cid:durableId="728504621">
    <w:abstractNumId w:val="1"/>
  </w:num>
  <w:num w:numId="11" w16cid:durableId="231283196">
    <w:abstractNumId w:val="14"/>
  </w:num>
  <w:num w:numId="12" w16cid:durableId="1658150239">
    <w:abstractNumId w:val="15"/>
  </w:num>
  <w:num w:numId="13" w16cid:durableId="471485496">
    <w:abstractNumId w:val="10"/>
  </w:num>
  <w:num w:numId="14" w16cid:durableId="2095933132">
    <w:abstractNumId w:val="11"/>
  </w:num>
  <w:num w:numId="15" w16cid:durableId="1171944659">
    <w:abstractNumId w:val="2"/>
  </w:num>
  <w:num w:numId="16" w16cid:durableId="1422608375">
    <w:abstractNumId w:val="0"/>
  </w:num>
  <w:num w:numId="17" w16cid:durableId="1824391891">
    <w:abstractNumId w:val="3"/>
  </w:num>
  <w:num w:numId="18" w16cid:durableId="1209806201">
    <w:abstractNumId w:val="6"/>
  </w:num>
  <w:num w:numId="19" w16cid:durableId="303434459">
    <w:abstractNumId w:val="22"/>
  </w:num>
  <w:num w:numId="20" w16cid:durableId="1364087388">
    <w:abstractNumId w:val="4"/>
  </w:num>
  <w:num w:numId="21" w16cid:durableId="1741979109">
    <w:abstractNumId w:val="9"/>
  </w:num>
  <w:num w:numId="22" w16cid:durableId="1510103382">
    <w:abstractNumId w:val="16"/>
  </w:num>
  <w:num w:numId="23" w16cid:durableId="552274306">
    <w:abstractNumId w:val="18"/>
  </w:num>
  <w:num w:numId="24" w16cid:durableId="673538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54FD"/>
    <w:rsid w:val="001574AE"/>
    <w:rsid w:val="00184833"/>
    <w:rsid w:val="00186BCC"/>
    <w:rsid w:val="001B2DFB"/>
    <w:rsid w:val="001B639E"/>
    <w:rsid w:val="001C02B5"/>
    <w:rsid w:val="001D5992"/>
    <w:rsid w:val="00205F1E"/>
    <w:rsid w:val="00206D36"/>
    <w:rsid w:val="00254183"/>
    <w:rsid w:val="00254402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A18C3"/>
    <w:rsid w:val="003D3724"/>
    <w:rsid w:val="003D6FC9"/>
    <w:rsid w:val="0041643C"/>
    <w:rsid w:val="0041795B"/>
    <w:rsid w:val="0042247B"/>
    <w:rsid w:val="0042432B"/>
    <w:rsid w:val="004266CC"/>
    <w:rsid w:val="004A1378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82892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9344C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2B3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44B81"/>
    <w:rsid w:val="00CD4E7A"/>
    <w:rsid w:val="00CE0FC3"/>
    <w:rsid w:val="00CE37F8"/>
    <w:rsid w:val="00CE7078"/>
    <w:rsid w:val="00D102EC"/>
    <w:rsid w:val="00D13B5B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545D7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FE3F-3B69-4137-AC3A-CE3FF253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2542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6</cp:revision>
  <cp:lastPrinted>2023-05-15T07:58:00Z</cp:lastPrinted>
  <dcterms:created xsi:type="dcterms:W3CDTF">2023-05-19T07:21:00Z</dcterms:created>
  <dcterms:modified xsi:type="dcterms:W3CDTF">2025-04-11T09:53:00Z</dcterms:modified>
</cp:coreProperties>
</file>